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9F" w:rsidRPr="00587567" w:rsidRDefault="0097529F" w:rsidP="007F2D9C">
      <w:pPr>
        <w:spacing w:before="120" w:after="120"/>
        <w:rPr>
          <w:rFonts w:ascii="Calibri" w:hAnsi="Calibri" w:cs="Arial"/>
          <w:b/>
          <w:noProof/>
          <w:sz w:val="8"/>
          <w:szCs w:val="20"/>
        </w:rPr>
      </w:pPr>
    </w:p>
    <w:p w:rsidR="002A5688" w:rsidRPr="004031A0" w:rsidRDefault="00516770" w:rsidP="00A143E8">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sz w:val="20"/>
          <w:szCs w:val="20"/>
          <w:lang w:val="fr-FR"/>
        </w:rPr>
      </w:pPr>
      <w:r w:rsidRPr="00850AC5">
        <w:rPr>
          <w:rFonts w:ascii="Calibri" w:hAnsi="Calibri"/>
          <w:b/>
          <w:bCs/>
          <w:sz w:val="32"/>
          <w:szCs w:val="20"/>
          <w:lang w:val="fr-FR"/>
        </w:rPr>
        <w:br/>
      </w:r>
      <w:r w:rsidR="00F7608E" w:rsidRPr="00EA7BA4">
        <w:rPr>
          <w:rFonts w:asciiTheme="minorHAnsi" w:hAnsiTheme="minorHAnsi"/>
          <w:b/>
          <w:sz w:val="32"/>
          <w:lang w:val="fr-FR"/>
        </w:rPr>
        <w:t>D</w:t>
      </w:r>
      <w:r w:rsidR="00F7608E">
        <w:rPr>
          <w:rFonts w:asciiTheme="minorHAnsi" w:hAnsiTheme="minorHAnsi"/>
          <w:b/>
          <w:sz w:val="32"/>
          <w:lang w:val="fr-FR"/>
        </w:rPr>
        <w:t>É</w:t>
      </w:r>
      <w:r w:rsidR="00F7608E" w:rsidRPr="00EA7BA4">
        <w:rPr>
          <w:rFonts w:asciiTheme="minorHAnsi" w:hAnsiTheme="minorHAnsi"/>
          <w:b/>
          <w:sz w:val="32"/>
          <w:lang w:val="fr-FR"/>
        </w:rPr>
        <w:t xml:space="preserve">CLARATION </w:t>
      </w:r>
      <w:r w:rsidR="00EA7BA4" w:rsidRPr="00EA7BA4">
        <w:rPr>
          <w:rFonts w:asciiTheme="minorHAnsi" w:hAnsiTheme="minorHAnsi"/>
          <w:b/>
          <w:sz w:val="32"/>
          <w:lang w:val="fr-FR"/>
        </w:rPr>
        <w:t xml:space="preserve">SUR L'HONNEUR RELATIVE AUX </w:t>
      </w:r>
      <w:r w:rsidR="00F7608E" w:rsidRPr="00EA7BA4">
        <w:rPr>
          <w:rFonts w:asciiTheme="minorHAnsi" w:hAnsiTheme="minorHAnsi"/>
          <w:b/>
          <w:sz w:val="32"/>
          <w:lang w:val="fr-FR"/>
        </w:rPr>
        <w:t>CRIT</w:t>
      </w:r>
      <w:r w:rsidR="00F7608E">
        <w:rPr>
          <w:rFonts w:asciiTheme="minorHAnsi" w:hAnsiTheme="minorHAnsi"/>
          <w:b/>
          <w:sz w:val="32"/>
          <w:lang w:val="fr-FR"/>
        </w:rPr>
        <w:t>È</w:t>
      </w:r>
      <w:r w:rsidR="00F7608E" w:rsidRPr="00EA7BA4">
        <w:rPr>
          <w:rFonts w:asciiTheme="minorHAnsi" w:hAnsiTheme="minorHAnsi"/>
          <w:b/>
          <w:sz w:val="32"/>
          <w:lang w:val="fr-FR"/>
        </w:rPr>
        <w:t xml:space="preserve">RES </w:t>
      </w:r>
      <w:r w:rsidR="00EA7BA4" w:rsidRPr="00EA7BA4">
        <w:rPr>
          <w:rFonts w:asciiTheme="minorHAnsi" w:hAnsiTheme="minorHAnsi"/>
          <w:b/>
          <w:sz w:val="32"/>
          <w:lang w:val="fr-FR"/>
        </w:rPr>
        <w:t xml:space="preserve">D'EXCLUSION, </w:t>
      </w:r>
      <w:r w:rsidR="00F7608E">
        <w:rPr>
          <w:rFonts w:asciiTheme="minorHAnsi" w:hAnsiTheme="minorHAnsi"/>
          <w:b/>
          <w:sz w:val="32"/>
          <w:lang w:val="fr-FR"/>
        </w:rPr>
        <w:t>À</w:t>
      </w:r>
      <w:r w:rsidR="00F7608E" w:rsidRPr="00EA7BA4">
        <w:rPr>
          <w:rFonts w:asciiTheme="minorHAnsi" w:hAnsiTheme="minorHAnsi"/>
          <w:b/>
          <w:sz w:val="32"/>
          <w:lang w:val="fr-FR"/>
        </w:rPr>
        <w:t xml:space="preserve"> </w:t>
      </w:r>
      <w:r w:rsidR="00EA7BA4" w:rsidRPr="00EA7BA4">
        <w:rPr>
          <w:rFonts w:asciiTheme="minorHAnsi" w:hAnsiTheme="minorHAnsi"/>
          <w:b/>
          <w:sz w:val="32"/>
          <w:lang w:val="fr-FR"/>
        </w:rPr>
        <w:t xml:space="preserve">L'ABSENCE DE CONFLIT </w:t>
      </w:r>
      <w:r w:rsidR="00F7608E" w:rsidRPr="00EA7BA4">
        <w:rPr>
          <w:rFonts w:asciiTheme="minorHAnsi" w:hAnsiTheme="minorHAnsi"/>
          <w:b/>
          <w:sz w:val="32"/>
          <w:lang w:val="fr-FR"/>
        </w:rPr>
        <w:t>D'INT</w:t>
      </w:r>
      <w:r w:rsidR="00F7608E">
        <w:rPr>
          <w:rFonts w:asciiTheme="minorHAnsi" w:hAnsiTheme="minorHAnsi"/>
          <w:b/>
          <w:sz w:val="32"/>
          <w:lang w:val="fr-FR"/>
        </w:rPr>
        <w:t>É</w:t>
      </w:r>
      <w:r w:rsidR="00F7608E" w:rsidRPr="00EA7BA4">
        <w:rPr>
          <w:rFonts w:asciiTheme="minorHAnsi" w:hAnsiTheme="minorHAnsi"/>
          <w:b/>
          <w:sz w:val="32"/>
          <w:lang w:val="fr-FR"/>
        </w:rPr>
        <w:t>R</w:t>
      </w:r>
      <w:r w:rsidR="00F7608E">
        <w:rPr>
          <w:rFonts w:asciiTheme="minorHAnsi" w:hAnsiTheme="minorHAnsi"/>
          <w:b/>
          <w:sz w:val="32"/>
          <w:lang w:val="fr-FR"/>
        </w:rPr>
        <w:t>Ê</w:t>
      </w:r>
      <w:r w:rsidR="00F7608E" w:rsidRPr="00EA7BA4">
        <w:rPr>
          <w:rFonts w:asciiTheme="minorHAnsi" w:hAnsiTheme="minorHAnsi"/>
          <w:b/>
          <w:sz w:val="32"/>
          <w:lang w:val="fr-FR"/>
        </w:rPr>
        <w:t>T</w:t>
      </w:r>
      <w:r w:rsidRPr="004031A0">
        <w:rPr>
          <w:rFonts w:ascii="Calibri" w:hAnsi="Calibri"/>
          <w:b/>
          <w:bCs/>
          <w:sz w:val="20"/>
          <w:szCs w:val="20"/>
          <w:lang w:val="fr-FR"/>
        </w:rPr>
        <w:br/>
      </w:r>
    </w:p>
    <w:p w:rsidR="00705426" w:rsidRPr="00705426" w:rsidRDefault="00705426" w:rsidP="00705426">
      <w:pPr>
        <w:spacing w:line="300" w:lineRule="atLeast"/>
        <w:rPr>
          <w:rFonts w:ascii="Calibri" w:eastAsia="Times" w:hAnsi="Calibri"/>
          <w:snapToGrid/>
          <w:sz w:val="22"/>
          <w:szCs w:val="22"/>
          <w:highlight w:val="lightGray"/>
          <w:lang w:val="fr-FR" w:eastAsia="fr-FR"/>
        </w:rPr>
      </w:pPr>
      <w:r w:rsidRPr="00705426">
        <w:rPr>
          <w:rFonts w:ascii="Calibri" w:eastAsia="Times" w:hAnsi="Calibri"/>
          <w:noProof/>
          <w:snapToGrid/>
          <w:sz w:val="20"/>
          <w:szCs w:val="20"/>
          <w:highlight w:val="lightGray"/>
          <w:lang w:val="fr-FR" w:eastAsia="fr-FR"/>
        </w:rPr>
        <w:t>[Complétez ou supprimez les parties grisées en italiques entre crochets]</w:t>
      </w:r>
    </w:p>
    <w:p w:rsidR="00705426" w:rsidRPr="00705426" w:rsidRDefault="00705426" w:rsidP="00705426">
      <w:pPr>
        <w:spacing w:line="300" w:lineRule="atLeast"/>
        <w:rPr>
          <w:rFonts w:ascii="Calibri" w:eastAsia="Times" w:hAnsi="Calibri"/>
          <w:snapToGrid/>
          <w:sz w:val="22"/>
          <w:szCs w:val="22"/>
          <w:highlight w:val="lightGray"/>
          <w:lang w:val="fr-FR" w:eastAsia="fr-FR"/>
        </w:rPr>
      </w:pPr>
    </w:p>
    <w:p w:rsidR="00705426" w:rsidRPr="00705426" w:rsidRDefault="00705426" w:rsidP="00705426">
      <w:pPr>
        <w:pBdr>
          <w:top w:val="single" w:sz="4" w:space="1" w:color="auto"/>
          <w:left w:val="single" w:sz="4" w:space="4" w:color="auto"/>
          <w:bottom w:val="single" w:sz="4" w:space="1" w:color="auto"/>
          <w:right w:val="single" w:sz="4" w:space="4" w:color="auto"/>
        </w:pBdr>
        <w:spacing w:line="300" w:lineRule="atLeast"/>
        <w:rPr>
          <w:rFonts w:ascii="Calibri" w:eastAsia="Times" w:hAnsi="Calibri"/>
          <w:snapToGrid/>
          <w:sz w:val="22"/>
          <w:szCs w:val="22"/>
          <w:lang w:val="fr-FR" w:eastAsia="fr-FR"/>
        </w:rPr>
      </w:pPr>
      <w:r w:rsidRPr="00705426">
        <w:rPr>
          <w:rFonts w:ascii="Calibri" w:eastAsia="Times" w:hAnsi="Calibri"/>
          <w:snapToGrid/>
          <w:sz w:val="22"/>
          <w:szCs w:val="22"/>
          <w:lang w:val="fr-FR" w:eastAsia="fr-FR"/>
        </w:rPr>
        <w:t xml:space="preserve">Objet du contrat : </w:t>
      </w:r>
      <w:r w:rsidRPr="00705426">
        <w:rPr>
          <w:rFonts w:ascii="Calibri" w:eastAsia="Times" w:hAnsi="Calibri"/>
          <w:snapToGrid/>
          <w:sz w:val="22"/>
          <w:szCs w:val="22"/>
          <w:highlight w:val="yellow"/>
          <w:lang w:val="fr-FR" w:eastAsia="fr-FR"/>
        </w:rPr>
        <w:t>à préciser</w:t>
      </w:r>
    </w:p>
    <w:p w:rsidR="00705426" w:rsidRPr="00705426" w:rsidRDefault="00705426" w:rsidP="00705426">
      <w:pPr>
        <w:spacing w:line="300" w:lineRule="atLeast"/>
        <w:rPr>
          <w:rFonts w:ascii="Calibri" w:eastAsia="Times" w:hAnsi="Calibri"/>
          <w:snapToGrid/>
          <w:sz w:val="22"/>
          <w:szCs w:val="22"/>
          <w:highlight w:val="lightGray"/>
          <w:lang w:val="fr-FR" w:eastAsia="fr-FR"/>
        </w:rPr>
      </w:pPr>
    </w:p>
    <w:p w:rsidR="00705426" w:rsidRPr="00705426" w:rsidRDefault="00705426" w:rsidP="00705426">
      <w:pPr>
        <w:spacing w:before="40" w:after="40" w:line="300" w:lineRule="atLeast"/>
        <w:jc w:val="both"/>
        <w:rPr>
          <w:rFonts w:ascii="Calibri" w:eastAsia="Times" w:hAnsi="Calibri"/>
          <w:noProof/>
          <w:snapToGrid/>
          <w:sz w:val="22"/>
          <w:szCs w:val="22"/>
          <w:lang w:val="fr-FR" w:eastAsia="fr-FR"/>
        </w:rPr>
      </w:pPr>
      <w:r w:rsidRPr="00705426">
        <w:rPr>
          <w:rFonts w:ascii="Calibri" w:eastAsia="Times" w:hAnsi="Calibri"/>
          <w:snapToGrid/>
          <w:sz w:val="22"/>
          <w:szCs w:val="22"/>
          <w:highlight w:val="lightGray"/>
          <w:lang w:val="fr-FR" w:eastAsia="fr-FR"/>
        </w:rPr>
        <w:t>[Le][La]</w:t>
      </w:r>
      <w:r w:rsidRPr="00705426">
        <w:rPr>
          <w:rFonts w:ascii="Calibri" w:eastAsia="Times" w:hAnsi="Calibri"/>
          <w:snapToGrid/>
          <w:sz w:val="22"/>
          <w:szCs w:val="22"/>
          <w:lang w:val="fr-FR" w:eastAsia="fr-FR"/>
        </w:rPr>
        <w:t xml:space="preserve"> soussigné</w:t>
      </w:r>
      <w:r w:rsidRPr="00705426">
        <w:rPr>
          <w:rFonts w:ascii="Calibri" w:eastAsia="Times" w:hAnsi="Calibri"/>
          <w:snapToGrid/>
          <w:sz w:val="22"/>
          <w:szCs w:val="22"/>
          <w:highlight w:val="lightGray"/>
          <w:lang w:val="fr-FR" w:eastAsia="fr-FR"/>
        </w:rPr>
        <w:t>[e]</w:t>
      </w:r>
      <w:r w:rsidRPr="00705426">
        <w:rPr>
          <w:rFonts w:ascii="Calibri" w:eastAsia="Times" w:hAnsi="Calibri"/>
          <w:snapToGrid/>
          <w:sz w:val="22"/>
          <w:szCs w:val="22"/>
          <w:lang w:val="fr-FR" w:eastAsia="fr-FR"/>
        </w:rPr>
        <w:t xml:space="preserve"> </w:t>
      </w:r>
      <w:r w:rsidRPr="00705426">
        <w:rPr>
          <w:rFonts w:ascii="Calibri" w:eastAsia="Times" w:hAnsi="Calibri"/>
          <w:snapToGrid/>
          <w:sz w:val="22"/>
          <w:szCs w:val="22"/>
          <w:highlight w:val="lightGray"/>
          <w:lang w:val="fr-FR" w:eastAsia="fr-FR"/>
        </w:rPr>
        <w:t>(</w:t>
      </w:r>
      <w:r w:rsidRPr="00705426">
        <w:rPr>
          <w:rFonts w:ascii="Calibri" w:eastAsia="Times" w:hAnsi="Calibri"/>
          <w:i/>
          <w:snapToGrid/>
          <w:sz w:val="22"/>
          <w:szCs w:val="22"/>
          <w:highlight w:val="lightGray"/>
          <w:lang w:val="fr-FR" w:eastAsia="fr-FR"/>
        </w:rPr>
        <w:t>nom du signataire du présent formulaire</w:t>
      </w:r>
      <w:r w:rsidRPr="00705426">
        <w:rPr>
          <w:rFonts w:ascii="Calibri" w:eastAsia="Times" w:hAnsi="Calibri"/>
          <w:snapToGrid/>
          <w:sz w:val="22"/>
          <w:szCs w:val="22"/>
          <w:highlight w:val="lightGray"/>
          <w:lang w:val="fr-FR" w:eastAsia="fr-FR"/>
        </w:rPr>
        <w:t>) </w:t>
      </w:r>
      <w:r w:rsidRPr="00705426">
        <w:rPr>
          <w:rFonts w:ascii="Calibri" w:eastAsia="Times" w:hAnsi="Calibri"/>
          <w:snapToGrid/>
          <w:sz w:val="22"/>
          <w:szCs w:val="22"/>
          <w:lang w:val="fr-FR" w:eastAsia="fr-FR"/>
        </w:rPr>
        <w:t>:</w:t>
      </w:r>
    </w:p>
    <w:p w:rsidR="00705426" w:rsidRPr="00705426" w:rsidRDefault="00705426" w:rsidP="00705426">
      <w:pPr>
        <w:numPr>
          <w:ilvl w:val="0"/>
          <w:numId w:val="30"/>
        </w:numPr>
        <w:tabs>
          <w:tab w:val="clear" w:pos="360"/>
          <w:tab w:val="num" w:pos="1080"/>
        </w:tabs>
        <w:spacing w:before="40" w:after="40" w:line="300" w:lineRule="atLeast"/>
        <w:ind w:left="1080"/>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agissant en son nom propre (</w:t>
      </w:r>
      <w:r w:rsidRPr="00705426">
        <w:rPr>
          <w:rFonts w:ascii="Calibri" w:eastAsia="Times" w:hAnsi="Calibri"/>
          <w:i/>
          <w:snapToGrid/>
          <w:sz w:val="22"/>
          <w:szCs w:val="22"/>
          <w:lang w:val="fr-FR" w:eastAsia="fr-FR"/>
        </w:rPr>
        <w:t>dans le cas d’une candidature d’une personne physique disposant d’une personnalité juridique</w:t>
      </w:r>
      <w:r w:rsidRPr="00705426">
        <w:rPr>
          <w:rFonts w:ascii="Calibri" w:eastAsia="Times" w:hAnsi="Calibri"/>
          <w:snapToGrid/>
          <w:sz w:val="22"/>
          <w:szCs w:val="22"/>
          <w:lang w:val="fr-FR" w:eastAsia="fr-FR"/>
        </w:rPr>
        <w:t>)</w:t>
      </w:r>
    </w:p>
    <w:p w:rsidR="00705426" w:rsidRPr="00705426" w:rsidRDefault="00705426" w:rsidP="00705426">
      <w:pPr>
        <w:spacing w:before="40" w:after="40" w:line="300" w:lineRule="atLeast"/>
        <w:ind w:left="720" w:firstLine="720"/>
        <w:jc w:val="both"/>
        <w:rPr>
          <w:rFonts w:ascii="Calibri" w:eastAsia="Times" w:hAnsi="Calibri"/>
          <w:noProof/>
          <w:snapToGrid/>
          <w:sz w:val="22"/>
          <w:szCs w:val="22"/>
          <w:lang w:val="fr-FR" w:eastAsia="fr-FR"/>
        </w:rPr>
      </w:pPr>
      <w:proofErr w:type="gramStart"/>
      <w:r w:rsidRPr="00705426">
        <w:rPr>
          <w:rFonts w:ascii="Calibri" w:eastAsia="Times" w:hAnsi="Calibri"/>
          <w:snapToGrid/>
          <w:sz w:val="22"/>
          <w:szCs w:val="22"/>
          <w:lang w:val="fr-FR" w:eastAsia="fr-FR"/>
        </w:rPr>
        <w:t>ou</w:t>
      </w:r>
      <w:bookmarkStart w:id="0" w:name="_GoBack"/>
      <w:bookmarkEnd w:id="0"/>
      <w:proofErr w:type="gramEnd"/>
    </w:p>
    <w:p w:rsidR="00705426" w:rsidRPr="00705426" w:rsidRDefault="00705426" w:rsidP="00705426">
      <w:pPr>
        <w:numPr>
          <w:ilvl w:val="0"/>
          <w:numId w:val="30"/>
        </w:numPr>
        <w:tabs>
          <w:tab w:val="clear" w:pos="360"/>
          <w:tab w:val="num" w:pos="1080"/>
        </w:tabs>
        <w:spacing w:before="40" w:after="40" w:line="300" w:lineRule="atLeast"/>
        <w:ind w:left="1080"/>
        <w:jc w:val="both"/>
        <w:rPr>
          <w:rFonts w:ascii="Calibri" w:eastAsia="Times" w:hAnsi="Calibri"/>
          <w:i/>
          <w:noProof/>
          <w:snapToGrid/>
          <w:sz w:val="22"/>
          <w:szCs w:val="22"/>
          <w:lang w:val="fr-FR" w:eastAsia="fr-FR"/>
        </w:rPr>
      </w:pPr>
      <w:r w:rsidRPr="00705426">
        <w:rPr>
          <w:rFonts w:ascii="Calibri" w:eastAsia="Times" w:hAnsi="Calibri"/>
          <w:snapToGrid/>
          <w:sz w:val="22"/>
          <w:szCs w:val="22"/>
          <w:lang w:val="fr-FR" w:eastAsia="fr-FR"/>
        </w:rPr>
        <w:t>agissant en qualité de représentant de la personne morale suivante </w:t>
      </w:r>
      <w:r w:rsidRPr="00705426">
        <w:rPr>
          <w:rFonts w:ascii="Calibri" w:eastAsia="Times" w:hAnsi="Calibri"/>
          <w:noProof/>
          <w:snapToGrid/>
          <w:sz w:val="22"/>
          <w:szCs w:val="22"/>
          <w:lang w:val="fr-FR" w:eastAsia="fr-FR"/>
        </w:rPr>
        <w:t>:</w:t>
      </w:r>
    </w:p>
    <w:p w:rsidR="00705426" w:rsidRPr="00705426" w:rsidRDefault="00705426" w:rsidP="00705426">
      <w:pPr>
        <w:tabs>
          <w:tab w:val="left" w:pos="7797"/>
        </w:tabs>
        <w:spacing w:before="40" w:after="40" w:line="300" w:lineRule="atLeast"/>
        <w:ind w:firstLine="720"/>
        <w:jc w:val="both"/>
        <w:rPr>
          <w:rFonts w:ascii="Calibri" w:eastAsia="Times" w:hAnsi="Calibri"/>
          <w:noProof/>
          <w:snapToGrid/>
          <w:sz w:val="22"/>
          <w:szCs w:val="22"/>
          <w:lang w:val="fr-FR" w:eastAsia="fr-FR"/>
        </w:rPr>
      </w:pPr>
      <w:proofErr w:type="gramStart"/>
      <w:r w:rsidRPr="00705426">
        <w:rPr>
          <w:rFonts w:ascii="Calibri" w:eastAsia="Times" w:hAnsi="Calibri"/>
          <w:snapToGrid/>
          <w:sz w:val="22"/>
          <w:szCs w:val="22"/>
          <w:lang w:val="fr-FR" w:eastAsia="fr-FR"/>
        </w:rPr>
        <w:t>dénomination</w:t>
      </w:r>
      <w:proofErr w:type="gramEnd"/>
      <w:r w:rsidRPr="00705426">
        <w:rPr>
          <w:rFonts w:ascii="Calibri" w:eastAsia="Times" w:hAnsi="Calibri"/>
          <w:snapToGrid/>
          <w:sz w:val="22"/>
          <w:szCs w:val="22"/>
          <w:lang w:val="fr-FR" w:eastAsia="fr-FR"/>
        </w:rPr>
        <w:t xml:space="preserve"> officielle complète : </w:t>
      </w:r>
      <w:r w:rsidRPr="00705426">
        <w:rPr>
          <w:rFonts w:ascii="Calibri" w:eastAsia="Times" w:hAnsi="Calibri"/>
          <w:snapToGrid/>
          <w:sz w:val="22"/>
          <w:szCs w:val="22"/>
          <w:u w:val="single"/>
          <w:lang w:val="fr-FR" w:eastAsia="fr-FR"/>
        </w:rPr>
        <w:tab/>
      </w:r>
    </w:p>
    <w:p w:rsidR="00705426" w:rsidRPr="00705426" w:rsidRDefault="00705426" w:rsidP="00705426">
      <w:pPr>
        <w:tabs>
          <w:tab w:val="left" w:pos="7797"/>
        </w:tabs>
        <w:spacing w:before="40" w:after="40" w:line="300" w:lineRule="atLeast"/>
        <w:ind w:firstLine="720"/>
        <w:jc w:val="both"/>
        <w:rPr>
          <w:rFonts w:ascii="Calibri" w:eastAsia="Times" w:hAnsi="Calibri"/>
          <w:noProof/>
          <w:snapToGrid/>
          <w:sz w:val="22"/>
          <w:szCs w:val="22"/>
          <w:lang w:val="fr-FR" w:eastAsia="fr-FR"/>
        </w:rPr>
      </w:pPr>
      <w:proofErr w:type="gramStart"/>
      <w:r w:rsidRPr="00705426">
        <w:rPr>
          <w:rFonts w:ascii="Calibri" w:eastAsia="Times" w:hAnsi="Calibri"/>
          <w:snapToGrid/>
          <w:sz w:val="22"/>
          <w:szCs w:val="22"/>
          <w:lang w:val="fr-FR" w:eastAsia="fr-FR"/>
        </w:rPr>
        <w:t>forme</w:t>
      </w:r>
      <w:proofErr w:type="gramEnd"/>
      <w:r w:rsidRPr="00705426">
        <w:rPr>
          <w:rFonts w:ascii="Calibri" w:eastAsia="Times" w:hAnsi="Calibri"/>
          <w:snapToGrid/>
          <w:sz w:val="22"/>
          <w:szCs w:val="22"/>
          <w:lang w:val="fr-FR" w:eastAsia="fr-FR"/>
        </w:rPr>
        <w:t xml:space="preserve"> juridique officielle : </w:t>
      </w:r>
      <w:r w:rsidRPr="00705426">
        <w:rPr>
          <w:rFonts w:ascii="Calibri" w:eastAsia="Times" w:hAnsi="Calibri"/>
          <w:snapToGrid/>
          <w:sz w:val="22"/>
          <w:szCs w:val="22"/>
          <w:u w:val="single"/>
          <w:lang w:val="fr-FR" w:eastAsia="fr-FR"/>
        </w:rPr>
        <w:tab/>
      </w:r>
    </w:p>
    <w:p w:rsidR="00705426" w:rsidRDefault="00705426" w:rsidP="00705426">
      <w:pPr>
        <w:tabs>
          <w:tab w:val="left" w:pos="7797"/>
        </w:tabs>
        <w:spacing w:before="40" w:after="40" w:line="300" w:lineRule="atLeast"/>
        <w:ind w:firstLine="720"/>
        <w:jc w:val="both"/>
        <w:rPr>
          <w:rFonts w:ascii="Calibri" w:eastAsia="Times" w:hAnsi="Calibri"/>
          <w:snapToGrid/>
          <w:sz w:val="22"/>
          <w:szCs w:val="22"/>
          <w:u w:val="single"/>
          <w:lang w:val="fr-FR" w:eastAsia="fr-FR"/>
        </w:rPr>
      </w:pPr>
      <w:proofErr w:type="gramStart"/>
      <w:r w:rsidRPr="00705426">
        <w:rPr>
          <w:rFonts w:ascii="Calibri" w:eastAsia="Times" w:hAnsi="Calibri"/>
          <w:snapToGrid/>
          <w:sz w:val="22"/>
          <w:szCs w:val="22"/>
          <w:lang w:val="fr-FR" w:eastAsia="fr-FR"/>
        </w:rPr>
        <w:t>adresse</w:t>
      </w:r>
      <w:proofErr w:type="gramEnd"/>
      <w:r w:rsidRPr="00705426">
        <w:rPr>
          <w:rFonts w:ascii="Calibri" w:eastAsia="Times" w:hAnsi="Calibri"/>
          <w:snapToGrid/>
          <w:sz w:val="22"/>
          <w:szCs w:val="22"/>
          <w:lang w:val="fr-FR" w:eastAsia="fr-FR"/>
        </w:rPr>
        <w:t xml:space="preserve"> officielle complète : </w:t>
      </w:r>
      <w:r w:rsidRPr="00705426">
        <w:rPr>
          <w:rFonts w:ascii="Calibri" w:eastAsia="Times" w:hAnsi="Calibri"/>
          <w:snapToGrid/>
          <w:sz w:val="22"/>
          <w:szCs w:val="22"/>
          <w:u w:val="single"/>
          <w:lang w:val="fr-FR" w:eastAsia="fr-FR"/>
        </w:rPr>
        <w:tab/>
      </w:r>
    </w:p>
    <w:p w:rsidR="00EA7BA4" w:rsidRPr="00705426" w:rsidRDefault="00EA7BA4" w:rsidP="00705426">
      <w:pPr>
        <w:tabs>
          <w:tab w:val="left" w:pos="7797"/>
        </w:tabs>
        <w:spacing w:before="40" w:after="40" w:line="300" w:lineRule="atLeast"/>
        <w:ind w:firstLine="720"/>
        <w:jc w:val="both"/>
        <w:rPr>
          <w:rFonts w:ascii="Calibri" w:eastAsia="Times" w:hAnsi="Calibri"/>
          <w:snapToGrid/>
          <w:sz w:val="22"/>
          <w:szCs w:val="22"/>
          <w:u w:val="single"/>
          <w:lang w:val="fr-FR" w:eastAsia="fr-FR"/>
        </w:rPr>
      </w:pPr>
    </w:p>
    <w:p w:rsidR="00705426" w:rsidRPr="00705426" w:rsidRDefault="00705426" w:rsidP="00705426">
      <w:pPr>
        <w:numPr>
          <w:ilvl w:val="0"/>
          <w:numId w:val="31"/>
        </w:numPr>
        <w:spacing w:before="240" w:after="120" w:line="300" w:lineRule="atLeast"/>
        <w:ind w:left="426"/>
        <w:contextualSpacing/>
        <w:jc w:val="both"/>
        <w:rPr>
          <w:rFonts w:ascii="Calibri" w:eastAsia="Times" w:hAnsi="Calibri"/>
          <w:snapToGrid/>
          <w:sz w:val="22"/>
          <w:szCs w:val="22"/>
          <w:lang w:val="fr-FR" w:eastAsia="fr-FR"/>
        </w:rPr>
      </w:pPr>
      <w:r w:rsidRPr="00705426">
        <w:rPr>
          <w:rFonts w:ascii="Calibri" w:eastAsia="Times" w:hAnsi="Calibri"/>
          <w:snapToGrid/>
          <w:sz w:val="22"/>
          <w:szCs w:val="22"/>
          <w:lang w:val="fr-FR" w:eastAsia="fr-FR"/>
        </w:rPr>
        <w:t>déclare qu’il/qu’elle ne se trouve pas dans une situation mentionnée aux articles L. 2141-1 à L 2141-6 et  L. 2141-7 à L. 2141-11 du Code de la commande publique et notamment dans une situation faisant qu'il/qu'elle :</w:t>
      </w:r>
    </w:p>
    <w:p w:rsidR="00705426" w:rsidRPr="00705426" w:rsidRDefault="00705426" w:rsidP="00705426">
      <w:pPr>
        <w:numPr>
          <w:ilvl w:val="0"/>
          <w:numId w:val="32"/>
        </w:numPr>
        <w:tabs>
          <w:tab w:val="center" w:pos="4536"/>
          <w:tab w:val="right" w:pos="9072"/>
        </w:tabs>
        <w:spacing w:line="300" w:lineRule="atLeast"/>
        <w:ind w:left="567" w:hanging="283"/>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 ;</w:t>
      </w:r>
    </w:p>
    <w:p w:rsidR="00705426" w:rsidRPr="00705426" w:rsidRDefault="00705426" w:rsidP="00705426">
      <w:pPr>
        <w:numPr>
          <w:ilvl w:val="0"/>
          <w:numId w:val="32"/>
        </w:numPr>
        <w:tabs>
          <w:tab w:val="center" w:pos="4536"/>
          <w:tab w:val="right" w:pos="9072"/>
        </w:tabs>
        <w:spacing w:line="300" w:lineRule="atLeast"/>
        <w:ind w:left="567" w:hanging="283"/>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a fait l'objet d'une condamnation prononcée par un jugement rendu par une autorité compétente d'un État membre ayant force de chose jugée pour tout délit affectant sa moralité professionnelle ;</w:t>
      </w:r>
    </w:p>
    <w:p w:rsidR="00705426" w:rsidRPr="00705426" w:rsidRDefault="00705426" w:rsidP="00705426">
      <w:pPr>
        <w:numPr>
          <w:ilvl w:val="0"/>
          <w:numId w:val="32"/>
        </w:numPr>
        <w:tabs>
          <w:tab w:val="center" w:pos="4536"/>
          <w:tab w:val="right" w:pos="9072"/>
        </w:tabs>
        <w:spacing w:line="300" w:lineRule="atLeast"/>
        <w:ind w:left="567" w:hanging="283"/>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a commis, en matière professionnelle, une faute grave constatée par tout moyen que les pouvoirs adjudicateurs peuvent justifier, y compris par une décision de la Banque européenne d'investissement ou d'une organisation internationale ;</w:t>
      </w:r>
    </w:p>
    <w:p w:rsidR="00705426" w:rsidRPr="00705426" w:rsidRDefault="00705426" w:rsidP="00705426">
      <w:pPr>
        <w:numPr>
          <w:ilvl w:val="0"/>
          <w:numId w:val="32"/>
        </w:numPr>
        <w:tabs>
          <w:tab w:val="center" w:pos="4536"/>
          <w:tab w:val="right" w:pos="9072"/>
        </w:tabs>
        <w:spacing w:line="300" w:lineRule="atLeast"/>
        <w:ind w:left="567" w:hanging="283"/>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n'a pas respecté ses obligations relatives au paiement des cotisations de sécurité sociale ou ses obligations relatives au paiement de ses impôts selon les dispositions légales du pays où il/elle est établi(e) ou celles du pays du pouvoir adjudicateur ou encore celles du pays où le marché doit s'exécuter</w:t>
      </w:r>
      <w:r w:rsidRPr="00705426">
        <w:rPr>
          <w:rFonts w:eastAsia="Times"/>
          <w:snapToGrid/>
          <w:sz w:val="22"/>
          <w:szCs w:val="22"/>
          <w:vertAlign w:val="superscript"/>
          <w:lang w:val="fr-FR" w:eastAsia="fr-FR"/>
        </w:rPr>
        <w:footnoteReference w:id="1"/>
      </w:r>
      <w:r w:rsidRPr="00705426">
        <w:rPr>
          <w:rFonts w:ascii="Calibri" w:eastAsia="Times" w:hAnsi="Calibri"/>
          <w:snapToGrid/>
          <w:sz w:val="22"/>
          <w:szCs w:val="22"/>
          <w:lang w:val="fr-FR" w:eastAsia="fr-FR"/>
        </w:rPr>
        <w:t> ;</w:t>
      </w:r>
    </w:p>
    <w:p w:rsidR="00705426" w:rsidRPr="00705426" w:rsidRDefault="00705426" w:rsidP="00705426">
      <w:pPr>
        <w:numPr>
          <w:ilvl w:val="0"/>
          <w:numId w:val="32"/>
        </w:numPr>
        <w:tabs>
          <w:tab w:val="center" w:pos="4536"/>
          <w:tab w:val="right" w:pos="9072"/>
        </w:tabs>
        <w:spacing w:line="300" w:lineRule="atLeast"/>
        <w:ind w:left="567" w:hanging="283"/>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 xml:space="preserve">a fait l'objet d'un jugement ayant force de chose jugée pour fraude, corruption, participation à une organisation criminelle, blanchiment de capitaux ou toute autre activité illégale, lorsque </w:t>
      </w:r>
      <w:r w:rsidRPr="00705426">
        <w:rPr>
          <w:rFonts w:ascii="Calibri" w:eastAsia="Times" w:hAnsi="Calibri"/>
          <w:snapToGrid/>
          <w:sz w:val="22"/>
          <w:szCs w:val="22"/>
          <w:lang w:val="fr-FR" w:eastAsia="fr-FR"/>
        </w:rPr>
        <w:lastRenderedPageBreak/>
        <w:t>ladite activité illégale porte atteinte aux intérêts financiers d’Expertise France ou de l’Etat français ;</w:t>
      </w:r>
    </w:p>
    <w:p w:rsidR="00705426" w:rsidRDefault="00705426" w:rsidP="00705426">
      <w:pPr>
        <w:numPr>
          <w:ilvl w:val="0"/>
          <w:numId w:val="32"/>
        </w:numPr>
        <w:tabs>
          <w:tab w:val="center" w:pos="4536"/>
          <w:tab w:val="right" w:pos="9072"/>
        </w:tabs>
        <w:spacing w:line="300" w:lineRule="atLeast"/>
        <w:ind w:left="567" w:hanging="283"/>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fait l'objet d'une sanction administrative pour s'être rendu(e) coupable de fausses déclarations en fournissant les renseignements exigés par le pouvoir adjudicateur pour sa participation à une procédure d'octroi d'une subvention ou de passation d'un autre marché, ou n'a pas fourni ces renseignements, ou pour avoir été déclaré(e) en défaut grave d'exécution de ses obligations en vertu de marchés ou de subventions financés par le budget d’Expertise France ou de l’Etat français.</w:t>
      </w:r>
    </w:p>
    <w:p w:rsidR="0074665B" w:rsidRPr="00705426" w:rsidRDefault="0074665B" w:rsidP="0074665B">
      <w:pPr>
        <w:tabs>
          <w:tab w:val="center" w:pos="4536"/>
          <w:tab w:val="right" w:pos="9072"/>
        </w:tabs>
        <w:spacing w:line="300" w:lineRule="atLeast"/>
        <w:ind w:left="567"/>
        <w:jc w:val="both"/>
        <w:rPr>
          <w:rFonts w:ascii="Calibri" w:eastAsia="Times" w:hAnsi="Calibri"/>
          <w:noProof/>
          <w:snapToGrid/>
          <w:sz w:val="22"/>
          <w:szCs w:val="22"/>
          <w:lang w:val="fr-FR" w:eastAsia="fr-FR"/>
        </w:rPr>
      </w:pPr>
    </w:p>
    <w:p w:rsidR="00705426" w:rsidRDefault="00705426" w:rsidP="00705426">
      <w:pPr>
        <w:numPr>
          <w:ilvl w:val="0"/>
          <w:numId w:val="31"/>
        </w:numPr>
        <w:spacing w:before="240" w:after="120" w:line="300" w:lineRule="atLeast"/>
        <w:ind w:left="425" w:hanging="357"/>
        <w:contextualSpacing/>
        <w:jc w:val="both"/>
        <w:rPr>
          <w:rFonts w:ascii="Calibri" w:eastAsia="Times" w:hAnsi="Calibri"/>
          <w:snapToGrid/>
          <w:sz w:val="22"/>
          <w:szCs w:val="22"/>
          <w:lang w:val="fr-FR" w:eastAsia="fr-FR"/>
        </w:rPr>
      </w:pPr>
      <w:r w:rsidRPr="00705426">
        <w:rPr>
          <w:rFonts w:ascii="Calibri" w:eastAsia="Times" w:hAnsi="Calibri"/>
          <w:snapToGrid/>
          <w:sz w:val="22"/>
          <w:szCs w:val="22"/>
          <w:lang w:val="fr-FR" w:eastAsia="fr-FR"/>
        </w:rPr>
        <w:t>déclare que les personnes physiques ayant le pouvoir de représentation, de décision ou de contrôle</w:t>
      </w:r>
      <w:r w:rsidRPr="00705426">
        <w:rPr>
          <w:sz w:val="22"/>
          <w:szCs w:val="22"/>
          <w:vertAlign w:val="superscript"/>
          <w:lang w:val="fr-FR"/>
        </w:rPr>
        <w:footnoteReference w:id="2"/>
      </w:r>
      <w:r w:rsidRPr="00705426">
        <w:rPr>
          <w:rFonts w:ascii="Calibri" w:eastAsia="Times" w:hAnsi="Calibri"/>
          <w:snapToGrid/>
          <w:sz w:val="22"/>
          <w:szCs w:val="22"/>
          <w:lang w:val="fr-FR" w:eastAsia="fr-FR"/>
        </w:rPr>
        <w:t xml:space="preserve"> sur l'entité légale susmentionnée ne se trouvent pas dans la situation visée aux points b) ou e) ci-dessus ;</w:t>
      </w:r>
    </w:p>
    <w:p w:rsidR="0074665B" w:rsidRPr="00705426" w:rsidRDefault="0074665B" w:rsidP="0074665B">
      <w:pPr>
        <w:spacing w:before="240" w:after="120" w:line="300" w:lineRule="atLeast"/>
        <w:ind w:left="425"/>
        <w:contextualSpacing/>
        <w:jc w:val="both"/>
        <w:rPr>
          <w:rFonts w:ascii="Calibri" w:eastAsia="Times" w:hAnsi="Calibri"/>
          <w:snapToGrid/>
          <w:sz w:val="22"/>
          <w:szCs w:val="22"/>
          <w:lang w:val="fr-FR" w:eastAsia="fr-FR"/>
        </w:rPr>
      </w:pPr>
    </w:p>
    <w:p w:rsidR="00705426" w:rsidRPr="00705426" w:rsidRDefault="00705426" w:rsidP="00705426">
      <w:pPr>
        <w:numPr>
          <w:ilvl w:val="0"/>
          <w:numId w:val="31"/>
        </w:numPr>
        <w:spacing w:before="240" w:after="120" w:line="300" w:lineRule="atLeast"/>
        <w:ind w:left="425" w:hanging="357"/>
        <w:contextualSpacing/>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déclare qu’il/qu’elle :</w:t>
      </w:r>
    </w:p>
    <w:p w:rsidR="00705426" w:rsidRPr="00705426" w:rsidRDefault="00705426" w:rsidP="00A836CE">
      <w:pPr>
        <w:numPr>
          <w:ilvl w:val="0"/>
          <w:numId w:val="35"/>
        </w:numPr>
        <w:tabs>
          <w:tab w:val="center" w:pos="4536"/>
          <w:tab w:val="right" w:pos="9072"/>
        </w:tabs>
        <w:spacing w:line="300" w:lineRule="atLeast"/>
        <w:ind w:left="567" w:hanging="283"/>
        <w:jc w:val="both"/>
        <w:rPr>
          <w:rFonts w:ascii="Calibri" w:eastAsia="Times" w:hAnsi="Calibri"/>
          <w:noProof/>
          <w:snapToGrid/>
          <w:sz w:val="22"/>
          <w:szCs w:val="22"/>
          <w:lang w:val="fr-FR" w:eastAsia="fr-FR"/>
        </w:rPr>
      </w:pPr>
      <w:r w:rsidRPr="00705426">
        <w:rPr>
          <w:rFonts w:ascii="Calibri" w:eastAsia="Times" w:hAnsi="Calibri"/>
          <w:noProof/>
          <w:snapToGrid/>
          <w:sz w:val="22"/>
          <w:szCs w:val="22"/>
          <w:lang w:val="fr-FR" w:eastAsia="fr-FR"/>
        </w:rPr>
        <w:tab/>
      </w:r>
      <w:r w:rsidRPr="00705426">
        <w:rPr>
          <w:rFonts w:ascii="Calibri" w:eastAsia="Times" w:hAnsi="Calibri"/>
          <w:snapToGrid/>
          <w:sz w:val="22"/>
          <w:szCs w:val="22"/>
          <w:lang w:val="fr-FR" w:eastAsia="fr-FR"/>
        </w:rPr>
        <w:t>ne se trouve pas en situation de conflit d'intérêts par rapport au marché;</w:t>
      </w:r>
      <w:r w:rsidRPr="00705426">
        <w:rPr>
          <w:rFonts w:ascii="Calibri" w:eastAsia="Times" w:hAnsi="Calibri"/>
          <w:noProof/>
          <w:snapToGrid/>
          <w:sz w:val="22"/>
          <w:szCs w:val="22"/>
          <w:lang w:val="fr-FR" w:eastAsia="fr-FR"/>
        </w:rPr>
        <w:t xml:space="preserve"> </w:t>
      </w:r>
      <w:r w:rsidRPr="00705426">
        <w:rPr>
          <w:rFonts w:ascii="Calibri" w:eastAsia="Times" w:hAnsi="Calibri"/>
          <w:snapToGrid/>
          <w:sz w:val="22"/>
          <w:szCs w:val="22"/>
          <w:lang w:val="fr-FR" w:eastAsia="fr-FR"/>
        </w:rPr>
        <w:t>un conflit d'intérêts peut notamment résulter d'intérêts économiques, d'affinités politiques ou nationales, de liens familiaux ou sentimentaux, ou de tout autre type de relations ou d'intérêts communs;</w:t>
      </w:r>
    </w:p>
    <w:p w:rsidR="00705426" w:rsidRPr="00705426" w:rsidRDefault="00705426" w:rsidP="00A836CE">
      <w:pPr>
        <w:numPr>
          <w:ilvl w:val="0"/>
          <w:numId w:val="35"/>
        </w:numPr>
        <w:tabs>
          <w:tab w:val="center" w:pos="4536"/>
          <w:tab w:val="right" w:pos="9072"/>
        </w:tabs>
        <w:spacing w:line="300" w:lineRule="atLeast"/>
        <w:ind w:left="567" w:hanging="283"/>
        <w:jc w:val="both"/>
        <w:rPr>
          <w:rFonts w:ascii="Calibri" w:eastAsia="Times" w:hAnsi="Calibri"/>
          <w:noProof/>
          <w:snapToGrid/>
          <w:sz w:val="22"/>
          <w:szCs w:val="22"/>
          <w:lang w:val="fr-FR" w:eastAsia="fr-FR"/>
        </w:rPr>
      </w:pPr>
      <w:r w:rsidRPr="00705426">
        <w:rPr>
          <w:rFonts w:ascii="Calibri" w:eastAsia="Times" w:hAnsi="Calibri"/>
          <w:noProof/>
          <w:snapToGrid/>
          <w:sz w:val="22"/>
          <w:szCs w:val="22"/>
          <w:lang w:val="fr-FR" w:eastAsia="fr-FR"/>
        </w:rPr>
        <w:tab/>
      </w:r>
      <w:r w:rsidRPr="00705426">
        <w:rPr>
          <w:rFonts w:ascii="Calibri" w:eastAsia="Times" w:hAnsi="Calibri"/>
          <w:snapToGrid/>
          <w:sz w:val="22"/>
          <w:szCs w:val="22"/>
          <w:lang w:val="fr-FR" w:eastAsia="fr-FR"/>
        </w:rPr>
        <w:t>fera connaître, sans délai, au pouvoir adjudicateur toute situation constitutive d'un conflit d'intérêts ou susceptible de conduire à un conflit d'intérêts;</w:t>
      </w:r>
    </w:p>
    <w:p w:rsidR="00705426" w:rsidRPr="00705426" w:rsidRDefault="00705426" w:rsidP="00A836CE">
      <w:pPr>
        <w:numPr>
          <w:ilvl w:val="0"/>
          <w:numId w:val="35"/>
        </w:numPr>
        <w:tabs>
          <w:tab w:val="center" w:pos="4536"/>
          <w:tab w:val="right" w:pos="9072"/>
        </w:tabs>
        <w:spacing w:line="300" w:lineRule="atLeast"/>
        <w:ind w:left="567" w:hanging="283"/>
        <w:jc w:val="both"/>
        <w:rPr>
          <w:rFonts w:ascii="Calibri" w:eastAsia="Times" w:hAnsi="Calibri"/>
          <w:noProof/>
          <w:snapToGrid/>
          <w:sz w:val="22"/>
          <w:szCs w:val="22"/>
          <w:lang w:val="fr-FR" w:eastAsia="fr-FR"/>
        </w:rPr>
      </w:pPr>
      <w:r w:rsidRPr="00705426">
        <w:rPr>
          <w:rFonts w:ascii="Calibri" w:eastAsia="Times" w:hAnsi="Calibri"/>
          <w:noProof/>
          <w:snapToGrid/>
          <w:sz w:val="22"/>
          <w:szCs w:val="22"/>
          <w:lang w:val="fr-FR" w:eastAsia="fr-FR"/>
        </w:rPr>
        <w:tab/>
      </w:r>
      <w:r w:rsidRPr="00705426">
        <w:rPr>
          <w:rFonts w:ascii="Calibri" w:eastAsia="Times" w:hAnsi="Calibri"/>
          <w:snapToGrid/>
          <w:sz w:val="22"/>
          <w:szCs w:val="22"/>
          <w:lang w:val="fr-FR" w:eastAsia="fr-FR"/>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rsidR="00705426" w:rsidRDefault="00705426" w:rsidP="00A836CE">
      <w:pPr>
        <w:numPr>
          <w:ilvl w:val="0"/>
          <w:numId w:val="35"/>
        </w:numPr>
        <w:tabs>
          <w:tab w:val="center" w:pos="4536"/>
          <w:tab w:val="right" w:pos="9072"/>
        </w:tabs>
        <w:spacing w:line="300" w:lineRule="atLeast"/>
        <w:ind w:left="567" w:hanging="283"/>
        <w:jc w:val="both"/>
        <w:rPr>
          <w:rFonts w:ascii="Calibri" w:eastAsia="Times" w:hAnsi="Calibri"/>
          <w:snapToGrid/>
          <w:sz w:val="22"/>
          <w:szCs w:val="22"/>
          <w:lang w:val="fr-FR" w:eastAsia="fr-FR"/>
        </w:rPr>
      </w:pPr>
      <w:r w:rsidRPr="00705426">
        <w:rPr>
          <w:rFonts w:ascii="Calibri" w:eastAsia="Times" w:hAnsi="Calibri"/>
          <w:snapToGrid/>
          <w:sz w:val="22"/>
          <w:szCs w:val="22"/>
          <w:lang w:val="fr-FR" w:eastAsia="fr-FR"/>
        </w:rPr>
        <w:t>a fourni des renseignements exacts, sincères et complets au pouvoir adjudicateur dans le cadre de la présente procédure de passation de marché;</w:t>
      </w:r>
    </w:p>
    <w:p w:rsidR="0074665B" w:rsidRPr="00705426" w:rsidRDefault="0074665B" w:rsidP="0074665B">
      <w:pPr>
        <w:tabs>
          <w:tab w:val="center" w:pos="4536"/>
          <w:tab w:val="right" w:pos="9072"/>
        </w:tabs>
        <w:spacing w:line="300" w:lineRule="atLeast"/>
        <w:ind w:left="567"/>
        <w:jc w:val="both"/>
        <w:rPr>
          <w:rFonts w:ascii="Calibri" w:eastAsia="Times" w:hAnsi="Calibri"/>
          <w:snapToGrid/>
          <w:sz w:val="22"/>
          <w:szCs w:val="22"/>
          <w:lang w:val="fr-FR" w:eastAsia="fr-FR"/>
        </w:rPr>
      </w:pPr>
    </w:p>
    <w:p w:rsidR="00705426" w:rsidRPr="00705426" w:rsidRDefault="00705426" w:rsidP="00705426">
      <w:pPr>
        <w:numPr>
          <w:ilvl w:val="0"/>
          <w:numId w:val="31"/>
        </w:numPr>
        <w:spacing w:before="240" w:after="120" w:line="300" w:lineRule="atLeast"/>
        <w:ind w:left="425" w:hanging="357"/>
        <w:contextualSpacing/>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reconnaît qu’il/elle peut être frappé de sanctions judiciaires, administratives et financières s'il est établi que de fausses déclarations ont été faites ou que de fausses informations ont été fournies.</w:t>
      </w:r>
      <w:r w:rsidRPr="00705426">
        <w:rPr>
          <w:rFonts w:ascii="Calibri" w:eastAsia="Times" w:hAnsi="Calibri"/>
          <w:noProof/>
          <w:snapToGrid/>
          <w:sz w:val="22"/>
          <w:szCs w:val="22"/>
          <w:lang w:val="fr-FR" w:eastAsia="fr-FR"/>
        </w:rPr>
        <w:t xml:space="preserve"> </w:t>
      </w:r>
    </w:p>
    <w:p w:rsidR="00705426" w:rsidRPr="00705426" w:rsidRDefault="00705426" w:rsidP="00705426">
      <w:pPr>
        <w:spacing w:before="40" w:after="40" w:line="300" w:lineRule="atLeast"/>
        <w:ind w:left="426"/>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En cas d'attribution du marché, les éléments suivants doivent être fournis sur demande et dans le délai fixé par le pouvoir adjudicateur :</w:t>
      </w:r>
    </w:p>
    <w:p w:rsidR="00705426" w:rsidRPr="00705426" w:rsidRDefault="00705426" w:rsidP="00705426">
      <w:pPr>
        <w:snapToGrid w:val="0"/>
        <w:spacing w:before="40" w:after="40"/>
        <w:ind w:left="426"/>
        <w:jc w:val="both"/>
        <w:rPr>
          <w:rFonts w:ascii="Calibri" w:hAnsi="Calibri"/>
          <w:noProof/>
          <w:snapToGrid/>
          <w:sz w:val="22"/>
          <w:szCs w:val="22"/>
          <w:lang w:val="fr-FR"/>
        </w:rPr>
      </w:pPr>
      <w:r w:rsidRPr="00705426">
        <w:rPr>
          <w:rFonts w:ascii="Calibri" w:hAnsi="Calibri"/>
          <w:snapToGrid/>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705426">
        <w:rPr>
          <w:snapToGrid/>
          <w:sz w:val="22"/>
          <w:szCs w:val="22"/>
          <w:vertAlign w:val="superscript"/>
          <w:lang w:val="fr-FR"/>
        </w:rPr>
        <w:footnoteReference w:id="3"/>
      </w:r>
      <w:r w:rsidRPr="00705426">
        <w:rPr>
          <w:rFonts w:ascii="Calibri" w:hAnsi="Calibri"/>
          <w:snapToGrid/>
          <w:sz w:val="22"/>
          <w:szCs w:val="22"/>
          <w:lang w:val="fr-FR"/>
        </w:rPr>
        <w:t>.</w:t>
      </w:r>
      <w:r w:rsidRPr="00705426">
        <w:rPr>
          <w:rFonts w:ascii="Calibri" w:hAnsi="Calibri"/>
          <w:noProof/>
          <w:snapToGrid/>
          <w:sz w:val="22"/>
          <w:szCs w:val="22"/>
          <w:lang w:val="fr-FR"/>
        </w:rPr>
        <w:t xml:space="preserve"> </w:t>
      </w:r>
    </w:p>
    <w:p w:rsidR="00705426" w:rsidRPr="00705426" w:rsidRDefault="00705426" w:rsidP="00705426">
      <w:pPr>
        <w:tabs>
          <w:tab w:val="left" w:pos="-480"/>
          <w:tab w:val="left" w:pos="-142"/>
          <w:tab w:val="left" w:pos="426"/>
          <w:tab w:val="left" w:pos="4680"/>
          <w:tab w:val="left" w:pos="8400"/>
        </w:tabs>
        <w:spacing w:before="40" w:after="40" w:line="300" w:lineRule="atLeast"/>
        <w:ind w:left="426"/>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 xml:space="preserve">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w:t>
      </w:r>
      <w:r w:rsidRPr="00705426">
        <w:rPr>
          <w:rFonts w:ascii="Calibri" w:eastAsia="Times" w:hAnsi="Calibri"/>
          <w:snapToGrid/>
          <w:sz w:val="22"/>
          <w:szCs w:val="22"/>
          <w:lang w:val="fr-FR" w:eastAsia="fr-FR"/>
        </w:rPr>
        <w:lastRenderedPageBreak/>
        <w:t>autorité judiciaire ou administrative, un notaire ou un organisme professionnel qualifié du pays d'origine ou de provenance.</w:t>
      </w:r>
    </w:p>
    <w:p w:rsidR="00705426" w:rsidRDefault="00705426" w:rsidP="00705426">
      <w:pPr>
        <w:tabs>
          <w:tab w:val="left" w:pos="-480"/>
          <w:tab w:val="left" w:pos="-142"/>
          <w:tab w:val="left" w:pos="426"/>
          <w:tab w:val="left" w:pos="4680"/>
          <w:tab w:val="left" w:pos="8400"/>
        </w:tabs>
        <w:spacing w:before="40" w:after="40" w:line="300" w:lineRule="atLeast"/>
        <w:ind w:left="426"/>
        <w:jc w:val="both"/>
        <w:rPr>
          <w:rFonts w:ascii="Calibri" w:eastAsia="Times" w:hAnsi="Calibri"/>
          <w:snapToGrid/>
          <w:sz w:val="22"/>
          <w:szCs w:val="22"/>
          <w:lang w:val="fr-FR" w:eastAsia="fr-FR"/>
        </w:rPr>
      </w:pPr>
      <w:r w:rsidRPr="00705426">
        <w:rPr>
          <w:rFonts w:ascii="Calibri" w:eastAsia="Times" w:hAnsi="Calibri"/>
          <w:snapToGrid/>
          <w:sz w:val="22"/>
          <w:szCs w:val="22"/>
          <w:lang w:val="fr-FR" w:eastAsia="fr-FR"/>
        </w:rPr>
        <w:t>Si le soumissionnaire est une personne morale, des renseignements concernant les personnes physiques ayant le pouvoir de représentation, de décision ou de contrôle sur cette personne morale ne doivent être fournis qu'à la demande du pouvoir adjudicateur.</w:t>
      </w:r>
    </w:p>
    <w:p w:rsidR="0074665B" w:rsidRPr="00705426" w:rsidRDefault="0074665B" w:rsidP="003B2455">
      <w:pPr>
        <w:tabs>
          <w:tab w:val="left" w:pos="-480"/>
          <w:tab w:val="left" w:pos="-142"/>
          <w:tab w:val="left" w:pos="426"/>
          <w:tab w:val="left" w:pos="4680"/>
          <w:tab w:val="left" w:pos="8400"/>
        </w:tabs>
        <w:spacing w:line="300" w:lineRule="atLeast"/>
        <w:ind w:left="426"/>
        <w:jc w:val="both"/>
        <w:rPr>
          <w:rFonts w:ascii="Calibri" w:eastAsia="Times" w:hAnsi="Calibri"/>
          <w:snapToGrid/>
          <w:sz w:val="22"/>
          <w:szCs w:val="22"/>
          <w:lang w:val="fr-FR" w:eastAsia="fr-FR"/>
        </w:rPr>
      </w:pPr>
    </w:p>
    <w:p w:rsidR="00705426" w:rsidRPr="00705426" w:rsidRDefault="00705426" w:rsidP="00705426">
      <w:pPr>
        <w:numPr>
          <w:ilvl w:val="0"/>
          <w:numId w:val="31"/>
        </w:numPr>
        <w:spacing w:before="240" w:after="120" w:line="300" w:lineRule="atLeast"/>
        <w:ind w:left="425" w:hanging="357"/>
        <w:contextualSpacing/>
        <w:jc w:val="both"/>
        <w:rPr>
          <w:rFonts w:ascii="Calibri" w:eastAsia="Times" w:hAnsi="Calibri"/>
          <w:noProof/>
          <w:snapToGrid/>
          <w:sz w:val="22"/>
          <w:szCs w:val="22"/>
          <w:lang w:val="fr-FR" w:eastAsia="fr-FR"/>
        </w:rPr>
      </w:pPr>
      <w:r w:rsidRPr="00705426">
        <w:rPr>
          <w:rFonts w:ascii="Calibri" w:eastAsia="Times" w:hAnsi="Calibri"/>
          <w:snapToGrid/>
          <w:sz w:val="22"/>
          <w:szCs w:val="22"/>
          <w:lang w:val="fr-FR" w:eastAsia="fr-FR"/>
        </w:rPr>
        <w:t>d</w:t>
      </w:r>
      <w:r w:rsidRPr="00705426">
        <w:rPr>
          <w:rFonts w:ascii="Calibri" w:eastAsia="Times" w:hAnsi="Calibri"/>
          <w:noProof/>
          <w:snapToGrid/>
          <w:sz w:val="22"/>
          <w:szCs w:val="22"/>
          <w:lang w:val="fr-FR" w:eastAsia="fr-FR"/>
        </w:rPr>
        <w:t>éclare qu’il/qu’elle :</w:t>
      </w:r>
    </w:p>
    <w:p w:rsidR="00705426" w:rsidRPr="00705426" w:rsidRDefault="00705426" w:rsidP="00A836CE">
      <w:pPr>
        <w:numPr>
          <w:ilvl w:val="0"/>
          <w:numId w:val="36"/>
        </w:numPr>
        <w:tabs>
          <w:tab w:val="center" w:pos="4536"/>
          <w:tab w:val="right" w:pos="9072"/>
        </w:tabs>
        <w:spacing w:line="300" w:lineRule="atLeast"/>
        <w:ind w:left="567" w:hanging="283"/>
        <w:jc w:val="both"/>
        <w:rPr>
          <w:rFonts w:ascii="Calibri" w:eastAsia="Times" w:hAnsi="Calibri"/>
          <w:snapToGrid/>
          <w:sz w:val="22"/>
          <w:szCs w:val="20"/>
          <w:lang w:val="fr-FR" w:eastAsia="fr-FR"/>
        </w:rPr>
      </w:pPr>
      <w:r w:rsidRPr="00705426">
        <w:rPr>
          <w:rFonts w:ascii="Calibri" w:eastAsia="Times" w:hAnsi="Calibri"/>
          <w:snapToGrid/>
          <w:sz w:val="22"/>
          <w:szCs w:val="20"/>
          <w:lang w:val="fr-FR" w:eastAsia="fr-FR"/>
        </w:rPr>
        <w:t xml:space="preserve">n’acquière pas et ne fournit pas/ne va pas acquérir ou fournir du matériel et n’intervient/ ne va pas intervenir dans des secteurs sous embargo des Nations Unies, de l’Union Européenne ou de la France. A titre d’information, la liste peut être consultée sur le site suivant : </w:t>
      </w:r>
      <w:hyperlink r:id="rId7" w:history="1">
        <w:r w:rsidRPr="00705426">
          <w:rPr>
            <w:rFonts w:ascii="Calibri" w:eastAsia="Times" w:hAnsi="Calibri"/>
            <w:snapToGrid/>
            <w:color w:val="0000FF"/>
            <w:sz w:val="22"/>
            <w:szCs w:val="20"/>
            <w:u w:val="single"/>
            <w:lang w:val="fr-FR" w:eastAsia="fr-FR"/>
          </w:rPr>
          <w:t>https://www.sanctionsmap.eu</w:t>
        </w:r>
      </w:hyperlink>
      <w:r w:rsidRPr="00705426">
        <w:rPr>
          <w:rFonts w:ascii="Calibri" w:eastAsia="Times" w:hAnsi="Calibri"/>
          <w:snapToGrid/>
          <w:sz w:val="22"/>
          <w:szCs w:val="20"/>
          <w:lang w:val="fr-FR" w:eastAsia="fr-FR"/>
        </w:rPr>
        <w:t xml:space="preserve"> ;   </w:t>
      </w:r>
    </w:p>
    <w:p w:rsidR="00705426" w:rsidRPr="00705426" w:rsidRDefault="00705426" w:rsidP="00A836CE">
      <w:pPr>
        <w:numPr>
          <w:ilvl w:val="0"/>
          <w:numId w:val="36"/>
        </w:numPr>
        <w:tabs>
          <w:tab w:val="center" w:pos="4536"/>
          <w:tab w:val="right" w:pos="9072"/>
        </w:tabs>
        <w:spacing w:line="300" w:lineRule="atLeast"/>
        <w:ind w:left="567" w:hanging="283"/>
        <w:jc w:val="both"/>
        <w:rPr>
          <w:rFonts w:ascii="Calibri" w:eastAsia="Times" w:hAnsi="Calibri" w:cs="Calibri"/>
          <w:snapToGrid/>
          <w:sz w:val="22"/>
          <w:szCs w:val="22"/>
          <w:lang w:val="fr-FR" w:eastAsia="fr-FR"/>
        </w:rPr>
      </w:pPr>
      <w:r w:rsidRPr="00705426">
        <w:rPr>
          <w:rFonts w:ascii="Calibri" w:eastAsia="Times" w:hAnsi="Calibri" w:cs="Calibri"/>
          <w:snapToGrid/>
          <w:sz w:val="22"/>
          <w:szCs w:val="22"/>
          <w:lang w:val="fr-FR" w:eastAsia="fr-FR"/>
        </w:rPr>
        <w:t>ne figure pas sur les listes de sanctions financières adoptées par les Nations Unies, l’Union Européenne</w:t>
      </w:r>
      <w:r w:rsidR="00C25AFE">
        <w:rPr>
          <w:rFonts w:ascii="Calibri" w:eastAsia="Times" w:hAnsi="Calibri" w:cs="Calibri"/>
          <w:snapToGrid/>
          <w:sz w:val="22"/>
          <w:szCs w:val="22"/>
          <w:lang w:val="fr-FR" w:eastAsia="fr-FR"/>
        </w:rPr>
        <w:t>, la France</w:t>
      </w:r>
      <w:r w:rsidRPr="00705426">
        <w:rPr>
          <w:rFonts w:ascii="Calibri" w:eastAsia="Times" w:hAnsi="Calibri" w:cs="Calibri"/>
          <w:snapToGrid/>
          <w:sz w:val="22"/>
          <w:szCs w:val="22"/>
          <w:lang w:val="fr-FR" w:eastAsia="fr-FR"/>
        </w:rPr>
        <w:t xml:space="preserve"> et/ou </w:t>
      </w:r>
      <w:r w:rsidR="00C25AFE">
        <w:rPr>
          <w:rFonts w:ascii="Calibri" w:eastAsia="Times" w:hAnsi="Calibri" w:cs="Calibri"/>
          <w:snapToGrid/>
          <w:sz w:val="22"/>
          <w:szCs w:val="22"/>
          <w:lang w:val="fr-FR" w:eastAsia="fr-FR"/>
        </w:rPr>
        <w:t>les États-Unis</w:t>
      </w:r>
      <w:r w:rsidRPr="00705426">
        <w:rPr>
          <w:rFonts w:ascii="Calibri" w:eastAsia="Times" w:hAnsi="Calibri" w:cs="Calibri"/>
          <w:snapToGrid/>
          <w:sz w:val="22"/>
          <w:szCs w:val="22"/>
          <w:lang w:val="fr-FR" w:eastAsia="fr-FR"/>
        </w:rPr>
        <w:t>, notamment au titre de la lutte contre le financement du terrorisme et contre les atteintes à la paix et à la sécurité nationales. A titre d’information, les listes peuvent être consultées aux références ci-dessous:</w:t>
      </w:r>
    </w:p>
    <w:p w:rsidR="00705426" w:rsidRPr="00705426" w:rsidRDefault="00705426" w:rsidP="00705426">
      <w:pPr>
        <w:numPr>
          <w:ilvl w:val="0"/>
          <w:numId w:val="33"/>
        </w:numPr>
        <w:tabs>
          <w:tab w:val="center" w:pos="4536"/>
          <w:tab w:val="right" w:pos="9072"/>
        </w:tabs>
        <w:spacing w:line="300" w:lineRule="atLeast"/>
        <w:ind w:left="1127" w:hanging="141"/>
        <w:jc w:val="both"/>
        <w:rPr>
          <w:rFonts w:ascii="Calibri" w:eastAsia="Times" w:hAnsi="Calibri" w:cs="Calibri"/>
          <w:snapToGrid/>
          <w:sz w:val="22"/>
          <w:szCs w:val="22"/>
          <w:lang w:val="fr-FR" w:eastAsia="fr-FR"/>
        </w:rPr>
      </w:pPr>
      <w:r w:rsidRPr="00705426">
        <w:rPr>
          <w:rFonts w:ascii="Calibri" w:eastAsia="Times" w:hAnsi="Calibri" w:cs="Calibri"/>
          <w:snapToGrid/>
          <w:sz w:val="22"/>
          <w:szCs w:val="22"/>
          <w:lang w:val="fr-FR" w:eastAsia="fr-FR"/>
        </w:rPr>
        <w:t xml:space="preserve">pour les Nations Unies, recueil des listes de sanctions du Conseil de sécurité des Nations Unies : </w:t>
      </w:r>
      <w:hyperlink r:id="rId8" w:history="1">
        <w:r w:rsidRPr="00705426">
          <w:rPr>
            <w:rFonts w:ascii="Calibri" w:eastAsia="Times" w:hAnsi="Calibri" w:cs="Calibri"/>
            <w:snapToGrid/>
            <w:color w:val="0000FF"/>
            <w:sz w:val="22"/>
            <w:szCs w:val="22"/>
            <w:u w:val="single"/>
            <w:lang w:val="fr-FR" w:eastAsia="fr-FR"/>
          </w:rPr>
          <w:t>https://www.un.org/sc/suborg/fr/sanctions/un-sc-consolidated-list</w:t>
        </w:r>
      </w:hyperlink>
      <w:r w:rsidRPr="00705426">
        <w:rPr>
          <w:rFonts w:ascii="Calibri" w:eastAsia="Times" w:hAnsi="Calibri" w:cs="Calibri"/>
          <w:snapToGrid/>
          <w:sz w:val="22"/>
          <w:szCs w:val="22"/>
          <w:lang w:val="fr-FR" w:eastAsia="fr-FR"/>
        </w:rPr>
        <w:t>,</w:t>
      </w:r>
    </w:p>
    <w:p w:rsidR="00705426" w:rsidRPr="00705426" w:rsidRDefault="00705426" w:rsidP="00705426">
      <w:pPr>
        <w:numPr>
          <w:ilvl w:val="0"/>
          <w:numId w:val="33"/>
        </w:numPr>
        <w:tabs>
          <w:tab w:val="center" w:pos="4536"/>
          <w:tab w:val="right" w:pos="9072"/>
        </w:tabs>
        <w:spacing w:line="300" w:lineRule="atLeast"/>
        <w:ind w:left="1127" w:hanging="141"/>
        <w:jc w:val="both"/>
        <w:rPr>
          <w:rFonts w:ascii="Calibri" w:eastAsia="Times" w:hAnsi="Calibri" w:cs="Calibri"/>
          <w:snapToGrid/>
          <w:sz w:val="22"/>
          <w:szCs w:val="22"/>
          <w:lang w:val="fr-FR" w:eastAsia="fr-FR"/>
        </w:rPr>
      </w:pPr>
      <w:r w:rsidRPr="00705426">
        <w:rPr>
          <w:rFonts w:ascii="Calibri" w:eastAsia="Times" w:hAnsi="Calibri" w:cs="Calibri"/>
          <w:snapToGrid/>
          <w:sz w:val="22"/>
          <w:szCs w:val="22"/>
          <w:lang w:val="fr-FR" w:eastAsia="fr-FR"/>
        </w:rPr>
        <w:t xml:space="preserve">pour l’Union européenne, les listes peuvent être consultées à l’adresse suivante : </w:t>
      </w:r>
      <w:hyperlink r:id="rId9" w:history="1">
        <w:r w:rsidRPr="00705426">
          <w:rPr>
            <w:rFonts w:ascii="Calibri" w:eastAsia="Times" w:hAnsi="Calibri" w:cs="Calibri"/>
            <w:snapToGrid/>
            <w:color w:val="0000FF"/>
            <w:sz w:val="22"/>
            <w:szCs w:val="22"/>
            <w:u w:val="single"/>
            <w:lang w:val="fr-FR" w:eastAsia="fr-FR"/>
          </w:rPr>
          <w:t>https://www.sanctionsmap.eu</w:t>
        </w:r>
      </w:hyperlink>
      <w:r w:rsidRPr="00705426">
        <w:rPr>
          <w:rFonts w:ascii="Calibri" w:eastAsia="Times" w:hAnsi="Calibri" w:cs="Calibri"/>
          <w:snapToGrid/>
          <w:sz w:val="22"/>
          <w:szCs w:val="22"/>
          <w:lang w:val="fr-FR" w:eastAsia="fr-FR"/>
        </w:rPr>
        <w:t>,</w:t>
      </w:r>
    </w:p>
    <w:p w:rsidR="00705426" w:rsidRDefault="00705426" w:rsidP="00705426">
      <w:pPr>
        <w:numPr>
          <w:ilvl w:val="0"/>
          <w:numId w:val="33"/>
        </w:numPr>
        <w:tabs>
          <w:tab w:val="center" w:pos="4536"/>
          <w:tab w:val="right" w:pos="9072"/>
        </w:tabs>
        <w:spacing w:line="300" w:lineRule="atLeast"/>
        <w:ind w:left="1127" w:hanging="141"/>
        <w:jc w:val="both"/>
        <w:rPr>
          <w:rFonts w:ascii="Calibri" w:eastAsia="Times" w:hAnsi="Calibri" w:cs="Calibri"/>
          <w:snapToGrid/>
          <w:sz w:val="22"/>
          <w:szCs w:val="22"/>
          <w:lang w:val="fr-FR" w:eastAsia="fr-FR"/>
        </w:rPr>
      </w:pPr>
      <w:r w:rsidRPr="00705426">
        <w:rPr>
          <w:rFonts w:ascii="Calibri" w:eastAsia="Times" w:hAnsi="Calibri" w:cs="Calibri"/>
          <w:snapToGrid/>
          <w:sz w:val="22"/>
          <w:szCs w:val="22"/>
          <w:lang w:val="fr-FR" w:eastAsia="fr-FR"/>
        </w:rPr>
        <w:t xml:space="preserve">pour la France, voir : </w:t>
      </w:r>
      <w:hyperlink r:id="rId10" w:history="1">
        <w:r w:rsidRPr="00705426">
          <w:rPr>
            <w:rFonts w:ascii="Calibri" w:eastAsia="Times" w:hAnsi="Calibri" w:cs="Calibri"/>
            <w:snapToGrid/>
            <w:color w:val="0000FF"/>
            <w:sz w:val="22"/>
            <w:szCs w:val="22"/>
            <w:u w:val="single"/>
            <w:lang w:val="fr-FR" w:eastAsia="fr-FR"/>
          </w:rPr>
          <w:t>http://www.tresor.economie.gouv.fr/4248_Dispositif-National-de-Gel-Terroriste</w:t>
        </w:r>
      </w:hyperlink>
      <w:r w:rsidRPr="00705426">
        <w:rPr>
          <w:rFonts w:ascii="Calibri" w:eastAsia="Times" w:hAnsi="Calibri" w:cs="Calibri"/>
          <w:snapToGrid/>
          <w:sz w:val="22"/>
          <w:szCs w:val="22"/>
          <w:lang w:val="fr-FR" w:eastAsia="fr-FR"/>
        </w:rPr>
        <w:t xml:space="preserve"> ; </w:t>
      </w:r>
    </w:p>
    <w:p w:rsidR="00C25AFE" w:rsidRPr="00705426" w:rsidRDefault="00C25AFE" w:rsidP="00705426">
      <w:pPr>
        <w:numPr>
          <w:ilvl w:val="0"/>
          <w:numId w:val="33"/>
        </w:numPr>
        <w:tabs>
          <w:tab w:val="center" w:pos="4536"/>
          <w:tab w:val="right" w:pos="9072"/>
        </w:tabs>
        <w:spacing w:line="300" w:lineRule="atLeast"/>
        <w:ind w:left="1127" w:hanging="141"/>
        <w:jc w:val="both"/>
        <w:rPr>
          <w:rFonts w:ascii="Calibri" w:eastAsia="Times" w:hAnsi="Calibri" w:cs="Calibri"/>
          <w:snapToGrid/>
          <w:sz w:val="22"/>
          <w:szCs w:val="22"/>
          <w:lang w:val="fr-FR" w:eastAsia="fr-FR"/>
        </w:rPr>
      </w:pPr>
      <w:r>
        <w:rPr>
          <w:rFonts w:ascii="Calibri" w:eastAsia="Times" w:hAnsi="Calibri" w:cs="Calibri"/>
          <w:snapToGrid/>
          <w:sz w:val="22"/>
          <w:szCs w:val="22"/>
          <w:lang w:val="fr-FR" w:eastAsia="fr-FR"/>
        </w:rPr>
        <w:t xml:space="preserve">pour les États-Unis, voir : </w:t>
      </w:r>
      <w:hyperlink r:id="rId11" w:history="1">
        <w:r w:rsidRPr="00A61E64">
          <w:rPr>
            <w:rStyle w:val="Lienhypertexte"/>
            <w:rFonts w:ascii="Calibri" w:eastAsia="Times" w:hAnsi="Calibri" w:cs="Calibri"/>
            <w:snapToGrid/>
            <w:sz w:val="22"/>
            <w:szCs w:val="22"/>
            <w:lang w:val="fr-FR" w:eastAsia="fr-FR"/>
          </w:rPr>
          <w:t>https://home.treasury.gov/policy-issues/financial-sanctions/sanctions-programs-and-country-information</w:t>
        </w:r>
      </w:hyperlink>
      <w:r w:rsidR="00A836CE">
        <w:rPr>
          <w:rFonts w:ascii="Calibri" w:eastAsia="Times" w:hAnsi="Calibri" w:cs="Calibri"/>
          <w:snapToGrid/>
          <w:sz w:val="22"/>
          <w:szCs w:val="22"/>
          <w:lang w:val="fr-FR" w:eastAsia="fr-FR"/>
        </w:rPr>
        <w:t>,</w:t>
      </w:r>
    </w:p>
    <w:p w:rsidR="00705426" w:rsidRPr="00705426" w:rsidRDefault="00705426" w:rsidP="00A836CE">
      <w:pPr>
        <w:numPr>
          <w:ilvl w:val="0"/>
          <w:numId w:val="36"/>
        </w:numPr>
        <w:tabs>
          <w:tab w:val="center" w:pos="4536"/>
          <w:tab w:val="right" w:pos="9072"/>
        </w:tabs>
        <w:spacing w:line="300" w:lineRule="atLeast"/>
        <w:ind w:left="567" w:hanging="283"/>
        <w:jc w:val="both"/>
        <w:rPr>
          <w:rFonts w:ascii="Calibri" w:eastAsia="Times" w:hAnsi="Calibri"/>
          <w:noProof/>
          <w:snapToGrid/>
          <w:sz w:val="22"/>
          <w:szCs w:val="22"/>
          <w:lang w:val="fr-FR" w:eastAsia="fr-FR"/>
        </w:rPr>
      </w:pPr>
      <w:r w:rsidRPr="00705426">
        <w:rPr>
          <w:rFonts w:ascii="Calibri" w:eastAsia="Calibri" w:hAnsi="Calibri" w:cs="Calibri"/>
          <w:snapToGrid/>
          <w:sz w:val="22"/>
          <w:szCs w:val="22"/>
          <w:lang w:val="fr-FR" w:eastAsia="en-US"/>
        </w:rPr>
        <w:t>n’est pas sous le coup d’une décision d’exclusion prononcée par la Banque Mondiale et ne figurons pas</w:t>
      </w:r>
      <w:r w:rsidRPr="00705426">
        <w:rPr>
          <w:rFonts w:ascii="Calibri" w:eastAsia="Times" w:hAnsi="Calibri" w:cs="Calibri"/>
          <w:snapToGrid/>
          <w:sz w:val="22"/>
          <w:szCs w:val="22"/>
          <w:lang w:val="fr-FR" w:eastAsia="fr-FR"/>
        </w:rPr>
        <w:t xml:space="preserve"> à ce titre sur la liste publiée par la Banque Mondiale. A titre d’information, la liste peut être consultée à l’adresse électronique suivante : </w:t>
      </w:r>
    </w:p>
    <w:p w:rsidR="00705426" w:rsidRPr="00705426" w:rsidRDefault="00A836CE" w:rsidP="00705426">
      <w:pPr>
        <w:tabs>
          <w:tab w:val="left" w:pos="-480"/>
          <w:tab w:val="left" w:pos="-142"/>
          <w:tab w:val="left" w:pos="4680"/>
          <w:tab w:val="left" w:pos="8400"/>
        </w:tabs>
        <w:spacing w:before="40" w:after="40" w:line="300" w:lineRule="atLeast"/>
        <w:ind w:left="567"/>
        <w:contextualSpacing/>
        <w:jc w:val="both"/>
        <w:rPr>
          <w:rFonts w:ascii="Calibri" w:eastAsia="Times" w:hAnsi="Calibri" w:cs="Calibri"/>
          <w:snapToGrid/>
          <w:sz w:val="22"/>
          <w:szCs w:val="22"/>
          <w:lang w:val="fr-FR" w:eastAsia="fr-FR"/>
        </w:rPr>
      </w:pPr>
      <w:hyperlink r:id="rId12" w:history="1">
        <w:r w:rsidR="00705426" w:rsidRPr="00705426">
          <w:rPr>
            <w:rFonts w:ascii="Calibri" w:eastAsia="Times" w:hAnsi="Calibri" w:cs="Calibri"/>
            <w:snapToGrid/>
            <w:color w:val="0000FF"/>
            <w:sz w:val="22"/>
            <w:szCs w:val="22"/>
            <w:u w:val="single"/>
            <w:lang w:val="fr-FR" w:eastAsia="fr-FR"/>
          </w:rPr>
          <w:t>https://www.worldbank.org/en/projects-operations/procurement/debarred-firms</w:t>
        </w:r>
      </w:hyperlink>
    </w:p>
    <w:p w:rsidR="0074665B" w:rsidRDefault="00705426" w:rsidP="003B2455">
      <w:pPr>
        <w:tabs>
          <w:tab w:val="left" w:pos="-480"/>
          <w:tab w:val="left" w:pos="-142"/>
          <w:tab w:val="left" w:pos="4680"/>
          <w:tab w:val="left" w:pos="8400"/>
        </w:tabs>
        <w:spacing w:line="300" w:lineRule="atLeast"/>
        <w:ind w:left="567"/>
        <w:contextualSpacing/>
        <w:jc w:val="both"/>
        <w:rPr>
          <w:rFonts w:ascii="Calibri" w:eastAsia="Times" w:hAnsi="Calibri" w:cs="Calibri"/>
          <w:snapToGrid/>
          <w:sz w:val="22"/>
          <w:szCs w:val="22"/>
          <w:lang w:val="fr-FR" w:eastAsia="fr-FR"/>
        </w:rPr>
      </w:pPr>
      <w:r w:rsidRPr="00705426">
        <w:rPr>
          <w:rFonts w:ascii="Calibri" w:eastAsia="Times" w:hAnsi="Calibri" w:cs="Calibri"/>
          <w:snapToGrid/>
          <w:sz w:val="22"/>
          <w:szCs w:val="22"/>
          <w:lang w:val="fr-FR" w:eastAsia="fr-FR"/>
        </w:rPr>
        <w:t>(</w:t>
      </w:r>
      <w:proofErr w:type="gramStart"/>
      <w:r w:rsidRPr="00705426">
        <w:rPr>
          <w:rFonts w:ascii="Calibri" w:eastAsia="Times" w:hAnsi="Calibri" w:cs="Calibri"/>
          <w:snapToGrid/>
          <w:sz w:val="22"/>
          <w:szCs w:val="22"/>
          <w:lang w:val="fr-FR" w:eastAsia="fr-FR"/>
        </w:rPr>
        <w:t>dans</w:t>
      </w:r>
      <w:proofErr w:type="gramEnd"/>
      <w:r w:rsidRPr="00705426">
        <w:rPr>
          <w:rFonts w:ascii="Calibri" w:eastAsia="Times" w:hAnsi="Calibri" w:cs="Calibri"/>
          <w:snapToGrid/>
          <w:sz w:val="22"/>
          <w:szCs w:val="22"/>
          <w:lang w:val="fr-FR" w:eastAsia="fr-FR"/>
        </w:rPr>
        <w:t xml:space="preserve"> l’hypothèse d’une telle décision d’exclusion, nous pouvons joindre à la présente déclaration sur l’honneur les informations complémentaires qui permettraient de considérer que cette décision d’exclusion n’est pas pertinente dans le cadre du marché).</w:t>
      </w:r>
    </w:p>
    <w:p w:rsidR="003B2455" w:rsidRPr="00705426" w:rsidRDefault="003B2455" w:rsidP="003B2455">
      <w:pPr>
        <w:tabs>
          <w:tab w:val="left" w:pos="-480"/>
          <w:tab w:val="left" w:pos="-142"/>
          <w:tab w:val="left" w:pos="4680"/>
          <w:tab w:val="left" w:pos="8400"/>
        </w:tabs>
        <w:spacing w:line="300" w:lineRule="atLeast"/>
        <w:ind w:left="567"/>
        <w:contextualSpacing/>
        <w:jc w:val="both"/>
        <w:rPr>
          <w:rFonts w:ascii="Calibri" w:eastAsia="Times" w:hAnsi="Calibri" w:cs="Calibri"/>
          <w:snapToGrid/>
          <w:sz w:val="18"/>
          <w:szCs w:val="22"/>
          <w:lang w:val="fr-FR" w:eastAsia="fr-FR"/>
        </w:rPr>
      </w:pPr>
    </w:p>
    <w:p w:rsidR="00705426" w:rsidRDefault="00705426" w:rsidP="003B2455">
      <w:pPr>
        <w:numPr>
          <w:ilvl w:val="0"/>
          <w:numId w:val="31"/>
        </w:numPr>
        <w:spacing w:line="300" w:lineRule="atLeast"/>
        <w:ind w:left="425" w:hanging="357"/>
        <w:contextualSpacing/>
        <w:jc w:val="both"/>
        <w:rPr>
          <w:rFonts w:ascii="Calibri" w:eastAsia="Times" w:hAnsi="Calibri"/>
          <w:snapToGrid/>
          <w:sz w:val="22"/>
          <w:szCs w:val="22"/>
          <w:lang w:val="fr-FR" w:eastAsia="fr-FR"/>
        </w:rPr>
      </w:pPr>
      <w:r w:rsidRPr="00705426">
        <w:rPr>
          <w:rFonts w:ascii="Calibri" w:eastAsia="Times" w:hAnsi="Calibri"/>
          <w:snapToGrid/>
          <w:sz w:val="22"/>
          <w:szCs w:val="22"/>
          <w:lang w:val="fr-FR" w:eastAsia="fr-FR"/>
        </w:rPr>
        <w:t xml:space="preserve">reconnait et accepte que les situations ci-dessus exposées </w:t>
      </w:r>
      <w:proofErr w:type="gramStart"/>
      <w:r w:rsidRPr="00705426">
        <w:rPr>
          <w:rFonts w:ascii="Calibri" w:eastAsia="Times" w:hAnsi="Calibri"/>
          <w:snapToGrid/>
          <w:sz w:val="22"/>
          <w:szCs w:val="22"/>
          <w:lang w:val="fr-FR" w:eastAsia="fr-FR"/>
        </w:rPr>
        <w:t>peuvent</w:t>
      </w:r>
      <w:proofErr w:type="gramEnd"/>
      <w:r w:rsidRPr="00705426">
        <w:rPr>
          <w:rFonts w:ascii="Calibri" w:eastAsia="Times" w:hAnsi="Calibri"/>
          <w:snapToGrid/>
          <w:sz w:val="22"/>
          <w:szCs w:val="22"/>
          <w:lang w:val="fr-FR" w:eastAsia="fr-FR"/>
        </w:rPr>
        <w:t xml:space="preserve"> entrainer la résiliation de plein droit du marché.</w:t>
      </w:r>
    </w:p>
    <w:p w:rsidR="0074665B" w:rsidRPr="00705426" w:rsidRDefault="0074665B" w:rsidP="0074665B">
      <w:pPr>
        <w:spacing w:before="240" w:after="120" w:line="300" w:lineRule="atLeast"/>
        <w:ind w:left="425"/>
        <w:contextualSpacing/>
        <w:jc w:val="both"/>
        <w:rPr>
          <w:rFonts w:ascii="Calibri" w:eastAsia="Times" w:hAnsi="Calibri"/>
          <w:snapToGrid/>
          <w:sz w:val="22"/>
          <w:szCs w:val="22"/>
          <w:lang w:val="fr-FR" w:eastAsia="fr-FR"/>
        </w:rPr>
      </w:pPr>
    </w:p>
    <w:p w:rsidR="00705426" w:rsidRDefault="00705426" w:rsidP="00705426">
      <w:pPr>
        <w:numPr>
          <w:ilvl w:val="0"/>
          <w:numId w:val="31"/>
        </w:numPr>
        <w:spacing w:before="240" w:after="120" w:line="300" w:lineRule="atLeast"/>
        <w:ind w:left="425" w:hanging="357"/>
        <w:contextualSpacing/>
        <w:jc w:val="both"/>
        <w:rPr>
          <w:rFonts w:ascii="Calibri" w:eastAsia="Times" w:hAnsi="Calibri"/>
          <w:snapToGrid/>
          <w:sz w:val="22"/>
          <w:szCs w:val="22"/>
          <w:lang w:val="fr-FR" w:eastAsia="fr-FR"/>
        </w:rPr>
      </w:pPr>
      <w:r w:rsidRPr="00705426">
        <w:rPr>
          <w:rFonts w:ascii="Calibri" w:eastAsia="Times" w:hAnsi="Calibri"/>
          <w:snapToGrid/>
          <w:sz w:val="22"/>
          <w:szCs w:val="22"/>
          <w:lang w:val="fr-FR" w:eastAsia="fr-FR"/>
        </w:rPr>
        <w:t>s’engage à communiquer sans délai à Expertise France, tout changement de sa situation au cours de l’exécution du marché.</w:t>
      </w:r>
    </w:p>
    <w:p w:rsidR="0074665B" w:rsidRPr="00705426" w:rsidRDefault="0074665B" w:rsidP="0074665B">
      <w:pPr>
        <w:spacing w:before="240" w:after="120" w:line="300" w:lineRule="atLeast"/>
        <w:contextualSpacing/>
        <w:jc w:val="both"/>
        <w:rPr>
          <w:rFonts w:ascii="Calibri" w:eastAsia="Times" w:hAnsi="Calibri"/>
          <w:snapToGrid/>
          <w:sz w:val="18"/>
          <w:szCs w:val="22"/>
          <w:lang w:val="fr-FR" w:eastAsia="fr-FR"/>
        </w:rPr>
      </w:pPr>
    </w:p>
    <w:p w:rsidR="00A836CE" w:rsidRDefault="00705426" w:rsidP="003B2455">
      <w:pPr>
        <w:numPr>
          <w:ilvl w:val="0"/>
          <w:numId w:val="31"/>
        </w:numPr>
        <w:spacing w:before="240" w:after="120" w:line="300" w:lineRule="atLeast"/>
        <w:ind w:left="425" w:hanging="357"/>
        <w:contextualSpacing/>
        <w:jc w:val="both"/>
        <w:rPr>
          <w:rFonts w:ascii="Calibri" w:eastAsia="Times" w:hAnsi="Calibri"/>
          <w:snapToGrid/>
          <w:sz w:val="22"/>
          <w:szCs w:val="22"/>
          <w:lang w:val="fr-FR" w:eastAsia="fr-FR"/>
        </w:rPr>
      </w:pPr>
      <w:r w:rsidRPr="00705426">
        <w:rPr>
          <w:rFonts w:ascii="Calibri" w:eastAsia="Times" w:hAnsi="Calibri"/>
          <w:snapToGrid/>
          <w:sz w:val="22"/>
          <w:szCs w:val="22"/>
          <w:lang w:val="fr-FR" w:eastAsia="fr-FR"/>
        </w:rPr>
        <w:t>déclare avoir pris connaissance des dispositions de la présente attestation et s’engage à s’y conformer tout au long de la procédure de passation.</w:t>
      </w:r>
    </w:p>
    <w:p w:rsidR="00A836CE" w:rsidRDefault="00A836CE">
      <w:pPr>
        <w:rPr>
          <w:rFonts w:ascii="Calibri" w:eastAsia="Times" w:hAnsi="Calibri"/>
          <w:snapToGrid/>
          <w:sz w:val="22"/>
          <w:szCs w:val="22"/>
          <w:lang w:val="fr-FR" w:eastAsia="fr-FR"/>
        </w:rPr>
      </w:pPr>
      <w:r>
        <w:rPr>
          <w:rFonts w:ascii="Calibri" w:eastAsia="Times" w:hAnsi="Calibri"/>
          <w:snapToGrid/>
          <w:sz w:val="22"/>
          <w:szCs w:val="22"/>
          <w:lang w:val="fr-FR" w:eastAsia="fr-FR"/>
        </w:rPr>
        <w:br w:type="page"/>
      </w:r>
    </w:p>
    <w:tbl>
      <w:tblPr>
        <w:tblStyle w:val="Grilledutableau"/>
        <w:tblW w:w="0" w:type="auto"/>
        <w:tblInd w:w="-5" w:type="dxa"/>
        <w:tblLook w:val="04A0" w:firstRow="1" w:lastRow="0" w:firstColumn="1" w:lastColumn="0" w:noHBand="0" w:noVBand="1"/>
      </w:tblPr>
      <w:tblGrid>
        <w:gridCol w:w="2547"/>
        <w:gridCol w:w="6515"/>
      </w:tblGrid>
      <w:tr w:rsidR="00705426" w:rsidRPr="00A836CE" w:rsidTr="00A836CE">
        <w:trPr>
          <w:trHeight w:val="734"/>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rsidR="00705426" w:rsidRPr="00705426" w:rsidRDefault="00705426" w:rsidP="00705426">
            <w:pPr>
              <w:spacing w:line="300" w:lineRule="atLeast"/>
              <w:jc w:val="both"/>
              <w:rPr>
                <w:rFonts w:ascii="Calibri" w:hAnsi="Calibri"/>
                <w:sz w:val="22"/>
                <w:szCs w:val="22"/>
                <w:lang w:val="fr-FR" w:eastAsia="fr-FR"/>
              </w:rPr>
            </w:pPr>
            <w:r w:rsidRPr="00705426">
              <w:rPr>
                <w:rFonts w:ascii="Calibri" w:hAnsi="Calibri"/>
                <w:sz w:val="22"/>
                <w:szCs w:val="22"/>
                <w:lang w:val="fr-FR" w:eastAsia="fr-FR"/>
              </w:rPr>
              <w:t>Signature d’une personne habilitée à engager et à représenter le candidat</w:t>
            </w:r>
          </w:p>
          <w:p w:rsidR="00705426" w:rsidRPr="00705426" w:rsidRDefault="00705426" w:rsidP="00705426">
            <w:pPr>
              <w:jc w:val="both"/>
              <w:rPr>
                <w:rFonts w:ascii="Calibri" w:hAnsi="Calibri"/>
                <w:sz w:val="22"/>
                <w:szCs w:val="22"/>
                <w:lang w:val="fr-FR" w:eastAsia="fr-FR"/>
              </w:rPr>
            </w:pPr>
            <w:r w:rsidRPr="00705426">
              <w:rPr>
                <w:rFonts w:ascii="Calibri" w:hAnsi="Calibri"/>
                <w:i/>
                <w:noProof/>
                <w:sz w:val="18"/>
                <w:szCs w:val="22"/>
                <w:lang w:val="fr-FR" w:eastAsia="fr-FR"/>
              </w:rPr>
              <w:t>Cet encart est à signer d</w:t>
            </w:r>
            <w:proofErr w:type="spellStart"/>
            <w:r w:rsidRPr="00705426">
              <w:rPr>
                <w:rFonts w:ascii="Calibri" w:hAnsi="Calibri"/>
                <w:i/>
                <w:sz w:val="18"/>
                <w:szCs w:val="22"/>
                <w:lang w:val="fr-FR" w:eastAsia="fr-FR"/>
              </w:rPr>
              <w:t>ans</w:t>
            </w:r>
            <w:proofErr w:type="spellEnd"/>
            <w:r w:rsidRPr="00705426">
              <w:rPr>
                <w:rFonts w:ascii="Calibri" w:hAnsi="Calibri"/>
                <w:i/>
                <w:sz w:val="18"/>
                <w:szCs w:val="22"/>
                <w:lang w:val="fr-FR" w:eastAsia="fr-FR"/>
              </w:rPr>
              <w:t xml:space="preserve"> le cas d’une candidature déposée par une personne morale</w:t>
            </w:r>
          </w:p>
        </w:tc>
      </w:tr>
      <w:tr w:rsidR="00705426" w:rsidRPr="00705426" w:rsidTr="00A836CE">
        <w:trPr>
          <w:trHeight w:val="2389"/>
        </w:trPr>
        <w:tc>
          <w:tcPr>
            <w:tcW w:w="2547" w:type="dxa"/>
            <w:tcBorders>
              <w:top w:val="single" w:sz="4" w:space="0" w:color="auto"/>
              <w:left w:val="single" w:sz="4" w:space="0" w:color="auto"/>
              <w:bottom w:val="single" w:sz="4" w:space="0" w:color="auto"/>
              <w:right w:val="single" w:sz="4" w:space="0" w:color="auto"/>
            </w:tcBorders>
          </w:tcPr>
          <w:p w:rsidR="00705426" w:rsidRPr="00705426" w:rsidRDefault="00705426" w:rsidP="00705426">
            <w:pPr>
              <w:spacing w:before="40" w:after="40" w:line="300" w:lineRule="atLeast"/>
              <w:jc w:val="both"/>
              <w:rPr>
                <w:rFonts w:ascii="Calibri" w:hAnsi="Calibri"/>
                <w:sz w:val="22"/>
                <w:szCs w:val="22"/>
                <w:lang w:val="fr-FR" w:eastAsia="fr-FR"/>
              </w:rPr>
            </w:pPr>
            <w:r w:rsidRPr="00705426">
              <w:rPr>
                <w:rFonts w:ascii="Calibri" w:hAnsi="Calibri"/>
                <w:sz w:val="22"/>
                <w:szCs w:val="22"/>
                <w:lang w:val="fr-FR" w:eastAsia="fr-FR"/>
              </w:rPr>
              <w:t>Nom :</w:t>
            </w:r>
          </w:p>
          <w:p w:rsidR="00705426" w:rsidRDefault="00705426" w:rsidP="00705426">
            <w:pPr>
              <w:spacing w:before="40" w:after="40" w:line="300" w:lineRule="atLeast"/>
              <w:jc w:val="both"/>
              <w:rPr>
                <w:rFonts w:ascii="Calibri" w:hAnsi="Calibri"/>
                <w:sz w:val="22"/>
                <w:szCs w:val="22"/>
                <w:lang w:val="fr-FR" w:eastAsia="fr-FR"/>
              </w:rPr>
            </w:pPr>
            <w:r w:rsidRPr="00705426">
              <w:rPr>
                <w:rFonts w:ascii="Calibri" w:hAnsi="Calibri"/>
                <w:sz w:val="22"/>
                <w:szCs w:val="22"/>
                <w:lang w:val="fr-FR" w:eastAsia="fr-FR"/>
              </w:rPr>
              <w:t>Prénom :</w:t>
            </w:r>
          </w:p>
          <w:p w:rsidR="00A836CE" w:rsidRPr="00705426" w:rsidRDefault="00A836CE" w:rsidP="00705426">
            <w:pPr>
              <w:spacing w:before="40" w:after="40" w:line="300" w:lineRule="atLeast"/>
              <w:jc w:val="both"/>
              <w:rPr>
                <w:rFonts w:ascii="Calibri" w:hAnsi="Calibri"/>
                <w:sz w:val="22"/>
                <w:szCs w:val="22"/>
                <w:lang w:val="fr-FR" w:eastAsia="fr-FR"/>
              </w:rPr>
            </w:pPr>
            <w:r>
              <w:rPr>
                <w:rFonts w:ascii="Calibri" w:hAnsi="Calibri"/>
                <w:sz w:val="22"/>
                <w:szCs w:val="22"/>
                <w:lang w:val="fr-FR" w:eastAsia="fr-FR"/>
              </w:rPr>
              <w:t xml:space="preserve">Fonction : </w:t>
            </w:r>
          </w:p>
        </w:tc>
        <w:tc>
          <w:tcPr>
            <w:tcW w:w="6515" w:type="dxa"/>
            <w:tcBorders>
              <w:top w:val="single" w:sz="4" w:space="0" w:color="auto"/>
              <w:left w:val="single" w:sz="4" w:space="0" w:color="auto"/>
              <w:bottom w:val="single" w:sz="4" w:space="0" w:color="auto"/>
              <w:right w:val="single" w:sz="4" w:space="0" w:color="auto"/>
            </w:tcBorders>
          </w:tcPr>
          <w:p w:rsidR="00705426" w:rsidRPr="00705426" w:rsidRDefault="00705426" w:rsidP="00705426">
            <w:pPr>
              <w:spacing w:line="300" w:lineRule="atLeast"/>
              <w:jc w:val="both"/>
              <w:rPr>
                <w:rFonts w:ascii="Calibri" w:hAnsi="Calibri"/>
                <w:noProof/>
                <w:sz w:val="22"/>
                <w:szCs w:val="22"/>
                <w:lang w:val="fr-FR" w:eastAsia="fr-FR"/>
              </w:rPr>
            </w:pPr>
            <w:r w:rsidRPr="00705426">
              <w:rPr>
                <w:rFonts w:ascii="Calibri" w:hAnsi="Calibri"/>
                <w:sz w:val="22"/>
                <w:szCs w:val="22"/>
                <w:lang w:val="fr-FR" w:eastAsia="fr-FR"/>
              </w:rPr>
              <w:t>Date </w:t>
            </w:r>
            <w:r w:rsidRPr="00705426">
              <w:rPr>
                <w:rFonts w:ascii="Calibri" w:hAnsi="Calibri"/>
                <w:noProof/>
                <w:sz w:val="22"/>
                <w:szCs w:val="22"/>
                <w:lang w:val="fr-FR" w:eastAsia="fr-FR"/>
              </w:rPr>
              <w:t>:</w:t>
            </w:r>
          </w:p>
          <w:p w:rsidR="00705426" w:rsidRPr="00705426" w:rsidRDefault="00705426" w:rsidP="00705426">
            <w:pPr>
              <w:spacing w:line="300" w:lineRule="atLeast"/>
              <w:jc w:val="both"/>
              <w:rPr>
                <w:rFonts w:ascii="Calibri" w:hAnsi="Calibri"/>
                <w:sz w:val="22"/>
                <w:szCs w:val="22"/>
                <w:lang w:val="fr-FR" w:eastAsia="fr-FR"/>
              </w:rPr>
            </w:pPr>
            <w:r w:rsidRPr="00705426">
              <w:rPr>
                <w:rFonts w:ascii="Calibri" w:hAnsi="Calibri"/>
                <w:sz w:val="22"/>
                <w:szCs w:val="22"/>
                <w:lang w:val="fr-FR" w:eastAsia="fr-FR"/>
              </w:rPr>
              <w:t>Signature :</w:t>
            </w:r>
          </w:p>
        </w:tc>
      </w:tr>
    </w:tbl>
    <w:p w:rsidR="002A5688" w:rsidRPr="004031A0" w:rsidRDefault="002A5688" w:rsidP="003B2455">
      <w:pPr>
        <w:rPr>
          <w:rFonts w:asciiTheme="minorHAnsi" w:hAnsiTheme="minorHAnsi"/>
          <w:sz w:val="22"/>
          <w:szCs w:val="20"/>
        </w:rPr>
      </w:pPr>
    </w:p>
    <w:sectPr w:rsidR="002A5688" w:rsidRPr="004031A0" w:rsidSect="007F2D9C">
      <w:headerReference w:type="default" r:id="rId13"/>
      <w:footerReference w:type="default" r:id="rId14"/>
      <w:headerReference w:type="first" r:id="rId15"/>
      <w:footerReference w:type="first" r:id="rId16"/>
      <w:pgSz w:w="11906" w:h="16838" w:code="9"/>
      <w:pgMar w:top="1417" w:right="1417" w:bottom="1417" w:left="1417" w:header="56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D6" w:rsidRDefault="004104D6">
      <w:r>
        <w:separator/>
      </w:r>
    </w:p>
  </w:endnote>
  <w:endnote w:type="continuationSeparator" w:id="0">
    <w:p w:rsidR="004104D6" w:rsidRDefault="0041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u w:val="single"/>
      </w:rPr>
      <w:id w:val="2120102924"/>
      <w:docPartObj>
        <w:docPartGallery w:val="Page Numbers (Bottom of Page)"/>
        <w:docPartUnique/>
      </w:docPartObj>
    </w:sdtPr>
    <w:sdtEndPr/>
    <w:sdtContent>
      <w:sdt>
        <w:sdtPr>
          <w:rPr>
            <w:rFonts w:asciiTheme="minorHAnsi" w:hAnsiTheme="minorHAnsi"/>
            <w:sz w:val="22"/>
            <w:szCs w:val="22"/>
            <w:u w:val="single"/>
          </w:rPr>
          <w:id w:val="1633282"/>
          <w:docPartObj>
            <w:docPartGallery w:val="Page Numbers (Top of Page)"/>
            <w:docPartUnique/>
          </w:docPartObj>
        </w:sdtPr>
        <w:sdtEndPr/>
        <w:sdtContent>
          <w:p w:rsidR="0056068A" w:rsidRDefault="0056068A" w:rsidP="0056068A">
            <w:pPr>
              <w:pStyle w:val="Pieddepage"/>
              <w:tabs>
                <w:tab w:val="clear" w:pos="4536"/>
                <w:tab w:val="clear" w:pos="9072"/>
                <w:tab w:val="right" w:pos="9468"/>
              </w:tabs>
              <w:jc w:val="both"/>
              <w:rPr>
                <w:rFonts w:asciiTheme="minorHAnsi" w:hAnsiTheme="minorHAnsi"/>
                <w:snapToGrid/>
                <w:sz w:val="22"/>
                <w:szCs w:val="22"/>
                <w:u w:val="single"/>
                <w:lang w:val="fr-FR" w:eastAsia="fr-FR"/>
              </w:rPr>
            </w:pPr>
            <w:r>
              <w:rPr>
                <w:rFonts w:asciiTheme="minorHAnsi" w:hAnsiTheme="minorHAnsi"/>
                <w:sz w:val="22"/>
                <w:szCs w:val="22"/>
                <w:u w:val="single"/>
              </w:rPr>
              <w:tab/>
            </w:r>
          </w:p>
          <w:p w:rsidR="00EA7BA4" w:rsidRDefault="0056068A" w:rsidP="0056068A">
            <w:pPr>
              <w:pStyle w:val="Pieddepage"/>
              <w:tabs>
                <w:tab w:val="clear" w:pos="4536"/>
                <w:tab w:val="clear" w:pos="9072"/>
                <w:tab w:val="right" w:pos="9468"/>
              </w:tabs>
              <w:jc w:val="both"/>
              <w:rPr>
                <w:rFonts w:asciiTheme="minorHAnsi" w:hAnsiTheme="minorHAnsi"/>
                <w:b/>
                <w:bCs/>
                <w:sz w:val="22"/>
                <w:szCs w:val="22"/>
              </w:rPr>
            </w:pPr>
            <w:r w:rsidRPr="00D23B1A">
              <w:rPr>
                <w:rFonts w:asciiTheme="minorHAnsi" w:hAnsiTheme="minorHAnsi"/>
                <w:sz w:val="22"/>
                <w:szCs w:val="22"/>
                <w:lang w:val="fr-FR"/>
              </w:rPr>
              <w:tab/>
              <w:t xml:space="preserve">Page </w:t>
            </w:r>
            <w:r>
              <w:rPr>
                <w:rFonts w:asciiTheme="minorHAnsi" w:hAnsiTheme="minorHAnsi"/>
                <w:b/>
                <w:bCs/>
                <w:sz w:val="22"/>
                <w:szCs w:val="22"/>
              </w:rPr>
              <w:fldChar w:fldCharType="begin"/>
            </w:r>
            <w:r w:rsidRPr="00D23B1A">
              <w:rPr>
                <w:rFonts w:asciiTheme="minorHAnsi" w:hAnsiTheme="minorHAnsi"/>
                <w:b/>
                <w:bCs/>
                <w:sz w:val="22"/>
                <w:szCs w:val="22"/>
                <w:lang w:val="fr-FR"/>
              </w:rPr>
              <w:instrText>PAGE</w:instrText>
            </w:r>
            <w:r>
              <w:rPr>
                <w:rFonts w:asciiTheme="minorHAnsi" w:hAnsiTheme="minorHAnsi"/>
                <w:b/>
                <w:bCs/>
                <w:sz w:val="22"/>
                <w:szCs w:val="22"/>
              </w:rPr>
              <w:fldChar w:fldCharType="separate"/>
            </w:r>
            <w:r w:rsidR="00A836CE">
              <w:rPr>
                <w:rFonts w:asciiTheme="minorHAnsi" w:hAnsiTheme="minorHAnsi"/>
                <w:b/>
                <w:bCs/>
                <w:noProof/>
                <w:sz w:val="22"/>
                <w:szCs w:val="22"/>
                <w:lang w:val="fr-FR"/>
              </w:rPr>
              <w:t>4</w:t>
            </w:r>
            <w:r>
              <w:rPr>
                <w:rFonts w:asciiTheme="minorHAnsi" w:hAnsiTheme="minorHAnsi"/>
                <w:b/>
                <w:bCs/>
                <w:sz w:val="22"/>
                <w:szCs w:val="22"/>
              </w:rPr>
              <w:fldChar w:fldCharType="end"/>
            </w:r>
            <w:r w:rsidRPr="00D23B1A">
              <w:rPr>
                <w:rFonts w:asciiTheme="minorHAnsi" w:hAnsiTheme="minorHAnsi"/>
                <w:sz w:val="22"/>
                <w:szCs w:val="22"/>
                <w:lang w:val="fr-FR"/>
              </w:rPr>
              <w:t xml:space="preserve"> sur </w:t>
            </w:r>
            <w:r>
              <w:rPr>
                <w:rFonts w:asciiTheme="minorHAnsi" w:hAnsiTheme="minorHAnsi"/>
                <w:b/>
                <w:bCs/>
                <w:sz w:val="22"/>
                <w:szCs w:val="22"/>
              </w:rPr>
              <w:fldChar w:fldCharType="begin"/>
            </w:r>
            <w:r w:rsidRPr="00D23B1A">
              <w:rPr>
                <w:rFonts w:asciiTheme="minorHAnsi" w:hAnsiTheme="minorHAnsi"/>
                <w:b/>
                <w:bCs/>
                <w:sz w:val="22"/>
                <w:szCs w:val="22"/>
                <w:lang w:val="fr-FR"/>
              </w:rPr>
              <w:instrText>NUMPAGES</w:instrText>
            </w:r>
            <w:r>
              <w:rPr>
                <w:rFonts w:asciiTheme="minorHAnsi" w:hAnsiTheme="minorHAnsi"/>
                <w:b/>
                <w:bCs/>
                <w:sz w:val="22"/>
                <w:szCs w:val="22"/>
              </w:rPr>
              <w:fldChar w:fldCharType="separate"/>
            </w:r>
            <w:r w:rsidR="00A836CE">
              <w:rPr>
                <w:rFonts w:asciiTheme="minorHAnsi" w:hAnsiTheme="minorHAnsi"/>
                <w:b/>
                <w:bCs/>
                <w:noProof/>
                <w:sz w:val="22"/>
                <w:szCs w:val="22"/>
                <w:lang w:val="fr-FR"/>
              </w:rPr>
              <w:t>4</w:t>
            </w:r>
            <w:r>
              <w:rPr>
                <w:rFonts w:asciiTheme="minorHAnsi" w:hAnsiTheme="minorHAnsi"/>
                <w:b/>
                <w:bCs/>
                <w:sz w:val="22"/>
                <w:szCs w:val="22"/>
              </w:rPr>
              <w:fldChar w:fldCharType="end"/>
            </w:r>
          </w:p>
          <w:p w:rsidR="00AA25F5" w:rsidRPr="0056068A" w:rsidRDefault="00A836CE" w:rsidP="0056068A">
            <w:pPr>
              <w:pStyle w:val="Pieddepage"/>
              <w:tabs>
                <w:tab w:val="clear" w:pos="4536"/>
                <w:tab w:val="clear" w:pos="9072"/>
                <w:tab w:val="right" w:pos="9468"/>
              </w:tabs>
              <w:jc w:val="both"/>
              <w:rPr>
                <w:rFonts w:asciiTheme="minorHAnsi" w:hAnsiTheme="minorHAnsi"/>
                <w:sz w:val="22"/>
                <w:szCs w:val="22"/>
                <w:lang w:val="fr-FR"/>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u w:val="single"/>
      </w:rPr>
      <w:id w:val="685790754"/>
      <w:docPartObj>
        <w:docPartGallery w:val="Page Numbers (Bottom of Page)"/>
        <w:docPartUnique/>
      </w:docPartObj>
    </w:sdtPr>
    <w:sdtEndPr/>
    <w:sdtContent>
      <w:sdt>
        <w:sdtPr>
          <w:rPr>
            <w:rFonts w:asciiTheme="minorHAnsi" w:hAnsiTheme="minorHAnsi"/>
            <w:sz w:val="22"/>
            <w:szCs w:val="22"/>
            <w:u w:val="single"/>
          </w:rPr>
          <w:id w:val="860082579"/>
          <w:docPartObj>
            <w:docPartGallery w:val="Page Numbers (Top of Page)"/>
            <w:docPartUnique/>
          </w:docPartObj>
        </w:sdtPr>
        <w:sdtEndPr/>
        <w:sdtContent>
          <w:p w:rsidR="00D23B1A" w:rsidRDefault="00D23B1A" w:rsidP="00D23B1A">
            <w:pPr>
              <w:pStyle w:val="Pieddepage"/>
              <w:tabs>
                <w:tab w:val="clear" w:pos="4536"/>
                <w:tab w:val="clear" w:pos="9072"/>
                <w:tab w:val="right" w:pos="9468"/>
              </w:tabs>
              <w:jc w:val="both"/>
              <w:rPr>
                <w:rFonts w:asciiTheme="minorHAnsi" w:hAnsiTheme="minorHAnsi"/>
                <w:snapToGrid/>
                <w:sz w:val="22"/>
                <w:szCs w:val="22"/>
                <w:u w:val="single"/>
                <w:lang w:val="fr-FR" w:eastAsia="fr-FR"/>
              </w:rPr>
            </w:pPr>
            <w:r>
              <w:rPr>
                <w:rFonts w:asciiTheme="minorHAnsi" w:hAnsiTheme="minorHAnsi"/>
                <w:sz w:val="22"/>
                <w:szCs w:val="22"/>
                <w:u w:val="single"/>
              </w:rPr>
              <w:tab/>
            </w:r>
          </w:p>
          <w:p w:rsidR="00D23B1A" w:rsidRPr="00D23B1A" w:rsidRDefault="00D23B1A" w:rsidP="00D23B1A">
            <w:pPr>
              <w:pStyle w:val="Pieddepage"/>
              <w:tabs>
                <w:tab w:val="clear" w:pos="4536"/>
                <w:tab w:val="clear" w:pos="9072"/>
                <w:tab w:val="right" w:pos="9468"/>
              </w:tabs>
              <w:jc w:val="both"/>
              <w:rPr>
                <w:rFonts w:asciiTheme="minorHAnsi" w:hAnsiTheme="minorHAnsi"/>
                <w:sz w:val="22"/>
                <w:szCs w:val="22"/>
                <w:lang w:val="fr-FR"/>
              </w:rPr>
            </w:pPr>
            <w:r>
              <w:rPr>
                <w:rFonts w:asciiTheme="minorHAnsi" w:hAnsiTheme="minorHAnsi"/>
                <w:sz w:val="22"/>
                <w:szCs w:val="22"/>
                <w:lang w:val="fr-FR"/>
              </w:rPr>
              <w:t>DAJ_F030</w:t>
            </w:r>
            <w:r w:rsidR="00587567">
              <w:rPr>
                <w:rFonts w:asciiTheme="minorHAnsi" w:hAnsiTheme="minorHAnsi"/>
                <w:sz w:val="22"/>
                <w:szCs w:val="22"/>
                <w:lang w:val="fr-FR"/>
              </w:rPr>
              <w:t>_v03</w:t>
            </w:r>
            <w:r w:rsidRPr="00D23B1A">
              <w:rPr>
                <w:rFonts w:asciiTheme="minorHAnsi" w:hAnsiTheme="minorHAnsi"/>
                <w:sz w:val="22"/>
                <w:szCs w:val="22"/>
                <w:lang w:val="fr-FR"/>
              </w:rPr>
              <w:tab/>
              <w:t xml:space="preserve">Page </w:t>
            </w:r>
            <w:r>
              <w:rPr>
                <w:rFonts w:asciiTheme="minorHAnsi" w:hAnsiTheme="minorHAnsi"/>
                <w:b/>
                <w:bCs/>
                <w:sz w:val="22"/>
                <w:szCs w:val="22"/>
              </w:rPr>
              <w:fldChar w:fldCharType="begin"/>
            </w:r>
            <w:r w:rsidRPr="00D23B1A">
              <w:rPr>
                <w:rFonts w:asciiTheme="minorHAnsi" w:hAnsiTheme="minorHAnsi"/>
                <w:b/>
                <w:bCs/>
                <w:sz w:val="22"/>
                <w:szCs w:val="22"/>
                <w:lang w:val="fr-FR"/>
              </w:rPr>
              <w:instrText>PAGE</w:instrText>
            </w:r>
            <w:r>
              <w:rPr>
                <w:rFonts w:asciiTheme="minorHAnsi" w:hAnsiTheme="minorHAnsi"/>
                <w:b/>
                <w:bCs/>
                <w:sz w:val="22"/>
                <w:szCs w:val="22"/>
              </w:rPr>
              <w:fldChar w:fldCharType="separate"/>
            </w:r>
            <w:r w:rsidR="00A836CE">
              <w:rPr>
                <w:rFonts w:asciiTheme="minorHAnsi" w:hAnsiTheme="minorHAnsi"/>
                <w:b/>
                <w:bCs/>
                <w:noProof/>
                <w:sz w:val="22"/>
                <w:szCs w:val="22"/>
                <w:lang w:val="fr-FR"/>
              </w:rPr>
              <w:t>1</w:t>
            </w:r>
            <w:r>
              <w:rPr>
                <w:rFonts w:asciiTheme="minorHAnsi" w:hAnsiTheme="minorHAnsi"/>
                <w:b/>
                <w:bCs/>
                <w:sz w:val="22"/>
                <w:szCs w:val="22"/>
              </w:rPr>
              <w:fldChar w:fldCharType="end"/>
            </w:r>
            <w:r w:rsidRPr="00D23B1A">
              <w:rPr>
                <w:rFonts w:asciiTheme="minorHAnsi" w:hAnsiTheme="minorHAnsi"/>
                <w:sz w:val="22"/>
                <w:szCs w:val="22"/>
                <w:lang w:val="fr-FR"/>
              </w:rPr>
              <w:t xml:space="preserve"> sur </w:t>
            </w:r>
            <w:r>
              <w:rPr>
                <w:rFonts w:asciiTheme="minorHAnsi" w:hAnsiTheme="minorHAnsi"/>
                <w:b/>
                <w:bCs/>
                <w:sz w:val="22"/>
                <w:szCs w:val="22"/>
              </w:rPr>
              <w:fldChar w:fldCharType="begin"/>
            </w:r>
            <w:r w:rsidRPr="00D23B1A">
              <w:rPr>
                <w:rFonts w:asciiTheme="minorHAnsi" w:hAnsiTheme="minorHAnsi"/>
                <w:b/>
                <w:bCs/>
                <w:sz w:val="22"/>
                <w:szCs w:val="22"/>
                <w:lang w:val="fr-FR"/>
              </w:rPr>
              <w:instrText>NUMPAGES</w:instrText>
            </w:r>
            <w:r>
              <w:rPr>
                <w:rFonts w:asciiTheme="minorHAnsi" w:hAnsiTheme="minorHAnsi"/>
                <w:b/>
                <w:bCs/>
                <w:sz w:val="22"/>
                <w:szCs w:val="22"/>
              </w:rPr>
              <w:fldChar w:fldCharType="separate"/>
            </w:r>
            <w:r w:rsidR="00A836CE">
              <w:rPr>
                <w:rFonts w:asciiTheme="minorHAnsi" w:hAnsiTheme="minorHAnsi"/>
                <w:b/>
                <w:bCs/>
                <w:noProof/>
                <w:sz w:val="22"/>
                <w:szCs w:val="22"/>
                <w:lang w:val="fr-FR"/>
              </w:rPr>
              <w:t>4</w:t>
            </w:r>
            <w:r>
              <w:rPr>
                <w:rFonts w:asciiTheme="minorHAnsi" w:hAnsiTheme="minorHAnsi"/>
                <w:b/>
                <w:bCs/>
                <w:sz w:val="22"/>
                <w:szCs w:val="22"/>
              </w:rPr>
              <w:fldChar w:fldCharType="end"/>
            </w:r>
          </w:p>
          <w:p w:rsidR="00D23B1A" w:rsidRPr="00D23B1A" w:rsidRDefault="00F7608E" w:rsidP="00D23B1A">
            <w:pPr>
              <w:pStyle w:val="Pieddepage"/>
              <w:tabs>
                <w:tab w:val="clear" w:pos="4536"/>
                <w:tab w:val="clear" w:pos="9072"/>
                <w:tab w:val="right" w:pos="9468"/>
              </w:tabs>
              <w:jc w:val="both"/>
              <w:rPr>
                <w:rFonts w:asciiTheme="minorHAnsi" w:hAnsiTheme="minorHAnsi"/>
                <w:b/>
                <w:bCs/>
                <w:sz w:val="22"/>
                <w:szCs w:val="22"/>
                <w:lang w:val="fr-FR"/>
              </w:rPr>
            </w:pPr>
            <w:r>
              <w:rPr>
                <w:rFonts w:asciiTheme="minorHAnsi" w:hAnsiTheme="minorHAnsi"/>
                <w:b/>
                <w:sz w:val="22"/>
                <w:szCs w:val="22"/>
                <w:lang w:val="fr-FR"/>
              </w:rPr>
              <w:t>Avril</w:t>
            </w:r>
            <w:r w:rsidRPr="00D23B1A">
              <w:rPr>
                <w:rFonts w:asciiTheme="minorHAnsi" w:hAnsiTheme="minorHAnsi"/>
                <w:b/>
                <w:sz w:val="22"/>
                <w:szCs w:val="22"/>
                <w:lang w:val="fr-FR"/>
              </w:rPr>
              <w:t xml:space="preserve"> </w:t>
            </w:r>
            <w:r w:rsidR="00D23B1A" w:rsidRPr="00D23B1A">
              <w:rPr>
                <w:rFonts w:asciiTheme="minorHAnsi" w:hAnsiTheme="minorHAnsi"/>
                <w:b/>
                <w:sz w:val="22"/>
                <w:szCs w:val="22"/>
                <w:lang w:val="fr-FR"/>
              </w:rPr>
              <w:t>2022</w:t>
            </w:r>
          </w:p>
          <w:p w:rsidR="00D23B1A" w:rsidRPr="00D23B1A" w:rsidRDefault="00D23B1A" w:rsidP="00D23B1A">
            <w:pPr>
              <w:tabs>
                <w:tab w:val="center" w:pos="4153"/>
                <w:tab w:val="right" w:pos="8306"/>
                <w:tab w:val="right" w:pos="9746"/>
              </w:tabs>
              <w:rPr>
                <w:rFonts w:asciiTheme="minorHAnsi" w:hAnsiTheme="minorHAnsi" w:cs="Arial"/>
                <w:sz w:val="16"/>
                <w:szCs w:val="16"/>
                <w:lang w:val="fr-FR"/>
              </w:rPr>
            </w:pPr>
            <w:r w:rsidRPr="00D23B1A">
              <w:rPr>
                <w:rFonts w:asciiTheme="minorHAnsi" w:hAnsiTheme="minorHAnsi"/>
                <w:sz w:val="16"/>
                <w:szCs w:val="16"/>
                <w:lang w:val="fr-FR"/>
              </w:rPr>
              <w:br/>
              <w:t xml:space="preserve">Expertise France </w:t>
            </w:r>
            <w:r w:rsidRPr="00D23B1A">
              <w:rPr>
                <w:rFonts w:asciiTheme="minorHAnsi" w:hAnsiTheme="minorHAnsi"/>
                <w:sz w:val="16"/>
                <w:szCs w:val="16"/>
                <w:lang w:val="fr-FR"/>
              </w:rPr>
              <w:br/>
            </w:r>
            <w:r w:rsidRPr="00D23B1A">
              <w:rPr>
                <w:rFonts w:asciiTheme="minorHAnsi" w:hAnsiTheme="minorHAnsi" w:cs="Arial"/>
                <w:sz w:val="16"/>
                <w:szCs w:val="16"/>
                <w:lang w:val="fr-FR"/>
              </w:rPr>
              <w:t>SIRET : 808 734 792 00027</w:t>
            </w:r>
          </w:p>
          <w:p w:rsidR="00D23B1A" w:rsidRPr="00D23B1A" w:rsidRDefault="00D23B1A" w:rsidP="00D23B1A">
            <w:pPr>
              <w:tabs>
                <w:tab w:val="center" w:pos="4153"/>
                <w:tab w:val="right" w:pos="8306"/>
                <w:tab w:val="right" w:pos="9746"/>
              </w:tabs>
              <w:rPr>
                <w:rFonts w:asciiTheme="minorHAnsi" w:eastAsia="Times" w:hAnsiTheme="minorHAnsi"/>
                <w:sz w:val="22"/>
                <w:szCs w:val="22"/>
                <w:lang w:val="fr-FR"/>
              </w:rPr>
            </w:pPr>
            <w:r w:rsidRPr="00D23B1A">
              <w:rPr>
                <w:rFonts w:asciiTheme="minorHAnsi" w:hAnsiTheme="minorHAnsi" w:cs="Arial"/>
                <w:sz w:val="16"/>
                <w:szCs w:val="16"/>
                <w:lang w:val="fr-FR"/>
              </w:rPr>
              <w:t xml:space="preserve">40, Boulevard de Port-Royal - 75005 Paris – France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D6" w:rsidRDefault="004104D6">
      <w:r>
        <w:separator/>
      </w:r>
    </w:p>
  </w:footnote>
  <w:footnote w:type="continuationSeparator" w:id="0">
    <w:p w:rsidR="004104D6" w:rsidRDefault="004104D6">
      <w:r>
        <w:continuationSeparator/>
      </w:r>
    </w:p>
  </w:footnote>
  <w:footnote w:id="1">
    <w:p w:rsidR="00705426" w:rsidRPr="00EA7BA4" w:rsidRDefault="00705426" w:rsidP="00EA7BA4">
      <w:pPr>
        <w:pStyle w:val="Notedebasdepage"/>
        <w:spacing w:before="120"/>
        <w:ind w:left="284" w:hanging="284"/>
        <w:rPr>
          <w:rFonts w:asciiTheme="minorHAnsi" w:hAnsiTheme="minorHAnsi" w:cstheme="minorHAnsi"/>
          <w:sz w:val="18"/>
          <w:szCs w:val="18"/>
          <w:lang w:val="fr-FR"/>
        </w:rPr>
      </w:pPr>
      <w:r w:rsidRPr="00EA7BA4">
        <w:rPr>
          <w:rFonts w:asciiTheme="minorHAnsi" w:hAnsiTheme="minorHAnsi" w:cstheme="minorHAnsi"/>
          <w:sz w:val="18"/>
          <w:szCs w:val="18"/>
          <w:lang w:val="fr-FR"/>
        </w:rPr>
        <w:footnoteRef/>
      </w:r>
      <w:r w:rsidRPr="00EA7BA4">
        <w:rPr>
          <w:rFonts w:asciiTheme="minorHAnsi" w:hAnsiTheme="minorHAnsi" w:cstheme="minorHAnsi"/>
          <w:sz w:val="18"/>
          <w:szCs w:val="18"/>
          <w:lang w:val="fr-FR"/>
        </w:rPr>
        <w:t xml:space="preserve"> </w:t>
      </w:r>
      <w:r w:rsidRPr="00EA7BA4">
        <w:rPr>
          <w:rFonts w:asciiTheme="minorHAnsi" w:hAnsiTheme="minorHAnsi" w:cstheme="minorHAnsi"/>
          <w:sz w:val="18"/>
          <w:szCs w:val="18"/>
          <w:lang w:val="fr-FR"/>
        </w:rPr>
        <w:tab/>
        <w:t>Des attestations ou des courriers récents, émis par les autorités compétentes de l'État concerné, sont requis. Ces documents 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rsidR="00705426" w:rsidRPr="00705426" w:rsidRDefault="00705426" w:rsidP="00705426">
      <w:pPr>
        <w:pStyle w:val="Notedebasdepage"/>
        <w:spacing w:before="120"/>
        <w:ind w:left="284" w:hanging="284"/>
        <w:rPr>
          <w:rStyle w:val="Appelnotedebasdep"/>
          <w:rFonts w:ascii="Calibri" w:hAnsi="Calibri"/>
          <w:lang w:val="fr-FR"/>
        </w:rPr>
      </w:pPr>
      <w:r>
        <w:rPr>
          <w:rStyle w:val="Appelnotedebasdep"/>
          <w:rFonts w:ascii="Calibri" w:hAnsi="Calibri"/>
          <w:sz w:val="18"/>
          <w:szCs w:val="18"/>
        </w:rPr>
        <w:footnoteRef/>
      </w:r>
      <w:r w:rsidRPr="00705426">
        <w:rPr>
          <w:rStyle w:val="Appelnotedebasdep"/>
          <w:rFonts w:ascii="Calibri" w:hAnsi="Calibri"/>
          <w:sz w:val="18"/>
          <w:szCs w:val="18"/>
          <w:lang w:val="fr-FR"/>
        </w:rPr>
        <w:t xml:space="preserve"> </w:t>
      </w:r>
      <w:r w:rsidRPr="00705426">
        <w:rPr>
          <w:rStyle w:val="Appelnotedebasdep"/>
          <w:rFonts w:ascii="Calibri" w:hAnsi="Calibri"/>
          <w:sz w:val="18"/>
          <w:szCs w:val="18"/>
          <w:lang w:val="fr-FR"/>
        </w:rPr>
        <w:tab/>
      </w:r>
      <w:r w:rsidRPr="00705426">
        <w:rPr>
          <w:rFonts w:ascii="Calibri" w:hAnsi="Calibri"/>
          <w:sz w:val="18"/>
          <w:szCs w:val="22"/>
          <w:lang w:val="fr-FR"/>
        </w:rPr>
        <w:t>À savoir les chefs d'entreprise, les membres des organes de direction ou de surveillance et les personnes physiques détenant, à titre individuel, la majorité des parts.</w:t>
      </w:r>
    </w:p>
  </w:footnote>
  <w:footnote w:id="3">
    <w:p w:rsidR="00705426" w:rsidRPr="00705426" w:rsidRDefault="00705426" w:rsidP="00705426">
      <w:pPr>
        <w:pStyle w:val="Notedebasdepage"/>
        <w:spacing w:before="120"/>
        <w:ind w:left="284" w:hanging="284"/>
        <w:rPr>
          <w:rFonts w:ascii="Times" w:hAnsi="Times" w:cs="Times"/>
          <w:sz w:val="16"/>
          <w:lang w:val="fr-FR"/>
        </w:rPr>
      </w:pPr>
      <w:r>
        <w:rPr>
          <w:rStyle w:val="Appelnotedebasdep"/>
        </w:rPr>
        <w:footnoteRef/>
      </w:r>
      <w:r w:rsidRPr="00705426">
        <w:rPr>
          <w:lang w:val="fr-FR"/>
        </w:rPr>
        <w:t xml:space="preserve"> </w:t>
      </w:r>
      <w:r w:rsidRPr="00705426">
        <w:rPr>
          <w:lang w:val="fr-FR"/>
        </w:rPr>
        <w:tab/>
      </w:r>
      <w:r w:rsidRPr="00705426">
        <w:rPr>
          <w:rFonts w:ascii="Calibri" w:hAnsi="Calibri"/>
          <w:sz w:val="18"/>
          <w:szCs w:val="22"/>
          <w:lang w:val="fr-FR"/>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8A" w:rsidRDefault="0056068A" w:rsidP="0056068A">
    <w:pPr>
      <w:pStyle w:val="En-tte"/>
      <w:rPr>
        <w:rFonts w:asciiTheme="minorHAnsi" w:hAnsiTheme="minorHAnsi" w:cs="Arial"/>
        <w:snapToGrid/>
        <w:szCs w:val="20"/>
        <w:lang w:val="fr-FR" w:eastAsia="fr-FR"/>
      </w:rPr>
    </w:pPr>
    <w:r>
      <w:rPr>
        <w:noProof/>
        <w:lang w:val="fr-FR" w:eastAsia="fr-FR"/>
      </w:rPr>
      <w:drawing>
        <wp:inline distT="0" distB="0" distL="0" distR="0">
          <wp:extent cx="1057275" cy="54038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0385"/>
                  </a:xfrm>
                  <a:prstGeom prst="rect">
                    <a:avLst/>
                  </a:prstGeom>
                  <a:noFill/>
                  <a:ln>
                    <a:noFill/>
                  </a:ln>
                </pic:spPr>
              </pic:pic>
            </a:graphicData>
          </a:graphic>
        </wp:inline>
      </w:drawing>
    </w:r>
  </w:p>
  <w:p w:rsidR="0056068A" w:rsidRPr="0056068A" w:rsidRDefault="0056068A" w:rsidP="0056068A">
    <w:pPr>
      <w:pStyle w:val="En-tte"/>
      <w:tabs>
        <w:tab w:val="clear" w:pos="4536"/>
        <w:tab w:val="clear" w:pos="9072"/>
        <w:tab w:val="right" w:pos="9781"/>
      </w:tabs>
      <w:spacing w:line="300" w:lineRule="atLeast"/>
      <w:rPr>
        <w:rFonts w:ascii="Calibri" w:eastAsia="Times" w:hAnsi="Calibri" w:cs="Arial"/>
        <w:b/>
        <w:smallCaps/>
        <w:snapToGrid/>
        <w:sz w:val="20"/>
        <w:szCs w:val="20"/>
        <w:lang w:val="fr-FR" w:eastAsia="zh-CN"/>
      </w:rPr>
    </w:pPr>
    <w:r w:rsidRPr="0056068A">
      <w:rPr>
        <w:rFonts w:ascii="Calibri" w:eastAsia="Times" w:hAnsi="Calibri" w:cs="Arial"/>
        <w:b/>
        <w:smallCaps/>
        <w:snapToGrid/>
        <w:sz w:val="20"/>
        <w:szCs w:val="20"/>
        <w:lang w:val="fr-FR" w:eastAsia="zh-CN"/>
      </w:rPr>
      <w:t>Déclaration sur l’honneur relative aux critères d’exclusion et à l’absence de conflit d’intérêt</w:t>
    </w:r>
  </w:p>
  <w:p w:rsidR="0056068A" w:rsidRPr="0056068A" w:rsidRDefault="0056068A" w:rsidP="0056068A">
    <w:pPr>
      <w:pStyle w:val="En-tte"/>
      <w:tabs>
        <w:tab w:val="clear" w:pos="4536"/>
        <w:tab w:val="clear" w:pos="9072"/>
        <w:tab w:val="right" w:pos="9781"/>
      </w:tabs>
      <w:rPr>
        <w:rFonts w:asciiTheme="minorHAnsi" w:hAnsiTheme="minorHAnsi" w:cs="Arial"/>
        <w:sz w:val="18"/>
        <w:u w:val="single"/>
        <w:lang w:val="fr-FR"/>
      </w:rPr>
    </w:pPr>
    <w:r w:rsidRPr="0056068A">
      <w:rPr>
        <w:rFonts w:asciiTheme="minorHAnsi" w:hAnsiTheme="minorHAnsi" w:cs="Arial"/>
        <w:sz w:val="18"/>
        <w:u w:val="single"/>
        <w:lang w:val="fr-FR"/>
      </w:rPr>
      <w:tab/>
    </w:r>
  </w:p>
  <w:p w:rsidR="008D315F" w:rsidRPr="0056068A" w:rsidRDefault="008D315F" w:rsidP="0056068A">
    <w:pPr>
      <w:pStyle w:val="En-tte"/>
      <w:tabs>
        <w:tab w:val="clear" w:pos="4536"/>
        <w:tab w:val="clear" w:pos="9072"/>
        <w:tab w:val="right" w:pos="9639"/>
      </w:tabs>
      <w:rPr>
        <w:rFonts w:ascii="Calibri" w:hAnsi="Calibri"/>
        <w:smallCaps/>
        <w:lang w:val="fr-FR"/>
      </w:rPr>
    </w:pPr>
    <w:r w:rsidRPr="0056068A">
      <w:rPr>
        <w:rFonts w:ascii="Calibri" w:hAnsi="Calibri"/>
        <w:bCs/>
        <w:smallCaps/>
        <w:sz w:val="22"/>
        <w:szCs w:val="28"/>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70" w:rsidRPr="00C17FE5" w:rsidRDefault="00AA25F5" w:rsidP="00516770">
    <w:pPr>
      <w:pStyle w:val="En-tte"/>
      <w:tabs>
        <w:tab w:val="clear" w:pos="4536"/>
        <w:tab w:val="clear" w:pos="9072"/>
        <w:tab w:val="right" w:pos="9356"/>
      </w:tabs>
      <w:jc w:val="both"/>
      <w:rPr>
        <w:rFonts w:ascii="Calibri" w:hAnsi="Calibri"/>
        <w:b/>
        <w:bCs/>
      </w:rPr>
    </w:pPr>
    <w:r w:rsidRPr="001C1FC5">
      <w:rPr>
        <w:rFonts w:cs="Arial"/>
        <w:noProof/>
        <w:sz w:val="16"/>
        <w:szCs w:val="16"/>
        <w:lang w:val="fr-FR" w:eastAsia="fr-FR"/>
      </w:rPr>
      <w:drawing>
        <wp:anchor distT="0" distB="0" distL="114300" distR="114300" simplePos="0" relativeHeight="251659264" behindDoc="0" locked="0" layoutInCell="1" allowOverlap="1" wp14:anchorId="386E4D34" wp14:editId="7A9495C9">
          <wp:simplePos x="0" y="0"/>
          <wp:positionH relativeFrom="margin">
            <wp:align>left</wp:align>
          </wp:positionH>
          <wp:positionV relativeFrom="paragraph">
            <wp:posOffset>-151130</wp:posOffset>
          </wp:positionV>
          <wp:extent cx="1546225" cy="7905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6225"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6770" w:rsidRPr="00C17FE5">
      <w:rPr>
        <w:rFonts w:ascii="Calibri" w:hAnsi="Calibri"/>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rFonts w:cs="Times New Roman"/>
        <w:b/>
        <w:i w:val="0"/>
      </w:rPr>
    </w:lvl>
  </w:abstractNum>
  <w:abstractNum w:abstractNumId="3" w15:restartNumberingAfterBreak="0">
    <w:nsid w:val="0FAD1401"/>
    <w:multiLevelType w:val="hybridMultilevel"/>
    <w:tmpl w:val="CEDAFB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4C76AE"/>
    <w:multiLevelType w:val="hybridMultilevel"/>
    <w:tmpl w:val="3E941D7A"/>
    <w:lvl w:ilvl="0" w:tplc="121AD176">
      <w:start w:val="1"/>
      <w:numFmt w:val="lowerLetter"/>
      <w:lvlText w:val="%1)"/>
      <w:lvlJc w:val="left"/>
      <w:pPr>
        <w:ind w:left="928" w:hanging="360"/>
      </w:pPr>
      <w:rPr>
        <w:rFonts w:ascii="Calibri" w:eastAsia="Times"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54038"/>
    <w:multiLevelType w:val="singleLevel"/>
    <w:tmpl w:val="F4A01F58"/>
    <w:lvl w:ilvl="0">
      <w:start w:val="7"/>
      <w:numFmt w:val="decimal"/>
      <w:lvlText w:val="%1."/>
      <w:lvlJc w:val="left"/>
      <w:pPr>
        <w:tabs>
          <w:tab w:val="num" w:pos="360"/>
        </w:tabs>
        <w:ind w:left="360" w:hanging="360"/>
      </w:pPr>
      <w:rPr>
        <w:rFonts w:cs="Times New Roman"/>
        <w:b/>
        <w:i w:val="0"/>
      </w:rPr>
    </w:lvl>
  </w:abstractNum>
  <w:abstractNum w:abstractNumId="8"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C1D02"/>
    <w:multiLevelType w:val="hybridMultilevel"/>
    <w:tmpl w:val="3E941D7A"/>
    <w:lvl w:ilvl="0" w:tplc="121AD176">
      <w:start w:val="1"/>
      <w:numFmt w:val="lowerLetter"/>
      <w:lvlText w:val="%1)"/>
      <w:lvlJc w:val="left"/>
      <w:pPr>
        <w:ind w:left="928" w:hanging="360"/>
      </w:pPr>
      <w:rPr>
        <w:rFonts w:ascii="Calibri" w:eastAsia="Times"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62E87"/>
    <w:multiLevelType w:val="hybridMultilevel"/>
    <w:tmpl w:val="6B40F9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B2F69CF"/>
    <w:multiLevelType w:val="hybridMultilevel"/>
    <w:tmpl w:val="B1C08E3E"/>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hint="default"/>
        <w:u w:val="singl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rFonts w:cs="Times New Roman"/>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418"/>
        </w:tabs>
        <w:ind w:left="2948" w:hanging="1530"/>
      </w:pPr>
      <w:rPr>
        <w:rFonts w:cs="Times New Roman" w:hint="default"/>
        <w:sz w:val="24"/>
      </w:rPr>
    </w:lvl>
    <w:lvl w:ilvl="4">
      <w:start w:val="1"/>
      <w:numFmt w:val="decimal"/>
      <w:lvlText w:val="%1.%2.%3.%4.%5."/>
      <w:lvlJc w:val="left"/>
      <w:pPr>
        <w:tabs>
          <w:tab w:val="num" w:pos="2520"/>
        </w:tabs>
        <w:ind w:left="2232" w:hanging="21"/>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A56D7"/>
    <w:multiLevelType w:val="hybridMultilevel"/>
    <w:tmpl w:val="3E941D7A"/>
    <w:lvl w:ilvl="0" w:tplc="121AD176">
      <w:start w:val="1"/>
      <w:numFmt w:val="lowerLetter"/>
      <w:lvlText w:val="%1)"/>
      <w:lvlJc w:val="left"/>
      <w:pPr>
        <w:ind w:left="928" w:hanging="360"/>
      </w:pPr>
      <w:rPr>
        <w:rFonts w:ascii="Calibri" w:eastAsia="Times"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8D5669D"/>
    <w:multiLevelType w:val="hybridMultilevel"/>
    <w:tmpl w:val="A282C7AE"/>
    <w:lvl w:ilvl="0" w:tplc="040C000B">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0"/>
  </w:num>
  <w:num w:numId="2">
    <w:abstractNumId w:val="23"/>
  </w:num>
  <w:num w:numId="3">
    <w:abstractNumId w:val="0"/>
  </w:num>
  <w:num w:numId="4">
    <w:abstractNumId w:val="18"/>
  </w:num>
  <w:num w:numId="5">
    <w:abstractNumId w:val="6"/>
  </w:num>
  <w:num w:numId="6">
    <w:abstractNumId w:val="16"/>
  </w:num>
  <w:num w:numId="7">
    <w:abstractNumId w:val="12"/>
  </w:num>
  <w:num w:numId="8">
    <w:abstractNumId w:val="29"/>
  </w:num>
  <w:num w:numId="9">
    <w:abstractNumId w:val="17"/>
  </w:num>
  <w:num w:numId="10">
    <w:abstractNumId w:val="9"/>
  </w:num>
  <w:num w:numId="11">
    <w:abstractNumId w:val="7"/>
  </w:num>
  <w:num w:numId="12">
    <w:abstractNumId w:val="2"/>
  </w:num>
  <w:num w:numId="13">
    <w:abstractNumId w:val="22"/>
  </w:num>
  <w:num w:numId="14">
    <w:abstractNumId w:val="28"/>
  </w:num>
  <w:num w:numId="15">
    <w:abstractNumId w:val="20"/>
  </w:num>
  <w:num w:numId="16">
    <w:abstractNumId w:val="8"/>
  </w:num>
  <w:num w:numId="17">
    <w:abstractNumId w:val="21"/>
  </w:num>
  <w:num w:numId="18">
    <w:abstractNumId w:val="10"/>
  </w:num>
  <w:num w:numId="19">
    <w:abstractNumId w:val="1"/>
  </w:num>
  <w:num w:numId="20">
    <w:abstractNumId w:val="5"/>
  </w:num>
  <w:num w:numId="21">
    <w:abstractNumId w:val="19"/>
  </w:num>
  <w:num w:numId="22">
    <w:abstractNumId w:val="27"/>
  </w:num>
  <w:num w:numId="23">
    <w:abstractNumId w:val="15"/>
  </w:num>
  <w:num w:numId="24">
    <w:abstractNumId w:val="24"/>
  </w:num>
  <w:num w:numId="25">
    <w:abstractNumId w:val="3"/>
  </w:num>
  <w:num w:numId="26">
    <w:abstractNumId w:val="26"/>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13"/>
  </w:num>
  <w:num w:numId="29">
    <w:abstractNumId w:val="1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13"/>
  </w:num>
  <w:num w:numId="34">
    <w:abstractNumId w:val="11"/>
  </w:num>
  <w:num w:numId="35">
    <w:abstractNumId w:val="2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A5688"/>
    <w:rsid w:val="000334AA"/>
    <w:rsid w:val="00092CE8"/>
    <w:rsid w:val="002A5688"/>
    <w:rsid w:val="0035416B"/>
    <w:rsid w:val="00365690"/>
    <w:rsid w:val="003B2455"/>
    <w:rsid w:val="003C17CA"/>
    <w:rsid w:val="003C74E3"/>
    <w:rsid w:val="003D55E1"/>
    <w:rsid w:val="004031A0"/>
    <w:rsid w:val="004066B9"/>
    <w:rsid w:val="004104D6"/>
    <w:rsid w:val="00497D0A"/>
    <w:rsid w:val="005123E8"/>
    <w:rsid w:val="00516770"/>
    <w:rsid w:val="0056068A"/>
    <w:rsid w:val="00587567"/>
    <w:rsid w:val="00705426"/>
    <w:rsid w:val="0074665B"/>
    <w:rsid w:val="007F2D9C"/>
    <w:rsid w:val="00850AC5"/>
    <w:rsid w:val="008D315F"/>
    <w:rsid w:val="008E516C"/>
    <w:rsid w:val="008F7726"/>
    <w:rsid w:val="0097529F"/>
    <w:rsid w:val="009D7478"/>
    <w:rsid w:val="00A143E8"/>
    <w:rsid w:val="00A836CE"/>
    <w:rsid w:val="00AA25F5"/>
    <w:rsid w:val="00AC1BA5"/>
    <w:rsid w:val="00AF605E"/>
    <w:rsid w:val="00C25AFE"/>
    <w:rsid w:val="00D23B1A"/>
    <w:rsid w:val="00EA7BA4"/>
    <w:rsid w:val="00ED0D8D"/>
    <w:rsid w:val="00EF09EA"/>
    <w:rsid w:val="00F752DF"/>
    <w:rsid w:val="00F7608E"/>
    <w:rsid w:val="00FA2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chartTrackingRefBased/>
  <w15:docId w15:val="{0045D140-07B0-476E-874D-F149F402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8A"/>
    <w:rPr>
      <w:snapToGrid w:val="0"/>
      <w:sz w:val="24"/>
      <w:szCs w:val="24"/>
      <w:lang w:val="en-GB" w:eastAsia="en-GB"/>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aliases w:val="Znak Znak Znak Znak"/>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Char">
    <w:name w:val="Heading 2 Char"/>
    <w:aliases w:val="Znak Znak Znak Znak Char"/>
    <w:locked/>
    <w:rPr>
      <w:rFonts w:ascii="Arial" w:hAnsi="Arial"/>
      <w:b/>
      <w:i/>
      <w:sz w:val="28"/>
      <w:lang w:val="en-GB"/>
    </w:rPr>
  </w:style>
  <w:style w:type="paragraph" w:styleId="Textebrut">
    <w:name w:val="Plain Text"/>
    <w:basedOn w:val="Normal"/>
    <w:rPr>
      <w:rFonts w:ascii="Courier New" w:hAnsi="Courier New" w:cs="Courier New"/>
      <w:sz w:val="20"/>
      <w:szCs w:val="20"/>
    </w:rPr>
  </w:style>
  <w:style w:type="character" w:styleId="Lienhypertexte">
    <w:name w:val="Hyperlink"/>
    <w:rPr>
      <w:color w:val="0000FF"/>
      <w:u w:val="single"/>
    </w:rPr>
  </w:style>
  <w:style w:type="paragraph" w:customStyle="1" w:styleId="Text1">
    <w:name w:val="Text 1"/>
    <w:basedOn w:val="Normal"/>
    <w:pPr>
      <w:spacing w:before="120" w:after="120"/>
      <w:ind w:left="850"/>
      <w:jc w:val="both"/>
    </w:pPr>
  </w:style>
  <w:style w:type="character" w:customStyle="1" w:styleId="Titre3Car">
    <w:name w:val="Titre 3 Car"/>
    <w:link w:val="Titre3"/>
    <w:locked/>
    <w:rPr>
      <w:sz w:val="24"/>
      <w:lang w:val="en-GB"/>
    </w:rPr>
  </w:style>
  <w:style w:type="character" w:styleId="Appelnotedebasdep">
    <w:name w:val="footnote reference"/>
    <w:semiHidden/>
    <w:rPr>
      <w:vertAlign w:val="superscript"/>
    </w:rPr>
  </w:style>
  <w:style w:type="paragraph" w:styleId="Notedebasdepage">
    <w:name w:val="footnote text"/>
    <w:basedOn w:val="Normal"/>
    <w:link w:val="NotedebasdepageCar"/>
    <w:semiHidden/>
    <w:pPr>
      <w:ind w:left="720" w:hanging="720"/>
      <w:jc w:val="both"/>
    </w:pPr>
    <w:rPr>
      <w:sz w:val="20"/>
      <w:szCs w:val="20"/>
    </w:rPr>
  </w:style>
  <w:style w:type="paragraph" w:styleId="Listepuces">
    <w:name w:val="List Bullet"/>
    <w:aliases w:val="List Bullet Char,List Bullet Char1 Char,List Bullet Char Char Char,List Bullet Char1 Char Char Char,List Bullet Char Char Char Char Char,List Bullet Char Char1,List Bullet Char1 Char Char1,List Bullet Char Char Char Char1"/>
    <w:basedOn w:val="Normal"/>
    <w:pPr>
      <w:numPr>
        <w:numId w:val="3"/>
      </w:numPr>
    </w:pPr>
  </w:style>
  <w:style w:type="character" w:customStyle="1" w:styleId="NotedebasdepageCar">
    <w:name w:val="Note de bas de page Car"/>
    <w:link w:val="Notedebasdepage"/>
    <w:locked/>
    <w:rPr>
      <w:sz w:val="24"/>
      <w:lang w:val="en-GB"/>
    </w:rPr>
  </w:style>
  <w:style w:type="paragraph" w:styleId="En-tte">
    <w:name w:val="header"/>
    <w:basedOn w:val="Normal"/>
    <w:link w:val="En-tteCar"/>
    <w:pPr>
      <w:tabs>
        <w:tab w:val="center" w:pos="4536"/>
        <w:tab w:val="right" w:pos="9072"/>
      </w:tabs>
    </w:pPr>
  </w:style>
  <w:style w:type="paragraph" w:customStyle="1" w:styleId="ListDash">
    <w:name w:val="List Dash"/>
    <w:basedOn w:val="Normal"/>
    <w:pPr>
      <w:spacing w:after="240"/>
      <w:jc w:val="both"/>
    </w:pPr>
    <w:rPr>
      <w:szCs w:val="20"/>
    </w:rPr>
  </w:style>
  <w:style w:type="paragraph" w:customStyle="1" w:styleId="me-testo">
    <w:name w:val="me-testo"/>
    <w:basedOn w:val="Normal"/>
    <w:pPr>
      <w:spacing w:before="100" w:beforeAutospacing="1" w:after="100" w:afterAutospacing="1"/>
    </w:pPr>
  </w:style>
  <w:style w:type="character" w:customStyle="1" w:styleId="Titre2Car">
    <w:name w:val="Titre 2 Car"/>
    <w:aliases w:val="Znak Znak Znak Znak Car"/>
    <w:link w:val="Titre2"/>
    <w:rPr>
      <w:rFonts w:cs="Times New Roman"/>
    </w:rPr>
  </w:style>
  <w:style w:type="paragraph" w:styleId="Signature">
    <w:name w:val="Signature"/>
    <w:basedOn w:val="Normal"/>
    <w:next w:val="Normal"/>
    <w:pPr>
      <w:tabs>
        <w:tab w:val="left" w:pos="5103"/>
      </w:tabs>
      <w:spacing w:before="1200"/>
      <w:ind w:left="5103"/>
      <w:jc w:val="center"/>
    </w:pPr>
    <w:rPr>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pPr>
      <w:spacing w:before="720" w:after="720"/>
      <w:jc w:val="center"/>
    </w:pPr>
    <w:rPr>
      <w:b/>
      <w:smallCaps/>
      <w:szCs w:val="20"/>
    </w:rPr>
  </w:style>
  <w:style w:type="paragraph" w:customStyle="1" w:styleId="Enclosures">
    <w:name w:val="Enclosures"/>
    <w:basedOn w:val="Normal"/>
    <w:next w:val="Normal"/>
    <w:pPr>
      <w:keepNext/>
      <w:keepLines/>
      <w:tabs>
        <w:tab w:val="left" w:pos="5670"/>
      </w:tabs>
      <w:spacing w:before="480"/>
      <w:ind w:left="1985" w:hanging="1985"/>
    </w:pPr>
    <w:rPr>
      <w:szCs w:val="20"/>
    </w:rPr>
  </w:style>
  <w:style w:type="paragraph" w:customStyle="1" w:styleId="NumPar1">
    <w:name w:val="NumPar 1"/>
    <w:basedOn w:val="Titre1"/>
    <w:next w:val="Text1"/>
    <w:pPr>
      <w:keepNext w:val="0"/>
      <w:spacing w:before="0" w:after="240"/>
      <w:jc w:val="both"/>
      <w:outlineLvl w:val="9"/>
    </w:pPr>
    <w:rPr>
      <w:rFonts w:ascii="Times New Roman" w:hAnsi="Times New Roman" w:cs="Times New Roman"/>
      <w:b w:val="0"/>
      <w:bCs w:val="0"/>
      <w:kern w:val="0"/>
      <w:sz w:val="24"/>
      <w:szCs w:val="20"/>
    </w:rPr>
  </w:style>
  <w:style w:type="paragraph" w:styleId="Explorateurdedocuments">
    <w:name w:val="Document Map"/>
    <w:basedOn w:val="Normal"/>
    <w:semiHidden/>
    <w:pPr>
      <w:shd w:val="clear" w:color="auto" w:fill="000080"/>
    </w:pPr>
    <w:rPr>
      <w:rFonts w:ascii="Tahoma" w:hAnsi="Tahoma" w:cs="Tahoma"/>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tw4winMark">
    <w:name w:val="tw4winMark"/>
    <w:rPr>
      <w:rFonts w:ascii="Courier New" w:hAnsi="Courier New"/>
      <w:vanish/>
      <w:color w:val="800080"/>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En-tteCar">
    <w:name w:val="En-tête Car"/>
    <w:link w:val="En-tte"/>
    <w:rsid w:val="008D315F"/>
    <w:rPr>
      <w:snapToGrid w:val="0"/>
      <w:sz w:val="24"/>
      <w:szCs w:val="24"/>
      <w:lang w:val="en-GB" w:eastAsia="en-GB"/>
    </w:rPr>
  </w:style>
  <w:style w:type="paragraph" w:customStyle="1" w:styleId="a">
    <w:name w:val="a"/>
    <w:basedOn w:val="Normal"/>
    <w:rsid w:val="00AA25F5"/>
    <w:pPr>
      <w:overflowPunct w:val="0"/>
      <w:autoSpaceDE w:val="0"/>
      <w:autoSpaceDN w:val="0"/>
      <w:adjustRightInd w:val="0"/>
      <w:jc w:val="both"/>
      <w:textAlignment w:val="baseline"/>
    </w:pPr>
    <w:rPr>
      <w:rFonts w:ascii="Arial" w:hAnsi="Arial"/>
      <w:snapToGrid/>
      <w:sz w:val="22"/>
      <w:szCs w:val="20"/>
      <w:lang w:val="fr-FR" w:eastAsia="fr-FR"/>
    </w:rPr>
  </w:style>
  <w:style w:type="character" w:customStyle="1" w:styleId="PieddepageCar">
    <w:name w:val="Pied de page Car"/>
    <w:basedOn w:val="Policepardfaut"/>
    <w:link w:val="Pieddepage"/>
    <w:uiPriority w:val="99"/>
    <w:rsid w:val="00D23B1A"/>
    <w:rPr>
      <w:snapToGrid w:val="0"/>
      <w:sz w:val="24"/>
      <w:szCs w:val="24"/>
      <w:lang w:val="en-GB" w:eastAsia="en-GB"/>
    </w:rPr>
  </w:style>
  <w:style w:type="paragraph" w:styleId="Paragraphedeliste">
    <w:name w:val="List Paragraph"/>
    <w:basedOn w:val="Normal"/>
    <w:uiPriority w:val="34"/>
    <w:qFormat/>
    <w:rsid w:val="000334AA"/>
    <w:pPr>
      <w:spacing w:line="300" w:lineRule="atLeast"/>
      <w:ind w:left="720"/>
      <w:contextualSpacing/>
    </w:pPr>
    <w:rPr>
      <w:rFonts w:ascii="Arial" w:eastAsia="Times" w:hAnsi="Arial"/>
      <w:snapToGrid/>
      <w:sz w:val="20"/>
      <w:szCs w:val="20"/>
      <w:lang w:val="fr-FR" w:eastAsia="fr-FR"/>
    </w:rPr>
  </w:style>
  <w:style w:type="paragraph" w:styleId="Textedebulles">
    <w:name w:val="Balloon Text"/>
    <w:basedOn w:val="Normal"/>
    <w:link w:val="TextedebullesCar"/>
    <w:rsid w:val="000334AA"/>
    <w:rPr>
      <w:rFonts w:ascii="Segoe UI" w:hAnsi="Segoe UI" w:cs="Segoe UI"/>
      <w:sz w:val="18"/>
      <w:szCs w:val="18"/>
    </w:rPr>
  </w:style>
  <w:style w:type="character" w:customStyle="1" w:styleId="TextedebullesCar">
    <w:name w:val="Texte de bulles Car"/>
    <w:basedOn w:val="Policepardfaut"/>
    <w:link w:val="Textedebulles"/>
    <w:rsid w:val="000334AA"/>
    <w:rPr>
      <w:rFonts w:ascii="Segoe UI" w:hAnsi="Segoe UI" w:cs="Segoe UI"/>
      <w:snapToGrid w:val="0"/>
      <w:sz w:val="18"/>
      <w:szCs w:val="18"/>
      <w:lang w:val="en-GB" w:eastAsia="en-GB"/>
    </w:rPr>
  </w:style>
  <w:style w:type="table" w:styleId="Grilledutableau">
    <w:name w:val="Table Grid"/>
    <w:basedOn w:val="TableauNormal"/>
    <w:uiPriority w:val="59"/>
    <w:rsid w:val="00705426"/>
    <w:rPr>
      <w:rFonts w:ascii="Times" w:eastAsia="Times" w:hAns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9558">
      <w:bodyDiv w:val="1"/>
      <w:marLeft w:val="0"/>
      <w:marRight w:val="0"/>
      <w:marTop w:val="0"/>
      <w:marBottom w:val="0"/>
      <w:divBdr>
        <w:top w:val="none" w:sz="0" w:space="0" w:color="auto"/>
        <w:left w:val="none" w:sz="0" w:space="0" w:color="auto"/>
        <w:bottom w:val="none" w:sz="0" w:space="0" w:color="auto"/>
        <w:right w:val="none" w:sz="0" w:space="0" w:color="auto"/>
      </w:divBdr>
    </w:div>
    <w:div w:id="513350969">
      <w:bodyDiv w:val="1"/>
      <w:marLeft w:val="0"/>
      <w:marRight w:val="0"/>
      <w:marTop w:val="0"/>
      <w:marBottom w:val="0"/>
      <w:divBdr>
        <w:top w:val="none" w:sz="0" w:space="0" w:color="auto"/>
        <w:left w:val="none" w:sz="0" w:space="0" w:color="auto"/>
        <w:bottom w:val="none" w:sz="0" w:space="0" w:color="auto"/>
        <w:right w:val="none" w:sz="0" w:space="0" w:color="auto"/>
      </w:divBdr>
    </w:div>
    <w:div w:id="543060021">
      <w:bodyDiv w:val="1"/>
      <w:marLeft w:val="0"/>
      <w:marRight w:val="0"/>
      <w:marTop w:val="0"/>
      <w:marBottom w:val="0"/>
      <w:divBdr>
        <w:top w:val="none" w:sz="0" w:space="0" w:color="auto"/>
        <w:left w:val="none" w:sz="0" w:space="0" w:color="auto"/>
        <w:bottom w:val="none" w:sz="0" w:space="0" w:color="auto"/>
        <w:right w:val="none" w:sz="0" w:space="0" w:color="auto"/>
      </w:divBdr>
    </w:div>
    <w:div w:id="1892888464">
      <w:bodyDiv w:val="1"/>
      <w:marLeft w:val="0"/>
      <w:marRight w:val="0"/>
      <w:marTop w:val="0"/>
      <w:marBottom w:val="0"/>
      <w:divBdr>
        <w:top w:val="none" w:sz="0" w:space="0" w:color="auto"/>
        <w:left w:val="none" w:sz="0" w:space="0" w:color="auto"/>
        <w:bottom w:val="none" w:sz="0" w:space="0" w:color="auto"/>
        <w:right w:val="none" w:sz="0" w:space="0" w:color="auto"/>
      </w:divBdr>
    </w:div>
    <w:div w:id="19619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sc/suborg/fr/sanctions/un-sc-consolidated-lis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nctionsmap.eu" TargetMode="External"/><Relationship Id="rId12" Type="http://schemas.openxmlformats.org/officeDocument/2006/relationships/hyperlink" Target="https://www.worldbank.org/en/projects-operations/procurement/debarred-fir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treasury.gov/policy-issues/financial-sanctions/sanctions-programs-and-country-informa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resor.economie.gouv.fr/4248_Dispositif-National-de-Gel-Terroriste" TargetMode="External"/><Relationship Id="rId4" Type="http://schemas.openxmlformats.org/officeDocument/2006/relationships/webSettings" Target="webSettings.xml"/><Relationship Id="rId9" Type="http://schemas.openxmlformats.org/officeDocument/2006/relationships/hyperlink" Target="https://www.sanctionsmap.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1114</Words>
  <Characters>6894</Characters>
  <Application>Microsoft Office Word</Application>
  <DocSecurity>0</DocSecurity>
  <Lines>57</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JanSaloni</dc:creator>
  <cp:keywords/>
  <cp:lastModifiedBy>Chloé MAKENGO</cp:lastModifiedBy>
  <cp:revision>5</cp:revision>
  <cp:lastPrinted>2013-03-15T12:36:00Z</cp:lastPrinted>
  <dcterms:created xsi:type="dcterms:W3CDTF">2022-03-15T13:37:00Z</dcterms:created>
  <dcterms:modified xsi:type="dcterms:W3CDTF">2022-04-01T12:08:00Z</dcterms:modified>
</cp:coreProperties>
</file>