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76" w:rsidRDefault="00982176">
      <w:pPr>
        <w:spacing w:after="0"/>
        <w:jc w:val="center"/>
        <w:rPr>
          <w:rFonts w:asciiTheme="majorHAnsi" w:hAnsiTheme="majorHAnsi"/>
          <w:b/>
        </w:rPr>
      </w:pPr>
    </w:p>
    <w:p w:rsidR="00982176" w:rsidRDefault="00A66977">
      <w:pPr>
        <w:spacing w:after="0"/>
        <w:jc w:val="center"/>
        <w:rPr>
          <w:rFonts w:asciiTheme="majorHAnsi" w:hAnsiTheme="majorHAnsi"/>
          <w:b/>
        </w:rPr>
      </w:pPr>
      <w:r>
        <w:rPr>
          <w:rFonts w:asciiTheme="majorHAnsi" w:hAnsiTheme="majorHAnsi"/>
          <w:b/>
        </w:rPr>
        <w:t xml:space="preserve">Direction : </w:t>
      </w:r>
      <w:r>
        <w:rPr>
          <w:rFonts w:asciiTheme="majorHAnsi" w:hAnsiTheme="majorHAnsi"/>
        </w:rPr>
        <w:t>Direction des opérations</w:t>
      </w:r>
    </w:p>
    <w:p w:rsidR="00982176" w:rsidRDefault="00A66977">
      <w:pPr>
        <w:spacing w:after="0"/>
        <w:jc w:val="center"/>
        <w:rPr>
          <w:rFonts w:asciiTheme="majorHAnsi" w:hAnsiTheme="majorHAnsi"/>
        </w:rPr>
      </w:pPr>
      <w:r>
        <w:rPr>
          <w:rFonts w:asciiTheme="majorHAnsi" w:hAnsiTheme="majorHAnsi"/>
          <w:b/>
        </w:rPr>
        <w:t xml:space="preserve">Département : </w:t>
      </w:r>
      <w:r>
        <w:rPr>
          <w:rFonts w:asciiTheme="majorHAnsi" w:hAnsiTheme="majorHAnsi"/>
        </w:rPr>
        <w:t>Département Géographique</w:t>
      </w:r>
    </w:p>
    <w:p w:rsidR="00982176" w:rsidRDefault="00A66977">
      <w:pPr>
        <w:spacing w:after="0"/>
        <w:jc w:val="center"/>
        <w:rPr>
          <w:rFonts w:asciiTheme="majorHAnsi" w:hAnsiTheme="majorHAnsi"/>
        </w:rPr>
      </w:pPr>
      <w:r>
        <w:rPr>
          <w:rFonts w:asciiTheme="majorHAnsi" w:hAnsiTheme="majorHAnsi"/>
          <w:b/>
        </w:rPr>
        <w:t xml:space="preserve">Pôle : </w:t>
      </w:r>
      <w:r>
        <w:rPr>
          <w:rFonts w:asciiTheme="majorHAnsi" w:hAnsiTheme="majorHAnsi"/>
        </w:rPr>
        <w:t>Direction pays</w:t>
      </w:r>
      <w:r w:rsidR="00E331B1">
        <w:rPr>
          <w:rFonts w:asciiTheme="majorHAnsi" w:hAnsiTheme="majorHAnsi"/>
        </w:rPr>
        <w:t xml:space="preserve"> </w:t>
      </w:r>
      <w:r w:rsidR="00FC20DC">
        <w:rPr>
          <w:rFonts w:asciiTheme="majorHAnsi" w:hAnsiTheme="majorHAnsi"/>
        </w:rPr>
        <w:t>Guinée</w:t>
      </w:r>
    </w:p>
    <w:p w:rsidR="00982176" w:rsidRDefault="00982176">
      <w:pPr>
        <w:pBdr>
          <w:bottom w:val="single" w:sz="6" w:space="1" w:color="000000"/>
        </w:pBdr>
        <w:spacing w:after="0"/>
        <w:jc w:val="center"/>
        <w:rPr>
          <w:rFonts w:asciiTheme="majorHAnsi" w:hAnsiTheme="majorHAnsi"/>
        </w:rPr>
      </w:pPr>
    </w:p>
    <w:p w:rsidR="00982176" w:rsidRDefault="00982176">
      <w:pPr>
        <w:spacing w:after="0"/>
        <w:jc w:val="center"/>
        <w:rPr>
          <w:rFonts w:asciiTheme="majorHAnsi" w:hAnsiTheme="majorHAnsi"/>
          <w:b/>
        </w:rPr>
      </w:pPr>
    </w:p>
    <w:p w:rsidR="00982176" w:rsidRDefault="00A66977">
      <w:pPr>
        <w:spacing w:after="0"/>
        <w:jc w:val="center"/>
        <w:rPr>
          <w:rFonts w:asciiTheme="majorHAnsi" w:hAnsiTheme="majorHAnsi"/>
          <w:b/>
        </w:rPr>
      </w:pPr>
      <w:r>
        <w:rPr>
          <w:rFonts w:asciiTheme="majorHAnsi" w:hAnsiTheme="majorHAnsi"/>
          <w:b/>
        </w:rPr>
        <w:t xml:space="preserve">Recruteur : </w:t>
      </w:r>
      <w:r w:rsidR="00FC20DC">
        <w:rPr>
          <w:rFonts w:asciiTheme="majorHAnsi" w:hAnsiTheme="majorHAnsi"/>
        </w:rPr>
        <w:t>GEO (Anna ROYNEL</w:t>
      </w:r>
      <w:r>
        <w:rPr>
          <w:rFonts w:asciiTheme="majorHAnsi" w:hAnsiTheme="majorHAnsi"/>
        </w:rPr>
        <w:t>)</w:t>
      </w:r>
      <w:r w:rsidR="00653E9E">
        <w:rPr>
          <w:rFonts w:asciiTheme="majorHAnsi" w:hAnsiTheme="majorHAnsi"/>
        </w:rPr>
        <w:t> ; GOUV (Pauline ADE)</w:t>
      </w:r>
    </w:p>
    <w:p w:rsidR="00982176" w:rsidRDefault="00982176">
      <w:pPr>
        <w:spacing w:after="0"/>
        <w:jc w:val="center"/>
        <w:rPr>
          <w:rFonts w:asciiTheme="majorHAnsi" w:hAnsiTheme="majorHAnsi"/>
        </w:rPr>
      </w:pPr>
    </w:p>
    <w:p w:rsidR="00982176" w:rsidRDefault="00A66977">
      <w:pPr>
        <w:spacing w:after="0"/>
        <w:jc w:val="center"/>
        <w:rPr>
          <w:rFonts w:asciiTheme="majorHAnsi" w:hAnsiTheme="majorHAnsi"/>
          <w:b/>
        </w:rPr>
      </w:pPr>
      <w:r>
        <w:rPr>
          <w:rFonts w:asciiTheme="majorHAnsi" w:hAnsiTheme="majorHAnsi"/>
          <w:b/>
        </w:rPr>
        <w:t>Poste actif : -</w:t>
      </w:r>
    </w:p>
    <w:p w:rsidR="00982176" w:rsidRDefault="00A66977">
      <w:pPr>
        <w:pBdr>
          <w:bottom w:val="single" w:sz="6" w:space="1" w:color="000000"/>
        </w:pBdr>
        <w:spacing w:after="0"/>
        <w:jc w:val="center"/>
        <w:rPr>
          <w:rFonts w:asciiTheme="majorHAnsi" w:hAnsiTheme="majorHAnsi"/>
          <w:b/>
        </w:rPr>
      </w:pPr>
      <w:r>
        <w:rPr>
          <w:rFonts w:asciiTheme="majorHAnsi" w:hAnsiTheme="majorHAnsi"/>
          <w:b/>
        </w:rPr>
        <w:t>Statut : -</w:t>
      </w:r>
    </w:p>
    <w:p w:rsidR="00982176" w:rsidRDefault="00982176">
      <w:pPr>
        <w:pBdr>
          <w:bottom w:val="single" w:sz="6" w:space="1" w:color="000000"/>
        </w:pBdr>
        <w:spacing w:after="0"/>
        <w:jc w:val="center"/>
        <w:rPr>
          <w:rFonts w:asciiTheme="majorHAnsi" w:hAnsiTheme="majorHAnsi"/>
          <w:b/>
        </w:rPr>
      </w:pPr>
    </w:p>
    <w:p w:rsidR="00982176" w:rsidRDefault="00982176">
      <w:pPr>
        <w:spacing w:after="0"/>
        <w:jc w:val="center"/>
        <w:rPr>
          <w:rFonts w:asciiTheme="majorHAnsi" w:hAnsiTheme="majorHAnsi"/>
          <w:b/>
        </w:rPr>
      </w:pPr>
    </w:p>
    <w:p w:rsidR="00982176" w:rsidRDefault="00A66977">
      <w:pPr>
        <w:spacing w:after="0"/>
        <w:jc w:val="center"/>
        <w:rPr>
          <w:rFonts w:asciiTheme="majorHAnsi" w:hAnsiTheme="majorHAnsi" w:cstheme="majorHAnsi"/>
        </w:rPr>
      </w:pPr>
      <w:r>
        <w:rPr>
          <w:rFonts w:asciiTheme="majorHAnsi" w:hAnsiTheme="majorHAnsi"/>
          <w:b/>
        </w:rPr>
        <w:t xml:space="preserve">Titre interne : </w:t>
      </w:r>
      <w:proofErr w:type="spellStart"/>
      <w:r w:rsidR="00146129">
        <w:rPr>
          <w:rFonts w:asciiTheme="majorHAnsi" w:hAnsiTheme="majorHAnsi" w:cstheme="majorHAnsi"/>
        </w:rPr>
        <w:t>Chargé.e</w:t>
      </w:r>
      <w:proofErr w:type="spellEnd"/>
      <w:r w:rsidR="00146129">
        <w:rPr>
          <w:rFonts w:asciiTheme="majorHAnsi" w:hAnsiTheme="majorHAnsi" w:cstheme="majorHAnsi"/>
        </w:rPr>
        <w:t xml:space="preserve"> de </w:t>
      </w:r>
      <w:r w:rsidR="00694B25">
        <w:rPr>
          <w:rFonts w:asciiTheme="majorHAnsi" w:hAnsiTheme="majorHAnsi" w:cstheme="majorHAnsi"/>
        </w:rPr>
        <w:t>sensibilisation</w:t>
      </w:r>
    </w:p>
    <w:p w:rsidR="00982176" w:rsidRDefault="00A66977">
      <w:pPr>
        <w:spacing w:after="0"/>
        <w:jc w:val="center"/>
        <w:rPr>
          <w:rFonts w:asciiTheme="majorHAnsi" w:hAnsiTheme="majorHAnsi" w:cstheme="majorHAnsi"/>
          <w:b/>
        </w:rPr>
      </w:pPr>
      <w:r>
        <w:rPr>
          <w:rFonts w:asciiTheme="majorHAnsi" w:hAnsiTheme="majorHAnsi" w:cstheme="majorHAnsi"/>
          <w:b/>
        </w:rPr>
        <w:t>Réf : -</w:t>
      </w:r>
    </w:p>
    <w:p w:rsidR="00982176" w:rsidRDefault="00A66977">
      <w:pPr>
        <w:spacing w:after="0"/>
        <w:jc w:val="center"/>
        <w:rPr>
          <w:rFonts w:asciiTheme="majorHAnsi" w:hAnsiTheme="majorHAnsi" w:cstheme="majorHAnsi"/>
          <w:b/>
        </w:rPr>
      </w:pPr>
      <w:r>
        <w:rPr>
          <w:rFonts w:asciiTheme="majorHAnsi" w:hAnsiTheme="majorHAnsi" w:cstheme="majorHAnsi"/>
          <w:b/>
        </w:rPr>
        <w:t xml:space="preserve">Type d’offre : </w:t>
      </w:r>
      <w:r>
        <w:rPr>
          <w:rFonts w:asciiTheme="majorHAnsi" w:hAnsiTheme="majorHAnsi" w:cstheme="majorHAnsi"/>
        </w:rPr>
        <w:t xml:space="preserve">- </w:t>
      </w:r>
    </w:p>
    <w:p w:rsidR="00982176" w:rsidRPr="00717B7E" w:rsidRDefault="00A66977">
      <w:pPr>
        <w:spacing w:after="0"/>
        <w:jc w:val="center"/>
        <w:rPr>
          <w:rFonts w:asciiTheme="majorHAnsi" w:hAnsiTheme="majorHAnsi"/>
          <w:b/>
        </w:rPr>
      </w:pPr>
      <w:r w:rsidRPr="00717B7E">
        <w:rPr>
          <w:rFonts w:asciiTheme="majorHAnsi" w:hAnsiTheme="majorHAnsi"/>
          <w:b/>
        </w:rPr>
        <w:t>Statut du candidat : -</w:t>
      </w:r>
    </w:p>
    <w:p w:rsidR="00982176" w:rsidRPr="00717B7E" w:rsidRDefault="00A66977">
      <w:pPr>
        <w:spacing w:after="0"/>
        <w:jc w:val="center"/>
        <w:rPr>
          <w:rFonts w:asciiTheme="majorHAnsi" w:hAnsiTheme="majorHAnsi"/>
          <w:b/>
        </w:rPr>
      </w:pPr>
      <w:r w:rsidRPr="00717B7E">
        <w:rPr>
          <w:rFonts w:asciiTheme="majorHAnsi" w:hAnsiTheme="majorHAnsi"/>
          <w:b/>
        </w:rPr>
        <w:t xml:space="preserve">Type de contrat : </w:t>
      </w:r>
      <w:r w:rsidR="00626C8A">
        <w:rPr>
          <w:rFonts w:asciiTheme="majorHAnsi" w:hAnsiTheme="majorHAnsi"/>
        </w:rPr>
        <w:t>CDD</w:t>
      </w:r>
      <w:r w:rsidR="00146129" w:rsidRPr="00717B7E">
        <w:rPr>
          <w:rFonts w:asciiTheme="majorHAnsi" w:hAnsiTheme="majorHAnsi"/>
        </w:rPr>
        <w:t xml:space="preserve"> </w:t>
      </w:r>
    </w:p>
    <w:p w:rsidR="00982176" w:rsidRPr="00717B7E" w:rsidRDefault="00A66977">
      <w:pPr>
        <w:spacing w:after="0"/>
        <w:jc w:val="center"/>
        <w:rPr>
          <w:rFonts w:asciiTheme="majorHAnsi" w:hAnsiTheme="majorHAnsi"/>
          <w:color w:val="FF0000"/>
        </w:rPr>
      </w:pPr>
      <w:r w:rsidRPr="00717B7E">
        <w:rPr>
          <w:rFonts w:asciiTheme="majorHAnsi" w:hAnsiTheme="majorHAnsi"/>
          <w:b/>
        </w:rPr>
        <w:t xml:space="preserve">Thématique : </w:t>
      </w:r>
      <w:r w:rsidR="004A6A72" w:rsidRPr="00717B7E">
        <w:rPr>
          <w:rFonts w:asciiTheme="majorHAnsi" w:hAnsiTheme="majorHAnsi"/>
        </w:rPr>
        <w:t>M</w:t>
      </w:r>
      <w:r w:rsidR="00653E9E" w:rsidRPr="00717B7E">
        <w:rPr>
          <w:rFonts w:asciiTheme="majorHAnsi" w:hAnsiTheme="majorHAnsi"/>
        </w:rPr>
        <w:t>igrations</w:t>
      </w:r>
    </w:p>
    <w:p w:rsidR="00982176" w:rsidRDefault="00A66977">
      <w:pPr>
        <w:spacing w:after="0"/>
        <w:jc w:val="center"/>
        <w:rPr>
          <w:rFonts w:asciiTheme="majorHAnsi" w:hAnsiTheme="majorHAnsi"/>
          <w:b/>
        </w:rPr>
      </w:pPr>
      <w:r w:rsidRPr="00717B7E">
        <w:rPr>
          <w:rFonts w:asciiTheme="majorHAnsi" w:hAnsiTheme="majorHAnsi"/>
          <w:b/>
        </w:rPr>
        <w:t xml:space="preserve">Durée : </w:t>
      </w:r>
      <w:r w:rsidR="004A6A72" w:rsidRPr="00717B7E">
        <w:rPr>
          <w:rFonts w:asciiTheme="majorHAnsi" w:hAnsiTheme="majorHAnsi"/>
        </w:rPr>
        <w:t>M</w:t>
      </w:r>
      <w:r w:rsidR="00FC20DC" w:rsidRPr="00717B7E">
        <w:rPr>
          <w:rFonts w:asciiTheme="majorHAnsi" w:hAnsiTheme="majorHAnsi"/>
        </w:rPr>
        <w:t>ax. 48</w:t>
      </w:r>
      <w:r w:rsidR="00626C8A">
        <w:rPr>
          <w:rFonts w:asciiTheme="majorHAnsi" w:hAnsiTheme="majorHAnsi"/>
        </w:rPr>
        <w:t xml:space="preserve"> mois (CDD</w:t>
      </w:r>
      <w:bookmarkStart w:id="0" w:name="_GoBack"/>
      <w:bookmarkEnd w:id="0"/>
      <w:r w:rsidRPr="00717B7E">
        <w:rPr>
          <w:rFonts w:asciiTheme="majorHAnsi" w:hAnsiTheme="majorHAnsi"/>
        </w:rPr>
        <w:t xml:space="preserve"> de 1 an renouvelable)</w:t>
      </w:r>
    </w:p>
    <w:p w:rsidR="00982176" w:rsidRDefault="00A66977">
      <w:pPr>
        <w:spacing w:after="0"/>
        <w:jc w:val="center"/>
        <w:rPr>
          <w:rFonts w:asciiTheme="majorHAnsi" w:hAnsiTheme="majorHAnsi"/>
          <w:b/>
        </w:rPr>
      </w:pPr>
      <w:r>
        <w:rPr>
          <w:rFonts w:asciiTheme="majorHAnsi" w:hAnsiTheme="majorHAnsi"/>
          <w:b/>
        </w:rPr>
        <w:t xml:space="preserve">Type de mission : </w:t>
      </w:r>
      <w:r>
        <w:rPr>
          <w:rFonts w:asciiTheme="majorHAnsi" w:hAnsiTheme="majorHAnsi"/>
        </w:rPr>
        <w:t xml:space="preserve">- </w:t>
      </w:r>
    </w:p>
    <w:p w:rsidR="00982176" w:rsidRDefault="00A66977">
      <w:pPr>
        <w:spacing w:after="0"/>
        <w:jc w:val="center"/>
        <w:rPr>
          <w:rFonts w:asciiTheme="majorHAnsi" w:hAnsiTheme="majorHAnsi"/>
          <w:b/>
        </w:rPr>
      </w:pPr>
      <w:r>
        <w:rPr>
          <w:rFonts w:asciiTheme="majorHAnsi" w:hAnsiTheme="majorHAnsi"/>
          <w:b/>
        </w:rPr>
        <w:t>Conditions de l’offre : -</w:t>
      </w:r>
    </w:p>
    <w:p w:rsidR="00982176" w:rsidRDefault="00A66977">
      <w:pPr>
        <w:spacing w:after="0"/>
        <w:jc w:val="center"/>
        <w:rPr>
          <w:rFonts w:asciiTheme="majorHAnsi" w:hAnsiTheme="majorHAnsi"/>
          <w:b/>
        </w:rPr>
      </w:pPr>
      <w:r>
        <w:rPr>
          <w:rFonts w:asciiTheme="majorHAnsi" w:hAnsiTheme="majorHAnsi"/>
          <w:b/>
        </w:rPr>
        <w:t xml:space="preserve">Critères de sélection des candidatures : </w:t>
      </w:r>
      <w:r>
        <w:rPr>
          <w:rFonts w:asciiTheme="majorHAnsi" w:hAnsiTheme="majorHAnsi"/>
        </w:rPr>
        <w:t>Formation/Compétences/Expérience du candidat</w:t>
      </w:r>
    </w:p>
    <w:p w:rsidR="00982176" w:rsidRDefault="00A66977">
      <w:pPr>
        <w:spacing w:after="0"/>
        <w:jc w:val="center"/>
        <w:rPr>
          <w:rFonts w:asciiTheme="majorHAnsi" w:hAnsiTheme="majorHAnsi"/>
          <w:b/>
        </w:rPr>
      </w:pPr>
      <w:r>
        <w:rPr>
          <w:rFonts w:asciiTheme="majorHAnsi" w:hAnsiTheme="majorHAnsi"/>
          <w:b/>
        </w:rPr>
        <w:t xml:space="preserve">Zone géographique de la mission : </w:t>
      </w:r>
      <w:r>
        <w:rPr>
          <w:rFonts w:asciiTheme="majorHAnsi" w:hAnsiTheme="majorHAnsi"/>
        </w:rPr>
        <w:t>Afrique</w:t>
      </w:r>
    </w:p>
    <w:p w:rsidR="00982176" w:rsidRDefault="00A66977">
      <w:pPr>
        <w:spacing w:after="0"/>
        <w:jc w:val="center"/>
        <w:rPr>
          <w:rFonts w:asciiTheme="majorHAnsi" w:hAnsiTheme="majorHAnsi"/>
          <w:b/>
        </w:rPr>
      </w:pPr>
      <w:r>
        <w:rPr>
          <w:rFonts w:asciiTheme="majorHAnsi" w:hAnsiTheme="majorHAnsi"/>
          <w:b/>
        </w:rPr>
        <w:t>Pays principal de la mission :</w:t>
      </w:r>
      <w:r w:rsidR="00FC20DC">
        <w:rPr>
          <w:rFonts w:asciiTheme="majorHAnsi" w:hAnsiTheme="majorHAnsi"/>
        </w:rPr>
        <w:t xml:space="preserve"> Guinée</w:t>
      </w:r>
    </w:p>
    <w:p w:rsidR="00982176" w:rsidRDefault="00A66977">
      <w:pPr>
        <w:spacing w:after="0"/>
        <w:jc w:val="center"/>
        <w:rPr>
          <w:rFonts w:asciiTheme="majorHAnsi" w:hAnsiTheme="majorHAnsi"/>
          <w:b/>
        </w:rPr>
      </w:pPr>
      <w:r>
        <w:rPr>
          <w:rFonts w:asciiTheme="majorHAnsi" w:hAnsiTheme="majorHAnsi"/>
          <w:b/>
        </w:rPr>
        <w:t xml:space="preserve">Ville de la mission : </w:t>
      </w:r>
      <w:r w:rsidR="00FC20DC">
        <w:rPr>
          <w:rFonts w:asciiTheme="majorHAnsi" w:hAnsiTheme="majorHAnsi"/>
        </w:rPr>
        <w:t>Conakry</w:t>
      </w:r>
    </w:p>
    <w:p w:rsidR="00982176" w:rsidRDefault="00982176">
      <w:pPr>
        <w:pBdr>
          <w:bottom w:val="single" w:sz="6" w:space="1" w:color="000000"/>
        </w:pBdr>
        <w:spacing w:after="0"/>
        <w:jc w:val="center"/>
        <w:rPr>
          <w:rFonts w:asciiTheme="majorHAnsi" w:hAnsiTheme="majorHAnsi"/>
          <w:b/>
        </w:rPr>
      </w:pPr>
    </w:p>
    <w:p w:rsidR="00982176" w:rsidRDefault="00982176">
      <w:pPr>
        <w:spacing w:after="0"/>
        <w:jc w:val="center"/>
        <w:rPr>
          <w:rFonts w:asciiTheme="majorHAnsi" w:hAnsiTheme="majorHAnsi"/>
          <w:b/>
        </w:rPr>
      </w:pPr>
    </w:p>
    <w:p w:rsidR="00982176" w:rsidRDefault="00A66977">
      <w:pPr>
        <w:spacing w:after="0"/>
        <w:jc w:val="center"/>
        <w:rPr>
          <w:rFonts w:asciiTheme="majorHAnsi" w:hAnsiTheme="majorHAnsi"/>
        </w:rPr>
      </w:pPr>
      <w:r>
        <w:rPr>
          <w:rFonts w:asciiTheme="majorHAnsi" w:hAnsiTheme="majorHAnsi"/>
          <w:b/>
        </w:rPr>
        <w:t>Date de prise de fonction ou date de commencement d’exécution :</w:t>
      </w:r>
      <w:r>
        <w:rPr>
          <w:rFonts w:asciiTheme="majorHAnsi" w:hAnsiTheme="majorHAnsi"/>
        </w:rPr>
        <w:t xml:space="preserve"> </w:t>
      </w:r>
      <w:r w:rsidR="00FC20DC">
        <w:rPr>
          <w:rFonts w:asciiTheme="majorHAnsi" w:hAnsiTheme="majorHAnsi"/>
        </w:rPr>
        <w:t>Octobre</w:t>
      </w:r>
      <w:r w:rsidR="00653E9E">
        <w:rPr>
          <w:rFonts w:asciiTheme="majorHAnsi" w:hAnsiTheme="majorHAnsi"/>
        </w:rPr>
        <w:t xml:space="preserve"> 2024</w:t>
      </w:r>
    </w:p>
    <w:p w:rsidR="00982176" w:rsidRDefault="00A66977">
      <w:pPr>
        <w:spacing w:after="0"/>
        <w:jc w:val="center"/>
        <w:rPr>
          <w:rFonts w:asciiTheme="majorHAnsi" w:hAnsiTheme="majorHAnsi"/>
        </w:rPr>
      </w:pPr>
      <w:r>
        <w:rPr>
          <w:rFonts w:asciiTheme="majorHAnsi" w:hAnsiTheme="majorHAnsi"/>
          <w:b/>
        </w:rPr>
        <w:t>Date limite de réponse :</w:t>
      </w:r>
      <w:r>
        <w:rPr>
          <w:rFonts w:asciiTheme="majorHAnsi" w:hAnsiTheme="majorHAnsi"/>
        </w:rPr>
        <w:t xml:space="preserve"> </w:t>
      </w:r>
      <w:r w:rsidR="00FC20DC">
        <w:rPr>
          <w:rFonts w:asciiTheme="majorHAnsi" w:hAnsiTheme="majorHAnsi"/>
        </w:rPr>
        <w:t xml:space="preserve"> </w:t>
      </w:r>
    </w:p>
    <w:p w:rsidR="00982176" w:rsidRDefault="00A66977">
      <w:pPr>
        <w:spacing w:after="0"/>
        <w:jc w:val="center"/>
        <w:rPr>
          <w:rFonts w:asciiTheme="majorHAnsi" w:hAnsiTheme="majorHAnsi"/>
        </w:rPr>
      </w:pPr>
      <w:r>
        <w:rPr>
          <w:rFonts w:asciiTheme="majorHAnsi" w:hAnsiTheme="majorHAnsi"/>
          <w:b/>
        </w:rPr>
        <w:t>Code projet :</w:t>
      </w:r>
      <w:r>
        <w:rPr>
          <w:rFonts w:asciiTheme="majorHAnsi" w:hAnsiTheme="majorHAnsi"/>
        </w:rPr>
        <w:t xml:space="preserve"> 23</w:t>
      </w:r>
      <w:r w:rsidR="00FC20DC">
        <w:rPr>
          <w:rFonts w:asciiTheme="majorHAnsi" w:hAnsiTheme="majorHAnsi"/>
        </w:rPr>
        <w:t>GOV0C265</w:t>
      </w:r>
    </w:p>
    <w:p w:rsidR="00982176" w:rsidRDefault="00982176">
      <w:pPr>
        <w:pBdr>
          <w:bottom w:val="single" w:sz="6" w:space="1" w:color="000000"/>
        </w:pBdr>
        <w:spacing w:after="0"/>
        <w:jc w:val="center"/>
        <w:rPr>
          <w:rFonts w:asciiTheme="majorHAnsi" w:hAnsiTheme="majorHAnsi"/>
        </w:rPr>
      </w:pPr>
    </w:p>
    <w:p w:rsidR="00982176" w:rsidRDefault="00982176">
      <w:pPr>
        <w:spacing w:after="0"/>
        <w:jc w:val="center"/>
        <w:rPr>
          <w:rFonts w:asciiTheme="majorHAnsi" w:hAnsiTheme="majorHAnsi"/>
        </w:rPr>
      </w:pPr>
    </w:p>
    <w:p w:rsidR="00982176" w:rsidRDefault="00A66977">
      <w:pPr>
        <w:spacing w:after="0"/>
        <w:jc w:val="center"/>
        <w:rPr>
          <w:rFonts w:asciiTheme="majorHAnsi" w:hAnsiTheme="majorHAnsi"/>
        </w:rPr>
      </w:pPr>
      <w:r>
        <w:rPr>
          <w:rFonts w:asciiTheme="majorHAnsi" w:hAnsiTheme="majorHAnsi"/>
          <w:b/>
        </w:rPr>
        <w:t>Langue :</w:t>
      </w:r>
      <w:r>
        <w:rPr>
          <w:rFonts w:asciiTheme="majorHAnsi" w:hAnsiTheme="majorHAnsi"/>
        </w:rPr>
        <w:t xml:space="preserve"> Français</w:t>
      </w:r>
    </w:p>
    <w:p w:rsidR="00982176" w:rsidRDefault="00A66977">
      <w:pPr>
        <w:spacing w:after="0"/>
        <w:jc w:val="center"/>
        <w:rPr>
          <w:rFonts w:asciiTheme="majorHAnsi" w:hAnsiTheme="majorHAnsi"/>
        </w:rPr>
      </w:pPr>
      <w:r>
        <w:rPr>
          <w:rFonts w:asciiTheme="majorHAnsi" w:hAnsiTheme="majorHAnsi"/>
          <w:b/>
        </w:rPr>
        <w:t>Titre externe :</w:t>
      </w:r>
      <w:r>
        <w:rPr>
          <w:rFonts w:asciiTheme="majorHAnsi" w:hAnsiTheme="majorHAnsi"/>
        </w:rPr>
        <w:t xml:space="preserve"> </w:t>
      </w:r>
      <w:proofErr w:type="spellStart"/>
      <w:r w:rsidR="00146129">
        <w:rPr>
          <w:rFonts w:asciiTheme="majorHAnsi" w:hAnsiTheme="majorHAnsi" w:cstheme="majorHAnsi"/>
        </w:rPr>
        <w:t>Chargé.e</w:t>
      </w:r>
      <w:proofErr w:type="spellEnd"/>
      <w:r w:rsidR="00146129">
        <w:rPr>
          <w:rFonts w:asciiTheme="majorHAnsi" w:hAnsiTheme="majorHAnsi" w:cstheme="majorHAnsi"/>
        </w:rPr>
        <w:t xml:space="preserve"> de </w:t>
      </w:r>
      <w:r w:rsidR="00694B25">
        <w:rPr>
          <w:rFonts w:asciiTheme="majorHAnsi" w:hAnsiTheme="majorHAnsi" w:cstheme="majorHAnsi"/>
        </w:rPr>
        <w:t>sensibilisation</w:t>
      </w:r>
    </w:p>
    <w:p w:rsidR="00982176" w:rsidRDefault="00A66977">
      <w:pPr>
        <w:spacing w:after="0"/>
        <w:jc w:val="center"/>
        <w:rPr>
          <w:rFonts w:asciiTheme="majorHAnsi" w:hAnsiTheme="majorHAnsi"/>
        </w:rPr>
      </w:pPr>
      <w:r>
        <w:rPr>
          <w:rFonts w:asciiTheme="majorHAnsi" w:hAnsiTheme="majorHAnsi"/>
        </w:rPr>
        <w:br w:type="page" w:clear="all"/>
      </w:r>
    </w:p>
    <w:p w:rsidR="00852389" w:rsidRPr="004A6A72" w:rsidRDefault="00852389" w:rsidP="00852389">
      <w:pPr>
        <w:spacing w:before="120" w:after="120"/>
        <w:jc w:val="center"/>
        <w:rPr>
          <w:rFonts w:asciiTheme="majorHAnsi" w:hAnsiTheme="majorHAnsi"/>
          <w:b/>
          <w:color w:val="002060"/>
        </w:rPr>
      </w:pPr>
      <w:r w:rsidRPr="004A6A72">
        <w:rPr>
          <w:rFonts w:asciiTheme="majorHAnsi" w:hAnsiTheme="majorHAnsi"/>
          <w:b/>
          <w:color w:val="002060"/>
        </w:rPr>
        <w:lastRenderedPageBreak/>
        <w:t>L’Agence :</w:t>
      </w:r>
    </w:p>
    <w:p w:rsidR="00852389" w:rsidRDefault="00852389" w:rsidP="00852389">
      <w:pPr>
        <w:jc w:val="both"/>
        <w:rPr>
          <w:rFonts w:cstheme="minorHAnsi"/>
        </w:rPr>
      </w:pPr>
      <w:r>
        <w:rPr>
          <w:rFonts w:cstheme="minorHAnsi"/>
          <w:b/>
        </w:rPr>
        <w:t>Expertise France</w:t>
      </w:r>
      <w:r>
        <w:rPr>
          <w:rFonts w:cstheme="minorHAnsi"/>
        </w:rPr>
        <w:t xml:space="preserve"> est l’agence publique de conception et de mise en œuvre de projets internationaux de coopération technique. </w:t>
      </w:r>
    </w:p>
    <w:p w:rsidR="00852389" w:rsidRDefault="00852389" w:rsidP="00852389">
      <w:pPr>
        <w:jc w:val="both"/>
        <w:rPr>
          <w:rFonts w:cstheme="minorHAnsi"/>
        </w:rPr>
      </w:pPr>
      <w:r>
        <w:rPr>
          <w:rFonts w:cstheme="minorHAnsi"/>
        </w:rPr>
        <w:t xml:space="preserve">Expertise France assure des missions d’ingénierie et de mise en œuvre de projets de renforcement des capacités, de mobilisation de l’expertise technique ainsi qu’une fonction d’ensemblier de projets faisant intervenir de l’expertise publique et des savoir-faire privés. </w:t>
      </w:r>
    </w:p>
    <w:p w:rsidR="00852389" w:rsidRDefault="00852389" w:rsidP="00852389">
      <w:pPr>
        <w:jc w:val="both"/>
        <w:rPr>
          <w:rFonts w:cstheme="minorHAnsi"/>
        </w:rPr>
      </w:pPr>
      <w:r>
        <w:rPr>
          <w:rFonts w:cstheme="minorHAnsi"/>
        </w:rPr>
        <w:t xml:space="preserve">L’agence </w:t>
      </w:r>
      <w:r>
        <w:t>travaille en lien étroit avec les institutions publiques françaises mais aussi avec l'Union européenne pour répondre à la demande de pays partenaires qui souhaitent renforcer la qualité de leurs politiques publiques pour relever ces défis. Plus spécifiquement, l'agence coordonne et met en œuvre des projets d'envergure nationale ou régionale dans les principaux domaines de l'action publique :</w:t>
      </w:r>
    </w:p>
    <w:p w:rsidR="00852389" w:rsidRDefault="00852389" w:rsidP="00852389">
      <w:pPr>
        <w:pStyle w:val="Paragraphedeliste"/>
        <w:numPr>
          <w:ilvl w:val="0"/>
          <w:numId w:val="3"/>
        </w:numPr>
        <w:jc w:val="both"/>
        <w:rPr>
          <w:rFonts w:cstheme="minorHAnsi"/>
        </w:rPr>
      </w:pPr>
      <w:r>
        <w:rPr>
          <w:rFonts w:cstheme="minorHAnsi"/>
        </w:rPr>
        <w:t>Gouvernance démocratique, économique et financière ;</w:t>
      </w:r>
    </w:p>
    <w:p w:rsidR="00852389" w:rsidRDefault="00852389" w:rsidP="00852389">
      <w:pPr>
        <w:pStyle w:val="Paragraphedeliste"/>
        <w:numPr>
          <w:ilvl w:val="0"/>
          <w:numId w:val="3"/>
        </w:numPr>
        <w:jc w:val="both"/>
        <w:rPr>
          <w:rFonts w:cstheme="minorHAnsi"/>
        </w:rPr>
      </w:pPr>
      <w:r>
        <w:rPr>
          <w:rFonts w:cstheme="minorHAnsi"/>
        </w:rPr>
        <w:t>Paix, stabilité et sécurité ;</w:t>
      </w:r>
    </w:p>
    <w:p w:rsidR="00852389" w:rsidRDefault="00852389" w:rsidP="00852389">
      <w:pPr>
        <w:pStyle w:val="Paragraphedeliste"/>
        <w:numPr>
          <w:ilvl w:val="0"/>
          <w:numId w:val="3"/>
        </w:numPr>
        <w:jc w:val="both"/>
        <w:rPr>
          <w:rFonts w:cstheme="minorHAnsi"/>
        </w:rPr>
      </w:pPr>
      <w:r>
        <w:rPr>
          <w:rFonts w:cstheme="minorHAnsi"/>
        </w:rPr>
        <w:t>Climat, biodiversité et développement durable ;</w:t>
      </w:r>
    </w:p>
    <w:p w:rsidR="00852389" w:rsidRDefault="00852389" w:rsidP="00852389">
      <w:pPr>
        <w:pStyle w:val="Paragraphedeliste"/>
        <w:numPr>
          <w:ilvl w:val="0"/>
          <w:numId w:val="3"/>
        </w:numPr>
        <w:jc w:val="both"/>
        <w:rPr>
          <w:rFonts w:cstheme="minorHAnsi"/>
        </w:rPr>
      </w:pPr>
      <w:r>
        <w:rPr>
          <w:rFonts w:cstheme="minorHAnsi"/>
        </w:rPr>
        <w:t>Santé et développement humain.</w:t>
      </w:r>
    </w:p>
    <w:p w:rsidR="00852389" w:rsidRDefault="00852389">
      <w:pPr>
        <w:spacing w:after="0"/>
        <w:jc w:val="center"/>
        <w:rPr>
          <w:rFonts w:asciiTheme="majorHAnsi" w:hAnsiTheme="majorHAnsi"/>
          <w:b/>
          <w:color w:val="002060"/>
          <w:sz w:val="24"/>
        </w:rPr>
      </w:pPr>
    </w:p>
    <w:p w:rsidR="00852389" w:rsidRDefault="00852389">
      <w:pPr>
        <w:spacing w:after="0"/>
        <w:jc w:val="center"/>
        <w:rPr>
          <w:rFonts w:asciiTheme="majorHAnsi" w:hAnsiTheme="majorHAnsi"/>
          <w:b/>
          <w:color w:val="002060"/>
          <w:sz w:val="24"/>
        </w:rPr>
      </w:pPr>
    </w:p>
    <w:p w:rsidR="00982176" w:rsidRPr="00520241" w:rsidRDefault="00A66977">
      <w:pPr>
        <w:spacing w:after="0"/>
        <w:jc w:val="center"/>
        <w:rPr>
          <w:rFonts w:asciiTheme="majorHAnsi" w:hAnsiTheme="majorHAnsi"/>
          <w:b/>
          <w:color w:val="002060"/>
          <w:sz w:val="24"/>
        </w:rPr>
      </w:pPr>
      <w:r w:rsidRPr="00520241">
        <w:rPr>
          <w:rFonts w:asciiTheme="majorHAnsi" w:hAnsiTheme="majorHAnsi"/>
          <w:b/>
          <w:color w:val="002060"/>
          <w:sz w:val="24"/>
        </w:rPr>
        <w:t>Description de la mission :</w:t>
      </w:r>
    </w:p>
    <w:p w:rsidR="00520241" w:rsidRDefault="00520241">
      <w:pPr>
        <w:spacing w:after="0"/>
        <w:jc w:val="center"/>
        <w:rPr>
          <w:rFonts w:asciiTheme="majorHAnsi" w:hAnsiTheme="majorHAnsi"/>
          <w:b/>
          <w:color w:val="002060"/>
        </w:rPr>
      </w:pPr>
    </w:p>
    <w:p w:rsidR="00E23BAD" w:rsidRPr="00B55451" w:rsidRDefault="00E23BAD" w:rsidP="00E23BAD">
      <w:pPr>
        <w:jc w:val="both"/>
      </w:pPr>
      <w:r w:rsidRPr="00B55451">
        <w:t xml:space="preserve">Basé(e) à </w:t>
      </w:r>
      <w:r w:rsidR="00574B53" w:rsidRPr="00B55451">
        <w:t>Conakry</w:t>
      </w:r>
      <w:r w:rsidRPr="00B55451">
        <w:t xml:space="preserve">, </w:t>
      </w:r>
      <w:r w:rsidR="005570EB" w:rsidRPr="00B55451">
        <w:t xml:space="preserve">le/la </w:t>
      </w:r>
      <w:proofErr w:type="spellStart"/>
      <w:r w:rsidR="00146129" w:rsidRPr="00B55451">
        <w:t>Chargé.e</w:t>
      </w:r>
      <w:proofErr w:type="spellEnd"/>
      <w:r w:rsidR="00146129" w:rsidRPr="00B55451">
        <w:t xml:space="preserve"> de </w:t>
      </w:r>
      <w:r w:rsidR="00694B25">
        <w:t>sensibilisation</w:t>
      </w:r>
      <w:r w:rsidR="00146129" w:rsidRPr="00B55451">
        <w:t xml:space="preserve"> </w:t>
      </w:r>
      <w:r w:rsidRPr="00B55451">
        <w:t xml:space="preserve">fera partie d’une équipe composée de collaborateurs basés à </w:t>
      </w:r>
      <w:r w:rsidR="00574B53" w:rsidRPr="00B55451">
        <w:t>Conakry</w:t>
      </w:r>
      <w:r w:rsidRPr="00B55451">
        <w:t xml:space="preserve"> et à Paris.  </w:t>
      </w:r>
    </w:p>
    <w:p w:rsidR="00E23BAD" w:rsidRPr="00B55451" w:rsidRDefault="00E23BAD" w:rsidP="00E23BAD">
      <w:pPr>
        <w:jc w:val="both"/>
      </w:pPr>
      <w:r w:rsidRPr="00B55451">
        <w:t>Sous l</w:t>
      </w:r>
      <w:r w:rsidR="00F06FB2" w:rsidRPr="00B55451">
        <w:t xml:space="preserve">a supervision du/de la </w:t>
      </w:r>
      <w:proofErr w:type="spellStart"/>
      <w:r w:rsidRPr="00B55451">
        <w:t>Chef</w:t>
      </w:r>
      <w:r w:rsidR="00574B53" w:rsidRPr="00B55451">
        <w:t>.</w:t>
      </w:r>
      <w:r w:rsidRPr="00B55451">
        <w:t>fe</w:t>
      </w:r>
      <w:proofErr w:type="spellEnd"/>
      <w:r w:rsidRPr="00B55451">
        <w:t xml:space="preserve"> de projet</w:t>
      </w:r>
      <w:r w:rsidR="00694B25">
        <w:t xml:space="preserve">, le ou la </w:t>
      </w:r>
      <w:proofErr w:type="spellStart"/>
      <w:r w:rsidR="00694B25">
        <w:t>Chargé.e</w:t>
      </w:r>
      <w:proofErr w:type="spellEnd"/>
      <w:r w:rsidR="00694B25">
        <w:t xml:space="preserve"> de sensibilisa</w:t>
      </w:r>
      <w:r w:rsidR="00F06FB2" w:rsidRPr="00B55451">
        <w:t>tion</w:t>
      </w:r>
      <w:r w:rsidR="00D45D90" w:rsidRPr="00B55451">
        <w:t xml:space="preserve"> assure et coordonne les activités de communication </w:t>
      </w:r>
      <w:r w:rsidR="00694B25">
        <w:t xml:space="preserve">et de sensibilisation </w:t>
      </w:r>
      <w:r w:rsidR="00D45D90" w:rsidRPr="00B55451">
        <w:t xml:space="preserve">du projet AMIS sur la composante </w:t>
      </w:r>
      <w:r w:rsidR="00F020AD">
        <w:t>4</w:t>
      </w:r>
      <w:r w:rsidRPr="00B55451">
        <w:t>.</w:t>
      </w:r>
    </w:p>
    <w:p w:rsidR="009429DB" w:rsidRDefault="00D45D90" w:rsidP="008B0E9F">
      <w:pPr>
        <w:spacing w:before="120" w:after="120" w:line="240" w:lineRule="auto"/>
        <w:ind w:left="5" w:hanging="5"/>
        <w:jc w:val="both"/>
      </w:pPr>
      <w:r w:rsidRPr="00B55451">
        <w:t xml:space="preserve">Le ou la Chargé.e de </w:t>
      </w:r>
      <w:r w:rsidR="00694B25">
        <w:t>sensibilisation</w:t>
      </w:r>
      <w:r w:rsidR="004E2593" w:rsidRPr="00B55451">
        <w:t xml:space="preserve"> </w:t>
      </w:r>
      <w:r w:rsidRPr="00B55451">
        <w:t>est en charge des activités</w:t>
      </w:r>
      <w:r w:rsidR="00FC0FC2" w:rsidRPr="00B55451">
        <w:t xml:space="preserve"> de communication</w:t>
      </w:r>
      <w:r w:rsidR="00694B25">
        <w:t xml:space="preserve"> et de sensibilisation</w:t>
      </w:r>
      <w:r w:rsidR="00FC0FC2" w:rsidRPr="00B55451">
        <w:t xml:space="preserve"> sur la composante « </w:t>
      </w:r>
      <w:r w:rsidR="00FC0FC2" w:rsidRPr="00B55451">
        <w:rPr>
          <w:b/>
        </w:rPr>
        <w:t xml:space="preserve">La sensibilisation sur les risques de la migration irrégulière et de la traite des êtres humains </w:t>
      </w:r>
      <w:r w:rsidR="00F020AD">
        <w:rPr>
          <w:b/>
        </w:rPr>
        <w:t xml:space="preserve">(TEH) </w:t>
      </w:r>
      <w:r w:rsidR="00FC0FC2" w:rsidRPr="00B55451">
        <w:rPr>
          <w:b/>
        </w:rPr>
        <w:t>est améliorée</w:t>
      </w:r>
      <w:r w:rsidR="00FC0FC2" w:rsidRPr="00B55451">
        <w:t> »</w:t>
      </w:r>
      <w:r w:rsidR="00832CED" w:rsidRPr="00B55451">
        <w:t xml:space="preserve"> et </w:t>
      </w:r>
      <w:r w:rsidR="009429DB">
        <w:t>plus précisément</w:t>
      </w:r>
      <w:r w:rsidR="00832CED" w:rsidRPr="00B55451">
        <w:t xml:space="preserve"> de</w:t>
      </w:r>
      <w:r w:rsidR="009429DB">
        <w:t> :</w:t>
      </w:r>
    </w:p>
    <w:p w:rsidR="009429DB" w:rsidRDefault="00F020AD" w:rsidP="00F020AD">
      <w:pPr>
        <w:pStyle w:val="Paragraphedeliste"/>
        <w:numPr>
          <w:ilvl w:val="0"/>
          <w:numId w:val="16"/>
        </w:numPr>
        <w:spacing w:before="120" w:after="120" w:line="240" w:lineRule="auto"/>
        <w:jc w:val="both"/>
      </w:pPr>
      <w:r>
        <w:t>C</w:t>
      </w:r>
      <w:r w:rsidR="00832CED" w:rsidRPr="00B55451">
        <w:t xml:space="preserve">onceptualiser, élaborer et/ou mettre en œuvre des activités de sensibilisation </w:t>
      </w:r>
      <w:r w:rsidR="00AD75EE" w:rsidRPr="00B55451">
        <w:t xml:space="preserve">et de communication </w:t>
      </w:r>
      <w:r w:rsidR="00832CED" w:rsidRPr="00B55451">
        <w:t>sur les risques de la TEH et de la migration irrégulière auprès des communautés d’origine</w:t>
      </w:r>
      <w:r w:rsidR="00AD75EE" w:rsidRPr="00B55451">
        <w:t xml:space="preserve"> </w:t>
      </w:r>
      <w:r w:rsidR="00C3436D">
        <w:t xml:space="preserve">et acteurs </w:t>
      </w:r>
      <w:r w:rsidR="00C3436D" w:rsidRPr="00C3436D">
        <w:t>institutionnels et non-institutionnels</w:t>
      </w:r>
      <w:r>
        <w:t> ;</w:t>
      </w:r>
    </w:p>
    <w:p w:rsidR="00E94DF7" w:rsidRPr="00B55451" w:rsidRDefault="00F020AD" w:rsidP="00F020AD">
      <w:pPr>
        <w:pStyle w:val="Paragraphedeliste"/>
        <w:numPr>
          <w:ilvl w:val="0"/>
          <w:numId w:val="16"/>
        </w:numPr>
        <w:spacing w:before="120" w:after="120" w:line="240" w:lineRule="auto"/>
        <w:jc w:val="both"/>
      </w:pPr>
      <w:r>
        <w:t>C</w:t>
      </w:r>
      <w:r w:rsidR="009429DB">
        <w:t>ontribuer</w:t>
      </w:r>
      <w:r w:rsidR="00AD75EE" w:rsidRPr="00B55451">
        <w:t xml:space="preserve"> au renforcement de capacités des acteurs institutionnels et non-institutionnels en charge de la prévention et de la lutte contre la migration irrégulière et la traite</w:t>
      </w:r>
      <w:r w:rsidR="00C3436D">
        <w:t xml:space="preserve">. </w:t>
      </w:r>
    </w:p>
    <w:p w:rsidR="00520241" w:rsidRPr="00B55451" w:rsidRDefault="00520241" w:rsidP="00F020AD">
      <w:pPr>
        <w:spacing w:before="120" w:after="120" w:line="240" w:lineRule="auto"/>
        <w:ind w:left="5" w:right="401" w:hanging="5"/>
        <w:jc w:val="both"/>
      </w:pPr>
    </w:p>
    <w:p w:rsidR="00C3436D" w:rsidRPr="00F020AD" w:rsidRDefault="00B55451" w:rsidP="00F020AD">
      <w:pPr>
        <w:spacing w:before="120" w:after="120" w:line="240" w:lineRule="auto"/>
        <w:ind w:left="5" w:right="401" w:hanging="5"/>
        <w:jc w:val="both"/>
      </w:pPr>
      <w:r w:rsidRPr="00B55451">
        <w:t xml:space="preserve">Les principales missions confiées </w:t>
      </w:r>
      <w:r w:rsidR="00694B25">
        <w:t xml:space="preserve">au </w:t>
      </w:r>
      <w:proofErr w:type="spellStart"/>
      <w:r w:rsidR="00694B25">
        <w:t>Chargé.e</w:t>
      </w:r>
      <w:proofErr w:type="spellEnd"/>
      <w:r w:rsidR="00694B25">
        <w:t xml:space="preserve"> de sensibilisation </w:t>
      </w:r>
      <w:r w:rsidR="00F020AD">
        <w:t xml:space="preserve">sont les </w:t>
      </w:r>
      <w:r w:rsidRPr="00B55451">
        <w:t>suivantes :</w:t>
      </w:r>
    </w:p>
    <w:p w:rsidR="00B55451" w:rsidRPr="00B03F70" w:rsidRDefault="00B55451" w:rsidP="00F020AD">
      <w:pPr>
        <w:pStyle w:val="Paragraphedeliste"/>
        <w:numPr>
          <w:ilvl w:val="0"/>
          <w:numId w:val="18"/>
        </w:numPr>
        <w:spacing w:before="120" w:after="120" w:line="240" w:lineRule="auto"/>
        <w:jc w:val="both"/>
        <w:rPr>
          <w:rFonts w:cs="Calibri"/>
          <w:b/>
          <w:bCs/>
          <w:sz w:val="21"/>
          <w:szCs w:val="21"/>
        </w:rPr>
      </w:pPr>
      <w:r w:rsidRPr="00B03F70">
        <w:rPr>
          <w:b/>
        </w:rPr>
        <w:t>Renforcement des capacités des acteurs institutionnels et non-institutionnels dans le domaine de la communication de masse</w:t>
      </w:r>
      <w:r w:rsidR="000B1F8A" w:rsidRPr="00B03F70">
        <w:rPr>
          <w:b/>
        </w:rPr>
        <w:t> </w:t>
      </w:r>
      <w:r w:rsidRPr="00B03F70">
        <w:rPr>
          <w:b/>
        </w:rPr>
        <w:t xml:space="preserve">pour </w:t>
      </w:r>
      <w:r w:rsidR="007515DA" w:rsidRPr="00B03F70">
        <w:rPr>
          <w:b/>
        </w:rPr>
        <w:t xml:space="preserve">la sensibilisation sur les enjeux de migration irrégulière et de </w:t>
      </w:r>
      <w:r w:rsidR="00DF2EB5" w:rsidRPr="00B03F70">
        <w:rPr>
          <w:rFonts w:cs="Calibri"/>
          <w:b/>
          <w:bCs/>
          <w:sz w:val="21"/>
          <w:szCs w:val="21"/>
        </w:rPr>
        <w:t xml:space="preserve">traite des êtres humains. </w:t>
      </w:r>
    </w:p>
    <w:p w:rsidR="00B451E6" w:rsidRDefault="00B451E6" w:rsidP="00F020AD">
      <w:pPr>
        <w:pStyle w:val="Paragraphedeliste"/>
        <w:numPr>
          <w:ilvl w:val="0"/>
          <w:numId w:val="14"/>
        </w:numPr>
        <w:spacing w:before="120" w:after="120" w:line="240" w:lineRule="auto"/>
        <w:jc w:val="both"/>
      </w:pPr>
      <w:r>
        <w:t>Contribuer à l’élaboration des modules de formation et sensibilisation autour des enjeux de migration irrégulière et de traite des êtres humains</w:t>
      </w:r>
      <w:r w:rsidR="00F020AD">
        <w:t> ;</w:t>
      </w:r>
    </w:p>
    <w:p w:rsidR="00C3436D" w:rsidRDefault="00C3436D" w:rsidP="00F020AD">
      <w:pPr>
        <w:pStyle w:val="Paragraphedeliste"/>
        <w:numPr>
          <w:ilvl w:val="0"/>
          <w:numId w:val="14"/>
        </w:numPr>
        <w:spacing w:before="120" w:after="120" w:line="240" w:lineRule="auto"/>
        <w:jc w:val="both"/>
      </w:pPr>
      <w:r>
        <w:t>Conseiller et aider les équipes opérationnelles à produire du contenu et du matériel de communication</w:t>
      </w:r>
      <w:r w:rsidR="00694B25">
        <w:t xml:space="preserve"> et sensibilisation</w:t>
      </w:r>
      <w:r>
        <w:t xml:space="preserve"> avant les événements clés du projet tels que les formation</w:t>
      </w:r>
      <w:r w:rsidR="00F020AD">
        <w:t>s, les réunions, les séminaires</w:t>
      </w:r>
      <w:r>
        <w:t xml:space="preserve"> et les ateliers.</w:t>
      </w:r>
    </w:p>
    <w:p w:rsidR="00F020AD" w:rsidRPr="00F020AD" w:rsidRDefault="00F020AD" w:rsidP="00F020AD">
      <w:pPr>
        <w:pStyle w:val="Paragraphedeliste"/>
        <w:spacing w:before="120" w:after="120" w:line="240" w:lineRule="auto"/>
        <w:ind w:left="1068"/>
        <w:jc w:val="both"/>
      </w:pPr>
    </w:p>
    <w:p w:rsidR="00060632" w:rsidRPr="00B03F70" w:rsidRDefault="00060632" w:rsidP="00B03F70">
      <w:pPr>
        <w:pStyle w:val="Paragraphedeliste"/>
        <w:numPr>
          <w:ilvl w:val="0"/>
          <w:numId w:val="18"/>
        </w:numPr>
        <w:spacing w:before="120" w:after="120" w:line="240" w:lineRule="auto"/>
        <w:jc w:val="both"/>
        <w:rPr>
          <w:b/>
        </w:rPr>
      </w:pPr>
      <w:r w:rsidRPr="00B03F70">
        <w:rPr>
          <w:b/>
        </w:rPr>
        <w:lastRenderedPageBreak/>
        <w:t>Création de contenu et soutien aux événements</w:t>
      </w:r>
      <w:r w:rsidR="00C3436D" w:rsidRPr="00B03F70">
        <w:rPr>
          <w:b/>
        </w:rPr>
        <w:t xml:space="preserve"> : </w:t>
      </w:r>
    </w:p>
    <w:p w:rsidR="00060632" w:rsidRDefault="00060632" w:rsidP="00C3436D">
      <w:pPr>
        <w:pStyle w:val="Paragraphedeliste"/>
        <w:numPr>
          <w:ilvl w:val="0"/>
          <w:numId w:val="14"/>
        </w:numPr>
        <w:spacing w:before="120" w:after="120" w:line="240" w:lineRule="auto"/>
        <w:jc w:val="both"/>
      </w:pPr>
      <w:r>
        <w:t xml:space="preserve">Superviser l'élaboration et la fourniture de produits et de matériel de visibilité, y compris des brochures, des rapports, des infographies et des vidéos promotionnelles, en veillant à ce qu'ils soient conformes aux objectifs du projet et aux lignes directrices en matière </w:t>
      </w:r>
      <w:r w:rsidR="00A0470F">
        <w:t>de messages à transmettre</w:t>
      </w:r>
      <w:r w:rsidR="00F020AD">
        <w:t> ;</w:t>
      </w:r>
    </w:p>
    <w:p w:rsidR="00B451E6" w:rsidRDefault="00B451E6" w:rsidP="00B451E6">
      <w:pPr>
        <w:pStyle w:val="Paragraphedeliste"/>
        <w:numPr>
          <w:ilvl w:val="0"/>
          <w:numId w:val="14"/>
        </w:numPr>
        <w:spacing w:before="120" w:after="120" w:line="240" w:lineRule="auto"/>
        <w:jc w:val="both"/>
      </w:pPr>
      <w:r>
        <w:t>Développer</w:t>
      </w:r>
      <w:r w:rsidRPr="00F92C59">
        <w:t xml:space="preserve"> de</w:t>
      </w:r>
      <w:r>
        <w:t>s</w:t>
      </w:r>
      <w:r w:rsidRPr="00F92C59">
        <w:t xml:space="preserve"> contenus sur les dangers de la migration irrégulière et de la TEH et diffusion via les différents types de médias et réseaux sociaux</w:t>
      </w:r>
      <w:r w:rsidR="00F020AD">
        <w:t> ;</w:t>
      </w:r>
    </w:p>
    <w:p w:rsidR="00B451E6" w:rsidRDefault="00B451E6" w:rsidP="00B451E6">
      <w:pPr>
        <w:pStyle w:val="Paragraphedeliste"/>
        <w:numPr>
          <w:ilvl w:val="0"/>
          <w:numId w:val="14"/>
        </w:numPr>
        <w:spacing w:before="120" w:after="120" w:line="240" w:lineRule="auto"/>
        <w:jc w:val="both"/>
      </w:pPr>
      <w:r>
        <w:t>Organiser</w:t>
      </w:r>
      <w:r w:rsidRPr="008E3A7F">
        <w:t xml:space="preserve"> de</w:t>
      </w:r>
      <w:r>
        <w:t>s</w:t>
      </w:r>
      <w:r w:rsidRPr="008E3A7F">
        <w:t xml:space="preserve"> manifestations socio-culturelles dans les communautés d’origine et auprès des familles afin de favoriser le dialogue communautair</w:t>
      </w:r>
      <w:r>
        <w:t>e</w:t>
      </w:r>
      <w:r w:rsidR="00F020AD">
        <w:t> ;</w:t>
      </w:r>
    </w:p>
    <w:p w:rsidR="00060632" w:rsidRDefault="00060632" w:rsidP="00954283">
      <w:pPr>
        <w:pStyle w:val="Paragraphedeliste"/>
        <w:numPr>
          <w:ilvl w:val="0"/>
          <w:numId w:val="14"/>
        </w:numPr>
        <w:spacing w:before="120" w:after="120" w:line="240" w:lineRule="auto"/>
        <w:jc w:val="both"/>
      </w:pPr>
      <w:r>
        <w:t xml:space="preserve">Coordonner les </w:t>
      </w:r>
      <w:r w:rsidR="00A0470F">
        <w:t>activités</w:t>
      </w:r>
      <w:r>
        <w:t xml:space="preserve"> de communication pour les évén</w:t>
      </w:r>
      <w:r w:rsidR="00A0470F">
        <w:t>ements du projet, en gérant la logistique</w:t>
      </w:r>
      <w:r>
        <w:t>, en élaborant les ordres du jour et les documents de présentation des événements</w:t>
      </w:r>
      <w:r w:rsidR="00F020AD">
        <w:t> ;</w:t>
      </w:r>
    </w:p>
    <w:p w:rsidR="00060632" w:rsidRDefault="00060632" w:rsidP="00C3436D">
      <w:pPr>
        <w:pStyle w:val="Paragraphedeliste"/>
        <w:numPr>
          <w:ilvl w:val="0"/>
          <w:numId w:val="14"/>
        </w:numPr>
        <w:spacing w:before="120" w:after="120" w:line="240" w:lineRule="auto"/>
        <w:jc w:val="both"/>
      </w:pPr>
      <w:r>
        <w:t>Fournir des conseils et un soutien pour la publication et la diffusion de documents clés, y compris des rapports et des brochures</w:t>
      </w:r>
      <w:r w:rsidR="00F020AD">
        <w:t> ;</w:t>
      </w:r>
    </w:p>
    <w:p w:rsidR="00060632" w:rsidRDefault="00060632" w:rsidP="00C3436D">
      <w:pPr>
        <w:pStyle w:val="Paragraphedeliste"/>
        <w:numPr>
          <w:ilvl w:val="0"/>
          <w:numId w:val="14"/>
        </w:numPr>
        <w:spacing w:before="120" w:after="120" w:line="240" w:lineRule="auto"/>
        <w:jc w:val="both"/>
      </w:pPr>
      <w:r>
        <w:t>C</w:t>
      </w:r>
      <w:r w:rsidR="000B1F8A">
        <w:t xml:space="preserve">ontrôler et évaluer l'impact des activités </w:t>
      </w:r>
      <w:r>
        <w:t>de communication et des événements, en recueillant les r</w:t>
      </w:r>
      <w:r w:rsidR="00A0470F">
        <w:t xml:space="preserve">éactions des parties prenantes </w:t>
      </w:r>
      <w:r>
        <w:t>et en documentant les enseignements tirés afin d'éclairer les efforts futurs.</w:t>
      </w:r>
    </w:p>
    <w:p w:rsidR="00820134" w:rsidRDefault="00820134" w:rsidP="00820134">
      <w:pPr>
        <w:spacing w:before="120" w:after="120" w:line="240" w:lineRule="auto"/>
        <w:jc w:val="both"/>
      </w:pPr>
    </w:p>
    <w:p w:rsidR="00820134" w:rsidRPr="00B03F70" w:rsidRDefault="00820134" w:rsidP="00B03F70">
      <w:pPr>
        <w:pStyle w:val="Paragraphedeliste"/>
        <w:numPr>
          <w:ilvl w:val="0"/>
          <w:numId w:val="18"/>
        </w:numPr>
        <w:spacing w:before="120" w:after="120" w:line="240" w:lineRule="auto"/>
        <w:jc w:val="both"/>
        <w:rPr>
          <w:b/>
        </w:rPr>
      </w:pPr>
      <w:r w:rsidRPr="00B03F70">
        <w:rPr>
          <w:b/>
        </w:rPr>
        <w:t>Coordination des activités :</w:t>
      </w:r>
    </w:p>
    <w:p w:rsidR="00820134" w:rsidRPr="00203AAD" w:rsidRDefault="00820134" w:rsidP="00820134">
      <w:pPr>
        <w:pStyle w:val="Paragraphedeliste"/>
        <w:numPr>
          <w:ilvl w:val="0"/>
          <w:numId w:val="14"/>
        </w:numPr>
        <w:spacing w:before="120" w:after="120" w:line="240" w:lineRule="auto"/>
        <w:jc w:val="both"/>
      </w:pPr>
      <w:r w:rsidRPr="00B03F70">
        <w:t>Elabore</w:t>
      </w:r>
      <w:r w:rsidR="00F020AD">
        <w:t>r</w:t>
      </w:r>
      <w:r w:rsidRPr="00B03F70">
        <w:t xml:space="preserve"> la planification et </w:t>
      </w:r>
      <w:r w:rsidR="00F020AD">
        <w:t>faire</w:t>
      </w:r>
      <w:r w:rsidR="00F020AD" w:rsidRPr="00B03F70">
        <w:t xml:space="preserve"> </w:t>
      </w:r>
      <w:r w:rsidRPr="00B03F70">
        <w:t xml:space="preserve">le suivi mensuel des activités de sa mission en lien avec </w:t>
      </w:r>
      <w:r w:rsidR="00203AAD" w:rsidRPr="00B03F70">
        <w:t xml:space="preserve">le ou la </w:t>
      </w:r>
      <w:proofErr w:type="spellStart"/>
      <w:r w:rsidR="00F020AD">
        <w:t>C</w:t>
      </w:r>
      <w:r w:rsidR="00203AAD" w:rsidRPr="00B03F70">
        <w:t>he.fe</w:t>
      </w:r>
      <w:proofErr w:type="spellEnd"/>
      <w:r w:rsidR="00203AAD" w:rsidRPr="00B03F70">
        <w:t xml:space="preserve"> de projet</w:t>
      </w:r>
      <w:r w:rsidRPr="00B03F70">
        <w:t xml:space="preserve"> (chronogramme d’activités)</w:t>
      </w:r>
      <w:r w:rsidR="00F020AD">
        <w:t> ;</w:t>
      </w:r>
    </w:p>
    <w:p w:rsidR="00203AAD" w:rsidRPr="00B03F70" w:rsidRDefault="00203AAD" w:rsidP="00B03F70">
      <w:pPr>
        <w:pStyle w:val="Paragraphedeliste"/>
        <w:numPr>
          <w:ilvl w:val="0"/>
          <w:numId w:val="14"/>
        </w:numPr>
        <w:spacing w:before="120" w:after="120" w:line="240" w:lineRule="auto"/>
        <w:jc w:val="both"/>
      </w:pPr>
      <w:r w:rsidRPr="00B03F70">
        <w:t>Elabore</w:t>
      </w:r>
      <w:r w:rsidR="00F020AD">
        <w:t>r</w:t>
      </w:r>
      <w:r w:rsidRPr="00B03F70">
        <w:t xml:space="preserve"> le suivi des indicateurs quantitatifs et qualitatifs des activités de sa mission en lien avec le</w:t>
      </w:r>
      <w:r w:rsidR="00D40347" w:rsidRPr="00B03F70">
        <w:t xml:space="preserve"> ou la</w:t>
      </w:r>
      <w:r w:rsidRPr="00B03F70">
        <w:t xml:space="preserve"> </w:t>
      </w:r>
      <w:proofErr w:type="spellStart"/>
      <w:r w:rsidR="00F020AD">
        <w:t>C</w:t>
      </w:r>
      <w:r w:rsidRPr="00B03F70">
        <w:t>hargé</w:t>
      </w:r>
      <w:r w:rsidR="00D40347" w:rsidRPr="00B03F70">
        <w:t>.e</w:t>
      </w:r>
      <w:proofErr w:type="spellEnd"/>
      <w:r w:rsidRPr="00B03F70">
        <w:t xml:space="preserve"> de suivi-évaluation</w:t>
      </w:r>
      <w:r w:rsidR="00F020AD">
        <w:t> ;</w:t>
      </w:r>
    </w:p>
    <w:p w:rsidR="00D40347" w:rsidRPr="00B03F70" w:rsidRDefault="00D40347" w:rsidP="00B03F70">
      <w:pPr>
        <w:pStyle w:val="Paragraphedeliste"/>
        <w:numPr>
          <w:ilvl w:val="0"/>
          <w:numId w:val="14"/>
        </w:numPr>
        <w:spacing w:before="120" w:after="120" w:line="240" w:lineRule="auto"/>
        <w:jc w:val="both"/>
      </w:pPr>
      <w:r w:rsidRPr="00B03F70">
        <w:t>Participe</w:t>
      </w:r>
      <w:r w:rsidR="00F020AD">
        <w:t>r</w:t>
      </w:r>
      <w:r w:rsidRPr="00B03F70">
        <w:t xml:space="preserve"> à la rédaction aux contrats et aux achats pour les activités de sa mission en lien avec le ou la </w:t>
      </w:r>
      <w:proofErr w:type="spellStart"/>
      <w:r w:rsidR="00F020AD">
        <w:t>C</w:t>
      </w:r>
      <w:r w:rsidRPr="00B03F70">
        <w:t>he.fe</w:t>
      </w:r>
      <w:proofErr w:type="spellEnd"/>
      <w:r w:rsidRPr="00B03F70">
        <w:t xml:space="preserve"> de projet et la coordination des fonctions supports (USP)</w:t>
      </w:r>
      <w:r w:rsidR="00F020AD">
        <w:t> ;</w:t>
      </w:r>
    </w:p>
    <w:p w:rsidR="00D40347" w:rsidRPr="00B03F70" w:rsidRDefault="00D40347" w:rsidP="00B03F70">
      <w:pPr>
        <w:pStyle w:val="Paragraphedeliste"/>
        <w:numPr>
          <w:ilvl w:val="0"/>
          <w:numId w:val="14"/>
        </w:numPr>
        <w:spacing w:before="120" w:after="120" w:line="240" w:lineRule="auto"/>
        <w:jc w:val="both"/>
      </w:pPr>
      <w:r w:rsidRPr="00B03F70">
        <w:t>Contribue</w:t>
      </w:r>
      <w:r w:rsidR="00F020AD">
        <w:t>r</w:t>
      </w:r>
      <w:r w:rsidRPr="00B03F70">
        <w:t xml:space="preserve"> au suivi budgétaire des activités de sa mission en lien avec le ou la </w:t>
      </w:r>
      <w:proofErr w:type="spellStart"/>
      <w:r w:rsidR="00F020AD">
        <w:t>C</w:t>
      </w:r>
      <w:r w:rsidRPr="00B03F70">
        <w:t>he.fe</w:t>
      </w:r>
      <w:proofErr w:type="spellEnd"/>
      <w:r w:rsidRPr="00B03F70">
        <w:t xml:space="preserve"> de projet et la coordination des fonctions supports (USP)</w:t>
      </w:r>
      <w:r w:rsidR="00F020AD">
        <w:t> ;</w:t>
      </w:r>
    </w:p>
    <w:p w:rsidR="00D40347" w:rsidRPr="00B03F70" w:rsidRDefault="00D40347" w:rsidP="00B03F70">
      <w:pPr>
        <w:pStyle w:val="Paragraphedeliste"/>
        <w:numPr>
          <w:ilvl w:val="0"/>
          <w:numId w:val="14"/>
        </w:numPr>
        <w:spacing w:before="120" w:after="120" w:line="240" w:lineRule="auto"/>
        <w:jc w:val="both"/>
      </w:pPr>
      <w:r w:rsidRPr="00B03F70">
        <w:t>Rédige</w:t>
      </w:r>
      <w:r w:rsidR="00F020AD">
        <w:t>r</w:t>
      </w:r>
      <w:r w:rsidRPr="00B03F70">
        <w:t xml:space="preserve"> des rapports mensuels de suivi pour les activités de sa mission et les transmet</w:t>
      </w:r>
      <w:r w:rsidR="00F020AD">
        <w:t>tre</w:t>
      </w:r>
      <w:r w:rsidRPr="00B03F70">
        <w:t xml:space="preserve"> </w:t>
      </w:r>
      <w:r w:rsidR="00F020AD">
        <w:t>au</w:t>
      </w:r>
      <w:r w:rsidRPr="00B03F70">
        <w:t xml:space="preserve"> ou </w:t>
      </w:r>
      <w:r w:rsidR="00F020AD">
        <w:t xml:space="preserve">à </w:t>
      </w:r>
      <w:r w:rsidRPr="00B03F70">
        <w:t xml:space="preserve">la </w:t>
      </w:r>
      <w:proofErr w:type="spellStart"/>
      <w:r w:rsidR="00F020AD">
        <w:t>C</w:t>
      </w:r>
      <w:r w:rsidRPr="00B03F70">
        <w:t>he.fe</w:t>
      </w:r>
      <w:proofErr w:type="spellEnd"/>
      <w:r w:rsidRPr="00B03F70">
        <w:t xml:space="preserve"> de projet</w:t>
      </w:r>
      <w:r w:rsidR="00F020AD">
        <w:t> ;</w:t>
      </w:r>
      <w:r w:rsidRPr="00B03F70">
        <w:t xml:space="preserve"> </w:t>
      </w:r>
    </w:p>
    <w:p w:rsidR="00D40347" w:rsidRPr="00B03F70" w:rsidRDefault="00D40347" w:rsidP="00B03F70">
      <w:pPr>
        <w:pStyle w:val="Paragraphedeliste"/>
        <w:numPr>
          <w:ilvl w:val="0"/>
          <w:numId w:val="14"/>
        </w:numPr>
        <w:spacing w:before="120" w:after="120" w:line="240" w:lineRule="auto"/>
        <w:jc w:val="both"/>
      </w:pPr>
      <w:r w:rsidRPr="00B03F70">
        <w:t>Appu</w:t>
      </w:r>
      <w:r w:rsidR="00F020AD">
        <w:t>yer</w:t>
      </w:r>
      <w:r w:rsidRPr="00B03F70">
        <w:t xml:space="preserve"> l’organisation et le pilotage d’actions et d’ateliers de capitalisation et de visibilité du projet</w:t>
      </w:r>
      <w:r w:rsidR="00F020AD">
        <w:t> ;</w:t>
      </w:r>
    </w:p>
    <w:p w:rsidR="006613E9" w:rsidRDefault="00D40347" w:rsidP="006613E9">
      <w:pPr>
        <w:pStyle w:val="Paragraphedeliste"/>
        <w:numPr>
          <w:ilvl w:val="0"/>
          <w:numId w:val="14"/>
        </w:numPr>
        <w:spacing w:before="120" w:after="120" w:line="240" w:lineRule="auto"/>
        <w:jc w:val="both"/>
      </w:pPr>
      <w:r w:rsidRPr="00B03F70">
        <w:t>Contribue</w:t>
      </w:r>
      <w:r w:rsidR="00F020AD">
        <w:t>r</w:t>
      </w:r>
      <w:r w:rsidRPr="00B03F70">
        <w:t xml:space="preserve"> à l’élaboration des présentations et des rapports narratifs du projet pour les activités de sa mission (rapports bailleurs, comités de pilotage) pour consolidation par </w:t>
      </w:r>
      <w:r w:rsidR="00B03F70" w:rsidRPr="00B03F70">
        <w:t xml:space="preserve">le ou la </w:t>
      </w:r>
      <w:proofErr w:type="spellStart"/>
      <w:r w:rsidR="00F020AD">
        <w:t>C</w:t>
      </w:r>
      <w:r w:rsidR="00B03F70" w:rsidRPr="00B03F70">
        <w:t>he.fe</w:t>
      </w:r>
      <w:proofErr w:type="spellEnd"/>
      <w:r w:rsidR="00B03F70" w:rsidRPr="00B03F70">
        <w:t xml:space="preserve"> de projet</w:t>
      </w:r>
      <w:r w:rsidR="00F020AD">
        <w:t>.</w:t>
      </w:r>
    </w:p>
    <w:p w:rsidR="00060632" w:rsidRDefault="00060632" w:rsidP="00060632">
      <w:pPr>
        <w:spacing w:before="120" w:after="120" w:line="240" w:lineRule="auto"/>
        <w:jc w:val="both"/>
      </w:pPr>
    </w:p>
    <w:p w:rsidR="00520241" w:rsidRDefault="00520241" w:rsidP="00292CE5">
      <w:pPr>
        <w:suppressAutoHyphens/>
        <w:spacing w:after="0" w:line="240" w:lineRule="auto"/>
        <w:jc w:val="both"/>
        <w:rPr>
          <w:rFonts w:eastAsia="Times New Roman" w:cstheme="minorHAnsi"/>
          <w:strike/>
          <w:szCs w:val="24"/>
          <w:lang w:eastAsia="fr-FR"/>
        </w:rPr>
      </w:pPr>
    </w:p>
    <w:p w:rsidR="00520241" w:rsidRPr="00520241" w:rsidRDefault="00520241" w:rsidP="00520241">
      <w:pPr>
        <w:suppressAutoHyphens/>
        <w:spacing w:after="0" w:line="240" w:lineRule="auto"/>
        <w:ind w:left="720"/>
        <w:jc w:val="both"/>
        <w:rPr>
          <w:rFonts w:eastAsia="Times New Roman" w:cstheme="minorHAnsi"/>
          <w:szCs w:val="24"/>
          <w:lang w:eastAsia="fr-FR"/>
        </w:rPr>
      </w:pPr>
    </w:p>
    <w:p w:rsidR="00982176" w:rsidRDefault="004A6A72">
      <w:pPr>
        <w:spacing w:before="120" w:after="120"/>
        <w:jc w:val="center"/>
        <w:rPr>
          <w:rFonts w:asciiTheme="majorHAnsi" w:hAnsiTheme="majorHAnsi"/>
          <w:b/>
          <w:color w:val="002060"/>
        </w:rPr>
      </w:pPr>
      <w:r>
        <w:rPr>
          <w:rFonts w:asciiTheme="majorHAnsi" w:hAnsiTheme="majorHAnsi"/>
          <w:b/>
          <w:color w:val="002060"/>
        </w:rPr>
        <w:t>Description du projet/</w:t>
      </w:r>
      <w:r w:rsidR="00A66977">
        <w:rPr>
          <w:rFonts w:asciiTheme="majorHAnsi" w:hAnsiTheme="majorHAnsi"/>
          <w:b/>
          <w:color w:val="002060"/>
        </w:rPr>
        <w:t>contexte :</w:t>
      </w:r>
    </w:p>
    <w:p w:rsidR="00E947DD" w:rsidRDefault="00E947DD" w:rsidP="00E947DD">
      <w:pPr>
        <w:jc w:val="both"/>
      </w:pPr>
      <w:r>
        <w:t xml:space="preserve">Sur financement européen, le projet AMIS (Accompagnement-Mobilité-Insertion &amp; Sensibilisation) </w:t>
      </w:r>
      <w:r w:rsidRPr="004E0DD8">
        <w:t xml:space="preserve">vise à </w:t>
      </w:r>
      <w:r>
        <w:t>c</w:t>
      </w:r>
      <w:r w:rsidRPr="00AE5425">
        <w:t xml:space="preserve">ontribuer </w:t>
      </w:r>
      <w:r>
        <w:t xml:space="preserve">au renforcement de la gestion des migrations, de la politique migratoire et de la gouvernance des migrations en Guinée à travers la coordination des services en charge, la diffusion de l’information et la réintégration durable des personnes migrantes de retour en Guinée avec une priorité envers les jeunes, les femmes et les personnes vivant avec un handicap. </w:t>
      </w:r>
    </w:p>
    <w:p w:rsidR="00E947DD" w:rsidRDefault="00E947DD" w:rsidP="00E947DD">
      <w:pPr>
        <w:jc w:val="both"/>
      </w:pPr>
      <w:r>
        <w:t xml:space="preserve">Le projet interviendra sur les thématiques suivantes : </w:t>
      </w:r>
    </w:p>
    <w:p w:rsidR="00E947DD" w:rsidRDefault="00E947DD" w:rsidP="00E947DD">
      <w:pPr>
        <w:pStyle w:val="Paragraphedeliste"/>
        <w:numPr>
          <w:ilvl w:val="0"/>
          <w:numId w:val="20"/>
        </w:numPr>
        <w:spacing w:after="0" w:line="288" w:lineRule="auto"/>
        <w:contextualSpacing w:val="0"/>
        <w:jc w:val="both"/>
      </w:pPr>
      <w:r>
        <w:lastRenderedPageBreak/>
        <w:t xml:space="preserve"> Le renforcement de l</w:t>
      </w:r>
      <w:r w:rsidRPr="005F3C69">
        <w:t>’accès à l’information sur les opportunités socio-économiques au niveau national et sur les opportunités de mobilité régulière à l’international avec une priorité particulière envers les jeunes et les femmes</w:t>
      </w:r>
      <w:r>
        <w:t> ;</w:t>
      </w:r>
    </w:p>
    <w:p w:rsidR="00E947DD" w:rsidRDefault="00E947DD" w:rsidP="00E947DD">
      <w:pPr>
        <w:pStyle w:val="Paragraphedeliste"/>
        <w:numPr>
          <w:ilvl w:val="0"/>
          <w:numId w:val="20"/>
        </w:numPr>
        <w:jc w:val="both"/>
      </w:pPr>
      <w:r>
        <w:t>Le renforcement des capacités de gestion de la migration par la DGGE et d’autres acteurs centraux et locaux, dont la société civile ;</w:t>
      </w:r>
    </w:p>
    <w:p w:rsidR="00E947DD" w:rsidRDefault="00E947DD" w:rsidP="00E947DD">
      <w:pPr>
        <w:pStyle w:val="Paragraphedeliste"/>
        <w:numPr>
          <w:ilvl w:val="0"/>
          <w:numId w:val="20"/>
        </w:numPr>
        <w:jc w:val="both"/>
      </w:pPr>
      <w:r>
        <w:t xml:space="preserve">L’amélioration de la réintégration durable des migrants de retour de manière inclusive ; </w:t>
      </w:r>
    </w:p>
    <w:p w:rsidR="00E947DD" w:rsidRDefault="00E947DD" w:rsidP="00E947DD">
      <w:pPr>
        <w:pStyle w:val="Paragraphedeliste"/>
        <w:jc w:val="both"/>
      </w:pPr>
    </w:p>
    <w:p w:rsidR="00E947DD" w:rsidRDefault="00E947DD" w:rsidP="00E947DD">
      <w:pPr>
        <w:pStyle w:val="Paragraphedeliste"/>
        <w:numPr>
          <w:ilvl w:val="0"/>
          <w:numId w:val="20"/>
        </w:numPr>
        <w:jc w:val="both"/>
      </w:pPr>
      <w:r>
        <w:t xml:space="preserve">L’amélioration </w:t>
      </w:r>
      <w:r w:rsidRPr="005F3C69">
        <w:t>de la sensibilisation sur les risques de la migration irrégulière, le trafic des migrants et traite des êtres humains, avec une priorité particulière envers les jeunes, les femmes et les personnes vivant avec un handicap.</w:t>
      </w:r>
    </w:p>
    <w:p w:rsidR="008E7DA0" w:rsidRDefault="008E7DA0" w:rsidP="001F5665">
      <w:pPr>
        <w:jc w:val="both"/>
      </w:pPr>
      <w:r>
        <w:t xml:space="preserve">Le projet sera mis en œuvre conjointement avec </w:t>
      </w:r>
      <w:r w:rsidR="00800384">
        <w:t>une autre agence</w:t>
      </w:r>
      <w:r>
        <w:t xml:space="preserve"> </w:t>
      </w:r>
      <w:r w:rsidR="00800384">
        <w:t>européenne</w:t>
      </w:r>
      <w:r>
        <w:t xml:space="preserve">, </w:t>
      </w:r>
      <w:r w:rsidR="00800384">
        <w:t>à laquelle</w:t>
      </w:r>
      <w:r>
        <w:t xml:space="preserve"> Expertise France sera liée par une convention de contribution </w:t>
      </w:r>
      <w:r w:rsidR="001F5665">
        <w:t>multipartenaires</w:t>
      </w:r>
      <w:r>
        <w:t xml:space="preserve"> (MPCA) signée avec la délégation de l’Union européenne. </w:t>
      </w:r>
    </w:p>
    <w:p w:rsidR="004A6A72" w:rsidRDefault="004A6A72" w:rsidP="004A6A72">
      <w:pPr>
        <w:pStyle w:val="Paragraphedeliste"/>
        <w:jc w:val="both"/>
        <w:rPr>
          <w:rFonts w:cstheme="minorHAnsi"/>
        </w:rPr>
      </w:pPr>
    </w:p>
    <w:p w:rsidR="00982176" w:rsidRDefault="00A66977">
      <w:pPr>
        <w:jc w:val="center"/>
        <w:rPr>
          <w:rFonts w:ascii="Arial" w:hAnsi="Arial" w:cs="Arial"/>
          <w:b/>
          <w:bCs/>
          <w:color w:val="0070C0"/>
          <w:u w:val="single"/>
        </w:rPr>
      </w:pPr>
      <w:r>
        <w:rPr>
          <w:rFonts w:asciiTheme="majorHAnsi" w:hAnsiTheme="majorHAnsi"/>
          <w:b/>
          <w:color w:val="002060"/>
        </w:rPr>
        <w:t>Profil souhaité :</w:t>
      </w:r>
    </w:p>
    <w:p w:rsidR="00982176" w:rsidRDefault="00A66977">
      <w:pPr>
        <w:spacing w:line="245" w:lineRule="auto"/>
        <w:jc w:val="both"/>
        <w:rPr>
          <w:rFonts w:cstheme="minorHAnsi"/>
        </w:rPr>
      </w:pPr>
      <w:r>
        <w:rPr>
          <w:rFonts w:cstheme="minorHAnsi"/>
        </w:rPr>
        <w:t xml:space="preserve">Cet appel à candidatures vise à recruter </w:t>
      </w:r>
      <w:proofErr w:type="spellStart"/>
      <w:proofErr w:type="gramStart"/>
      <w:r>
        <w:rPr>
          <w:rFonts w:cstheme="minorHAnsi"/>
          <w:b/>
        </w:rPr>
        <w:t>un.e</w:t>
      </w:r>
      <w:proofErr w:type="spellEnd"/>
      <w:proofErr w:type="gramEnd"/>
      <w:r>
        <w:rPr>
          <w:rFonts w:cstheme="minorHAnsi"/>
          <w:b/>
        </w:rPr>
        <w:t xml:space="preserve"> </w:t>
      </w:r>
      <w:proofErr w:type="spellStart"/>
      <w:r w:rsidR="00820134">
        <w:rPr>
          <w:rFonts w:cstheme="minorHAnsi"/>
          <w:b/>
        </w:rPr>
        <w:t>Chargé.e</w:t>
      </w:r>
      <w:proofErr w:type="spellEnd"/>
      <w:r w:rsidR="00820134">
        <w:rPr>
          <w:rFonts w:cstheme="minorHAnsi"/>
          <w:b/>
        </w:rPr>
        <w:t xml:space="preserve"> de </w:t>
      </w:r>
      <w:r w:rsidR="00694B25" w:rsidRPr="00694B25">
        <w:rPr>
          <w:rFonts w:cstheme="minorHAnsi"/>
          <w:b/>
        </w:rPr>
        <w:t>sensibilisation</w:t>
      </w:r>
      <w:r w:rsidR="00E947DD">
        <w:rPr>
          <w:rFonts w:cstheme="minorHAnsi"/>
          <w:b/>
        </w:rPr>
        <w:t>.</w:t>
      </w:r>
    </w:p>
    <w:p w:rsidR="00982176" w:rsidRPr="00BA6568" w:rsidRDefault="00A66977" w:rsidP="00BA6568">
      <w:pPr>
        <w:spacing w:line="245" w:lineRule="auto"/>
        <w:jc w:val="both"/>
        <w:rPr>
          <w:rFonts w:cstheme="minorHAnsi"/>
        </w:rPr>
      </w:pPr>
      <w:r w:rsidRPr="00BA6568">
        <w:rPr>
          <w:rFonts w:cstheme="minorHAnsi"/>
        </w:rPr>
        <w:t xml:space="preserve">Le/la </w:t>
      </w:r>
      <w:proofErr w:type="spellStart"/>
      <w:r w:rsidRPr="00BA6568">
        <w:rPr>
          <w:rFonts w:cstheme="minorHAnsi"/>
        </w:rPr>
        <w:t>candidat.e</w:t>
      </w:r>
      <w:proofErr w:type="spellEnd"/>
      <w:r w:rsidRPr="00BA6568">
        <w:rPr>
          <w:rFonts w:cstheme="minorHAnsi"/>
        </w:rPr>
        <w:t xml:space="preserve"> doit disposer de l’expertise </w:t>
      </w:r>
      <w:r w:rsidR="004A6A72" w:rsidRPr="00BA6568">
        <w:rPr>
          <w:rFonts w:cstheme="minorHAnsi"/>
        </w:rPr>
        <w:t>et d</w:t>
      </w:r>
      <w:r w:rsidR="00A70536" w:rsidRPr="00BA6568">
        <w:rPr>
          <w:rFonts w:cstheme="minorHAnsi"/>
        </w:rPr>
        <w:t xml:space="preserve">es compétences </w:t>
      </w:r>
      <w:r w:rsidRPr="00BA6568">
        <w:rPr>
          <w:rFonts w:cstheme="minorHAnsi"/>
        </w:rPr>
        <w:t>suivante</w:t>
      </w:r>
      <w:r w:rsidR="00A70536" w:rsidRPr="00BA6568">
        <w:rPr>
          <w:rFonts w:cstheme="minorHAnsi"/>
        </w:rPr>
        <w:t>s</w:t>
      </w:r>
      <w:r w:rsidRPr="00BA6568">
        <w:rPr>
          <w:rFonts w:cstheme="minorHAnsi"/>
        </w:rPr>
        <w:t> :</w:t>
      </w:r>
    </w:p>
    <w:p w:rsidR="00380FF8" w:rsidRDefault="00380FF8" w:rsidP="00380FF8">
      <w:pPr>
        <w:pStyle w:val="Paragraphedeliste"/>
        <w:numPr>
          <w:ilvl w:val="0"/>
          <w:numId w:val="14"/>
        </w:numPr>
        <w:spacing w:line="245" w:lineRule="auto"/>
        <w:jc w:val="both"/>
        <w:rPr>
          <w:rFonts w:cstheme="minorHAnsi"/>
        </w:rPr>
      </w:pPr>
      <w:r w:rsidRPr="00380FF8">
        <w:rPr>
          <w:rFonts w:cstheme="minorHAnsi"/>
        </w:rPr>
        <w:t xml:space="preserve">Maîtrise </w:t>
      </w:r>
      <w:r>
        <w:rPr>
          <w:rFonts w:cstheme="minorHAnsi"/>
        </w:rPr>
        <w:t xml:space="preserve">(bac+4) </w:t>
      </w:r>
      <w:r w:rsidRPr="00380FF8">
        <w:rPr>
          <w:rFonts w:cstheme="minorHAnsi"/>
        </w:rPr>
        <w:t>en communication, relations publiques, journalisme, marketing ou dans un domaine connexe</w:t>
      </w:r>
      <w:r w:rsidR="00E947DD">
        <w:rPr>
          <w:rFonts w:cstheme="minorHAnsi"/>
        </w:rPr>
        <w:t> ;</w:t>
      </w:r>
    </w:p>
    <w:p w:rsidR="00331D3B" w:rsidRPr="00BA6568" w:rsidRDefault="00331D3B" w:rsidP="00BA6568">
      <w:pPr>
        <w:pStyle w:val="Paragraphedeliste"/>
        <w:numPr>
          <w:ilvl w:val="0"/>
          <w:numId w:val="14"/>
        </w:numPr>
        <w:spacing w:line="245" w:lineRule="auto"/>
        <w:jc w:val="both"/>
        <w:rPr>
          <w:rFonts w:cstheme="minorHAnsi"/>
        </w:rPr>
      </w:pPr>
      <w:r w:rsidRPr="00BA6568">
        <w:rPr>
          <w:rFonts w:cstheme="minorHAnsi"/>
        </w:rPr>
        <w:t>Au moins cinq ans d'expérience professionnelle dans le domaine de la communication, de préférence au sein d'une organisation internationale publique ou non gouvernementale</w:t>
      </w:r>
      <w:r w:rsidR="00E947DD">
        <w:rPr>
          <w:rFonts w:cstheme="minorHAnsi"/>
        </w:rPr>
        <w:t> ;</w:t>
      </w:r>
    </w:p>
    <w:p w:rsidR="00331D3B" w:rsidRPr="00BA6568" w:rsidRDefault="00331D3B" w:rsidP="00BA6568">
      <w:pPr>
        <w:pStyle w:val="Paragraphedeliste"/>
        <w:numPr>
          <w:ilvl w:val="0"/>
          <w:numId w:val="14"/>
        </w:numPr>
        <w:spacing w:line="245" w:lineRule="auto"/>
        <w:jc w:val="both"/>
        <w:rPr>
          <w:rFonts w:cstheme="minorHAnsi"/>
        </w:rPr>
      </w:pPr>
      <w:r w:rsidRPr="00BA6568">
        <w:rPr>
          <w:rFonts w:cstheme="minorHAnsi"/>
        </w:rPr>
        <w:t>Expérience confirmée dans l'élaboration et la mise en œuvre de stratégies de communication et de plans de communication</w:t>
      </w:r>
      <w:r w:rsidR="00E947DD">
        <w:rPr>
          <w:rFonts w:cstheme="minorHAnsi"/>
        </w:rPr>
        <w:t> ;</w:t>
      </w:r>
    </w:p>
    <w:p w:rsidR="00331D3B" w:rsidRPr="00BA6568" w:rsidRDefault="00331D3B" w:rsidP="00BA6568">
      <w:pPr>
        <w:pStyle w:val="Paragraphedeliste"/>
        <w:numPr>
          <w:ilvl w:val="0"/>
          <w:numId w:val="14"/>
        </w:numPr>
        <w:spacing w:line="245" w:lineRule="auto"/>
        <w:jc w:val="both"/>
        <w:rPr>
          <w:rFonts w:cstheme="minorHAnsi"/>
        </w:rPr>
      </w:pPr>
      <w:r w:rsidRPr="00BA6568">
        <w:rPr>
          <w:rFonts w:cstheme="minorHAnsi"/>
        </w:rPr>
        <w:t>Expérience de la création de contenu, y compris la rédaction, l'édition et la production de documents de communication tels que des rapports, des brochures, des infographies et des vidéos</w:t>
      </w:r>
      <w:r w:rsidR="00E947DD">
        <w:rPr>
          <w:rFonts w:cstheme="minorHAnsi"/>
        </w:rPr>
        <w:t> ;</w:t>
      </w:r>
    </w:p>
    <w:p w:rsidR="00BA6568" w:rsidRPr="00380FF8" w:rsidRDefault="00BA6568" w:rsidP="00BA6568">
      <w:pPr>
        <w:pStyle w:val="Paragraphedeliste"/>
        <w:numPr>
          <w:ilvl w:val="0"/>
          <w:numId w:val="14"/>
        </w:numPr>
        <w:spacing w:line="245" w:lineRule="auto"/>
        <w:jc w:val="both"/>
        <w:rPr>
          <w:rFonts w:cstheme="minorHAnsi"/>
        </w:rPr>
      </w:pPr>
      <w:r w:rsidRPr="00380FF8">
        <w:rPr>
          <w:rFonts w:cstheme="minorHAnsi"/>
        </w:rPr>
        <w:t xml:space="preserve">Solides </w:t>
      </w:r>
      <w:r>
        <w:rPr>
          <w:rFonts w:cstheme="minorHAnsi"/>
        </w:rPr>
        <w:t>expériences</w:t>
      </w:r>
      <w:r w:rsidRPr="00380FF8">
        <w:rPr>
          <w:rFonts w:cstheme="minorHAnsi"/>
        </w:rPr>
        <w:t xml:space="preserve"> en matière</w:t>
      </w:r>
      <w:r>
        <w:rPr>
          <w:rFonts w:cstheme="minorHAnsi"/>
        </w:rPr>
        <w:t xml:space="preserve"> d'organisation et de gestion d’évènements</w:t>
      </w:r>
      <w:r w:rsidRPr="00380FF8">
        <w:rPr>
          <w:rFonts w:cstheme="minorHAnsi"/>
        </w:rPr>
        <w:t>, avec la capacité de gérer efficacement des tâches multiples et des délais</w:t>
      </w:r>
      <w:r w:rsidR="00C663B8">
        <w:rPr>
          <w:rFonts w:cstheme="minorHAnsi"/>
        </w:rPr>
        <w:t xml:space="preserve"> restreints</w:t>
      </w:r>
      <w:r w:rsidR="00E947DD">
        <w:rPr>
          <w:rFonts w:cstheme="minorHAnsi"/>
        </w:rPr>
        <w:t> ;</w:t>
      </w:r>
    </w:p>
    <w:p w:rsidR="00BA6568" w:rsidRPr="00380FF8" w:rsidRDefault="00BA6568" w:rsidP="00BA6568">
      <w:pPr>
        <w:pStyle w:val="Paragraphedeliste"/>
        <w:numPr>
          <w:ilvl w:val="0"/>
          <w:numId w:val="14"/>
        </w:numPr>
        <w:spacing w:line="245" w:lineRule="auto"/>
        <w:jc w:val="both"/>
        <w:rPr>
          <w:rFonts w:cstheme="minorHAnsi"/>
        </w:rPr>
      </w:pPr>
      <w:r w:rsidRPr="00380FF8">
        <w:rPr>
          <w:rFonts w:cstheme="minorHAnsi"/>
        </w:rPr>
        <w:t xml:space="preserve">Maîtrise des applications MS Office (Excel, Word, PowerPoint, Outlook) et des outils de </w:t>
      </w:r>
      <w:r w:rsidR="00C663B8">
        <w:rPr>
          <w:rFonts w:cstheme="minorHAnsi"/>
        </w:rPr>
        <w:t xml:space="preserve"> </w:t>
      </w:r>
      <w:r w:rsidRPr="00380FF8">
        <w:rPr>
          <w:rFonts w:cstheme="minorHAnsi"/>
        </w:rPr>
        <w:t>communication (plateformes de médias sociaux, systèmes de gestion de contenu, logiciels de conception)</w:t>
      </w:r>
      <w:r w:rsidR="00E947DD">
        <w:rPr>
          <w:rFonts w:cstheme="minorHAnsi"/>
        </w:rPr>
        <w:t> ;</w:t>
      </w:r>
    </w:p>
    <w:p w:rsidR="00331D3B" w:rsidRPr="00BA6568" w:rsidRDefault="00331D3B" w:rsidP="00BA6568">
      <w:pPr>
        <w:pStyle w:val="Paragraphedeliste"/>
        <w:numPr>
          <w:ilvl w:val="0"/>
          <w:numId w:val="14"/>
        </w:numPr>
        <w:spacing w:line="245" w:lineRule="auto"/>
        <w:jc w:val="both"/>
        <w:rPr>
          <w:rFonts w:cstheme="minorHAnsi"/>
        </w:rPr>
      </w:pPr>
      <w:r w:rsidRPr="00BA6568">
        <w:rPr>
          <w:rFonts w:cstheme="minorHAnsi"/>
        </w:rPr>
        <w:t>Une expérience préalable dans le cadre de projets ou de programmes en Afrique subsaharienne est vivement souhaitée</w:t>
      </w:r>
      <w:r w:rsidR="00E947DD">
        <w:rPr>
          <w:rFonts w:cstheme="minorHAnsi"/>
        </w:rPr>
        <w:t> ;</w:t>
      </w:r>
    </w:p>
    <w:p w:rsidR="00331D3B" w:rsidRPr="00BA6568" w:rsidRDefault="00331D3B" w:rsidP="00BA6568">
      <w:pPr>
        <w:pStyle w:val="Paragraphedeliste"/>
        <w:numPr>
          <w:ilvl w:val="0"/>
          <w:numId w:val="14"/>
        </w:numPr>
        <w:spacing w:line="245" w:lineRule="auto"/>
        <w:jc w:val="both"/>
        <w:rPr>
          <w:rFonts w:cstheme="minorHAnsi"/>
        </w:rPr>
      </w:pPr>
      <w:r w:rsidRPr="00BA6568">
        <w:rPr>
          <w:rFonts w:cstheme="minorHAnsi"/>
        </w:rPr>
        <w:t>Une bonne connaissance des lignes directrices et des procédures de l'UE en matière de communication et de visibilité est un atout</w:t>
      </w:r>
      <w:r w:rsidR="00E947DD">
        <w:rPr>
          <w:rFonts w:cstheme="minorHAnsi"/>
        </w:rPr>
        <w:t> ;</w:t>
      </w:r>
    </w:p>
    <w:p w:rsidR="00BA6568" w:rsidRPr="00BA6568" w:rsidRDefault="00C663B8" w:rsidP="00331D3B">
      <w:pPr>
        <w:pStyle w:val="Paragraphedeliste"/>
        <w:numPr>
          <w:ilvl w:val="0"/>
          <w:numId w:val="14"/>
        </w:numPr>
        <w:spacing w:line="245" w:lineRule="auto"/>
        <w:jc w:val="both"/>
        <w:rPr>
          <w:rFonts w:cstheme="minorHAnsi"/>
        </w:rPr>
      </w:pPr>
      <w:r>
        <w:rPr>
          <w:rFonts w:cstheme="minorHAnsi"/>
        </w:rPr>
        <w:t>Une e</w:t>
      </w:r>
      <w:r w:rsidR="00331D3B" w:rsidRPr="00BA6568">
        <w:rPr>
          <w:rFonts w:cstheme="minorHAnsi"/>
        </w:rPr>
        <w:t>xpérience de la gestion des relations avec diverses parties prenantes, notamment les donateurs, les agences gouvernementales, les organisations partenaires et les médias.</w:t>
      </w:r>
    </w:p>
    <w:p w:rsidR="00BA6568" w:rsidRDefault="00BA6568" w:rsidP="00331D3B">
      <w:pPr>
        <w:spacing w:line="245" w:lineRule="auto"/>
        <w:jc w:val="both"/>
        <w:rPr>
          <w:rFonts w:cstheme="minorHAnsi"/>
        </w:rPr>
      </w:pPr>
    </w:p>
    <w:p w:rsidR="00331D3B" w:rsidRPr="00BA6568" w:rsidRDefault="00BA6568" w:rsidP="00331D3B">
      <w:pPr>
        <w:spacing w:line="245" w:lineRule="auto"/>
        <w:jc w:val="both"/>
        <w:rPr>
          <w:rFonts w:cstheme="minorHAnsi"/>
          <w:b/>
        </w:rPr>
      </w:pPr>
      <w:r w:rsidRPr="00BA6568">
        <w:rPr>
          <w:rFonts w:cstheme="minorHAnsi"/>
          <w:b/>
        </w:rPr>
        <w:t>Aptitudes</w:t>
      </w:r>
      <w:r>
        <w:rPr>
          <w:rFonts w:cstheme="minorHAnsi"/>
          <w:b/>
        </w:rPr>
        <w:t xml:space="preserve"> </w:t>
      </w:r>
      <w:r w:rsidRPr="00BA6568">
        <w:rPr>
          <w:rFonts w:cstheme="minorHAnsi"/>
          <w:b/>
        </w:rPr>
        <w:t xml:space="preserve">: </w:t>
      </w:r>
    </w:p>
    <w:p w:rsidR="00331D3B" w:rsidRPr="00BA6568" w:rsidRDefault="00331D3B" w:rsidP="00331D3B">
      <w:pPr>
        <w:pStyle w:val="Paragraphedeliste"/>
        <w:numPr>
          <w:ilvl w:val="0"/>
          <w:numId w:val="14"/>
        </w:numPr>
        <w:spacing w:line="245" w:lineRule="auto"/>
        <w:jc w:val="both"/>
        <w:rPr>
          <w:rFonts w:cstheme="minorHAnsi"/>
        </w:rPr>
      </w:pPr>
      <w:r w:rsidRPr="00380FF8">
        <w:rPr>
          <w:rFonts w:cstheme="minorHAnsi"/>
        </w:rPr>
        <w:t>Excellentes aptitudes à la communication écrite et orale en français</w:t>
      </w:r>
      <w:r w:rsidR="00C663B8">
        <w:rPr>
          <w:rFonts w:cstheme="minorHAnsi"/>
        </w:rPr>
        <w:t xml:space="preserve"> </w:t>
      </w:r>
      <w:r w:rsidRPr="00380FF8">
        <w:rPr>
          <w:rFonts w:cstheme="minorHAnsi"/>
        </w:rPr>
        <w:t>;</w:t>
      </w:r>
    </w:p>
    <w:p w:rsidR="00380FF8" w:rsidRPr="00380FF8" w:rsidRDefault="00380FF8" w:rsidP="00380FF8">
      <w:pPr>
        <w:pStyle w:val="Paragraphedeliste"/>
        <w:numPr>
          <w:ilvl w:val="0"/>
          <w:numId w:val="14"/>
        </w:numPr>
        <w:spacing w:line="245" w:lineRule="auto"/>
        <w:jc w:val="both"/>
        <w:rPr>
          <w:rFonts w:cstheme="minorHAnsi"/>
        </w:rPr>
      </w:pPr>
      <w:r w:rsidRPr="00380FF8">
        <w:rPr>
          <w:rFonts w:cstheme="minorHAnsi"/>
        </w:rPr>
        <w:t>Solides compétences interpersonnelles et capacité à nouer et à entretenir des relations avec diverses parties prenantes</w:t>
      </w:r>
      <w:r w:rsidR="00C663B8">
        <w:rPr>
          <w:rFonts w:cstheme="minorHAnsi"/>
        </w:rPr>
        <w:t> ;</w:t>
      </w:r>
    </w:p>
    <w:p w:rsidR="00380FF8" w:rsidRPr="00380FF8" w:rsidRDefault="00380FF8" w:rsidP="00380FF8">
      <w:pPr>
        <w:pStyle w:val="Paragraphedeliste"/>
        <w:numPr>
          <w:ilvl w:val="0"/>
          <w:numId w:val="14"/>
        </w:numPr>
        <w:spacing w:line="245" w:lineRule="auto"/>
        <w:jc w:val="both"/>
        <w:rPr>
          <w:rFonts w:cstheme="minorHAnsi"/>
        </w:rPr>
      </w:pPr>
      <w:r w:rsidRPr="00380FF8">
        <w:rPr>
          <w:rFonts w:cstheme="minorHAnsi"/>
        </w:rPr>
        <w:lastRenderedPageBreak/>
        <w:t>Pensée créative et capacité à résoudre les problèmes, avec une approche proactive et orientée vers les résultats</w:t>
      </w:r>
      <w:r w:rsidR="00C663B8">
        <w:rPr>
          <w:rFonts w:cstheme="minorHAnsi"/>
        </w:rPr>
        <w:t> ;</w:t>
      </w:r>
    </w:p>
    <w:p w:rsidR="00380FF8" w:rsidRPr="00380FF8" w:rsidRDefault="00380FF8" w:rsidP="00380FF8">
      <w:pPr>
        <w:pStyle w:val="Paragraphedeliste"/>
        <w:numPr>
          <w:ilvl w:val="0"/>
          <w:numId w:val="14"/>
        </w:numPr>
        <w:spacing w:line="245" w:lineRule="auto"/>
        <w:jc w:val="both"/>
        <w:rPr>
          <w:rFonts w:cstheme="minorHAnsi"/>
        </w:rPr>
      </w:pPr>
      <w:r w:rsidRPr="00380FF8">
        <w:rPr>
          <w:rFonts w:cstheme="minorHAnsi"/>
        </w:rPr>
        <w:t>Haut niveau d'intégrité et de professionnalisme dans le traitement d'informations sensibles</w:t>
      </w:r>
      <w:r w:rsidR="00C663B8">
        <w:rPr>
          <w:rFonts w:cstheme="minorHAnsi"/>
        </w:rPr>
        <w:t> :</w:t>
      </w:r>
    </w:p>
    <w:p w:rsidR="00380FF8" w:rsidRPr="00380FF8" w:rsidRDefault="00380FF8" w:rsidP="00380FF8">
      <w:pPr>
        <w:pStyle w:val="Paragraphedeliste"/>
        <w:numPr>
          <w:ilvl w:val="0"/>
          <w:numId w:val="14"/>
        </w:numPr>
        <w:spacing w:line="245" w:lineRule="auto"/>
        <w:jc w:val="both"/>
        <w:rPr>
          <w:rFonts w:cstheme="minorHAnsi"/>
        </w:rPr>
      </w:pPr>
      <w:r w:rsidRPr="00380FF8">
        <w:rPr>
          <w:rFonts w:cstheme="minorHAnsi"/>
        </w:rPr>
        <w:t>Engagement à l'égard de la mission et des valeurs de l'agence, en mettant l'accent sur la promotion de la diversité, de l'inclusion et de la sensibilité culturelle.</w:t>
      </w:r>
    </w:p>
    <w:p w:rsidR="0080186E" w:rsidRPr="00DE3BF5" w:rsidRDefault="0080186E" w:rsidP="00DE3BF5">
      <w:pPr>
        <w:spacing w:before="120" w:after="120" w:line="245" w:lineRule="auto"/>
        <w:jc w:val="both"/>
        <w:rPr>
          <w:rFonts w:cstheme="minorHAnsi"/>
        </w:rPr>
      </w:pPr>
    </w:p>
    <w:p w:rsidR="00982176" w:rsidRDefault="00A66977">
      <w:pPr>
        <w:jc w:val="center"/>
        <w:rPr>
          <w:rFonts w:asciiTheme="majorHAnsi" w:hAnsiTheme="majorHAnsi"/>
          <w:b/>
          <w:color w:val="002060"/>
        </w:rPr>
      </w:pPr>
      <w:r>
        <w:rPr>
          <w:rFonts w:asciiTheme="majorHAnsi" w:hAnsiTheme="majorHAnsi"/>
          <w:b/>
          <w:color w:val="002060"/>
        </w:rPr>
        <w:t>Informations complémentaires :</w:t>
      </w:r>
    </w:p>
    <w:p w:rsidR="00982176" w:rsidRDefault="00A66977" w:rsidP="000A0952">
      <w:pPr>
        <w:pStyle w:val="Paragraphedeliste"/>
        <w:numPr>
          <w:ilvl w:val="0"/>
          <w:numId w:val="7"/>
        </w:numPr>
        <w:spacing w:before="120" w:after="120" w:line="245" w:lineRule="auto"/>
        <w:contextualSpacing w:val="0"/>
        <w:jc w:val="both"/>
        <w:rPr>
          <w:rFonts w:cstheme="minorHAnsi"/>
        </w:rPr>
      </w:pPr>
      <w:r>
        <w:rPr>
          <w:rFonts w:cstheme="minorHAnsi"/>
        </w:rPr>
        <w:t xml:space="preserve">Lieu de la mission : </w:t>
      </w:r>
      <w:r w:rsidR="00AE5425">
        <w:rPr>
          <w:rFonts w:cstheme="minorHAnsi"/>
        </w:rPr>
        <w:t>Conakry</w:t>
      </w:r>
      <w:r>
        <w:rPr>
          <w:rFonts w:cstheme="minorHAnsi"/>
        </w:rPr>
        <w:t xml:space="preserve">, </w:t>
      </w:r>
      <w:r w:rsidR="00AE5425">
        <w:rPr>
          <w:rFonts w:cstheme="minorHAnsi"/>
        </w:rPr>
        <w:t>Guinée</w:t>
      </w:r>
    </w:p>
    <w:p w:rsidR="00982176" w:rsidRDefault="00A66977" w:rsidP="000A0952">
      <w:pPr>
        <w:pStyle w:val="Paragraphedeliste"/>
        <w:numPr>
          <w:ilvl w:val="0"/>
          <w:numId w:val="7"/>
        </w:numPr>
        <w:spacing w:before="120" w:after="120" w:line="245" w:lineRule="auto"/>
        <w:contextualSpacing w:val="0"/>
        <w:jc w:val="both"/>
        <w:rPr>
          <w:rFonts w:cstheme="minorHAnsi"/>
        </w:rPr>
      </w:pPr>
      <w:r>
        <w:rPr>
          <w:rFonts w:cstheme="minorHAnsi"/>
        </w:rPr>
        <w:t xml:space="preserve">Durée de la mission : 1 an renouvelable  </w:t>
      </w:r>
    </w:p>
    <w:p w:rsidR="00982176" w:rsidRDefault="004B6484" w:rsidP="000A0952">
      <w:pPr>
        <w:pStyle w:val="Paragraphedeliste"/>
        <w:numPr>
          <w:ilvl w:val="0"/>
          <w:numId w:val="7"/>
        </w:numPr>
        <w:spacing w:before="120" w:after="120" w:line="245" w:lineRule="auto"/>
        <w:contextualSpacing w:val="0"/>
        <w:jc w:val="both"/>
        <w:rPr>
          <w:rFonts w:cstheme="minorHAnsi"/>
        </w:rPr>
      </w:pPr>
      <w:r>
        <w:rPr>
          <w:rFonts w:cstheme="minorHAnsi"/>
        </w:rPr>
        <w:t xml:space="preserve">Date de prise de fonction : </w:t>
      </w:r>
      <w:r w:rsidR="00AE5425">
        <w:rPr>
          <w:rFonts w:cstheme="minorHAnsi"/>
        </w:rPr>
        <w:t>Octobre</w:t>
      </w:r>
      <w:r w:rsidR="00A66977">
        <w:rPr>
          <w:rFonts w:cstheme="minorHAnsi"/>
        </w:rPr>
        <w:t xml:space="preserve"> 2024 </w:t>
      </w:r>
    </w:p>
    <w:p w:rsidR="00982176" w:rsidRDefault="00982176">
      <w:pPr>
        <w:shd w:val="clear" w:color="auto" w:fill="FFFFFF"/>
        <w:spacing w:after="150" w:line="240" w:lineRule="auto"/>
        <w:jc w:val="both"/>
        <w:rPr>
          <w:rFonts w:eastAsia="Times New Roman" w:cstheme="minorHAnsi"/>
          <w:i/>
          <w:iCs/>
          <w:color w:val="333333"/>
          <w:lang w:eastAsia="fr-FR"/>
        </w:rPr>
      </w:pPr>
    </w:p>
    <w:p w:rsidR="00852389" w:rsidRDefault="00852389" w:rsidP="00852389">
      <w:pPr>
        <w:pStyle w:val="Paragraphedeliste"/>
        <w:spacing w:after="0" w:line="240" w:lineRule="auto"/>
        <w:jc w:val="both"/>
        <w:rPr>
          <w:rFonts w:cstheme="minorHAnsi"/>
          <w:b/>
          <w:bCs/>
          <w:sz w:val="20"/>
          <w:szCs w:val="20"/>
          <w:u w:val="single"/>
          <w:bdr w:val="none" w:sz="0" w:space="0" w:color="auto" w:frame="1"/>
        </w:rPr>
      </w:pPr>
      <w:r w:rsidRPr="003701B8">
        <w:rPr>
          <w:rFonts w:cstheme="minorHAnsi"/>
          <w:b/>
          <w:bCs/>
          <w:sz w:val="20"/>
          <w:szCs w:val="20"/>
          <w:u w:val="single"/>
          <w:bdr w:val="none" w:sz="0" w:space="0" w:color="auto" w:frame="1"/>
        </w:rPr>
        <w:t>Conditions obligatoires de candidature :</w:t>
      </w:r>
    </w:p>
    <w:p w:rsidR="00852389" w:rsidRPr="003701B8" w:rsidRDefault="00852389" w:rsidP="00852389">
      <w:pPr>
        <w:pStyle w:val="Paragraphedeliste"/>
        <w:spacing w:after="0" w:line="240" w:lineRule="auto"/>
        <w:jc w:val="both"/>
        <w:rPr>
          <w:rFonts w:cstheme="minorHAnsi"/>
          <w:b/>
          <w:bCs/>
          <w:sz w:val="20"/>
          <w:szCs w:val="20"/>
          <w:u w:val="single"/>
          <w:bdr w:val="none" w:sz="0" w:space="0" w:color="auto" w:frame="1"/>
        </w:rPr>
      </w:pPr>
    </w:p>
    <w:p w:rsidR="00852389" w:rsidRPr="003701B8" w:rsidRDefault="00852389" w:rsidP="00852389">
      <w:pPr>
        <w:jc w:val="both"/>
        <w:rPr>
          <w:rFonts w:cs="Calibri"/>
        </w:rPr>
      </w:pPr>
      <w:r w:rsidRPr="003701B8">
        <w:rPr>
          <w:rFonts w:cs="Calibri"/>
        </w:rPr>
        <w:t xml:space="preserve">Vous pouvez envoyer votre dossier de candidature comprenant un cv </w:t>
      </w:r>
      <w:r w:rsidRPr="00B8605D">
        <w:rPr>
          <w:rFonts w:cs="Calibri"/>
        </w:rPr>
        <w:t>qui ne devra pas excéder 6 pages et mettra en valeur les expériences les plus récentes et les plus probantes en lien avec les qualifications précitées</w:t>
      </w:r>
      <w:r>
        <w:rPr>
          <w:rFonts w:cs="Calibri"/>
        </w:rPr>
        <w:t xml:space="preserve">, </w:t>
      </w:r>
      <w:r w:rsidRPr="003701B8">
        <w:rPr>
          <w:rFonts w:cs="Calibri"/>
        </w:rPr>
        <w:t>une lettre de motivation et deux références professionnelles incluant contacts mails et téléphoniques</w:t>
      </w:r>
      <w:r>
        <w:rPr>
          <w:rFonts w:cs="Calibri"/>
        </w:rPr>
        <w:t> </w:t>
      </w:r>
    </w:p>
    <w:p w:rsidR="00852389" w:rsidRDefault="00852389" w:rsidP="00852389">
      <w:pPr>
        <w:contextualSpacing/>
        <w:jc w:val="both"/>
      </w:pPr>
      <w:r w:rsidRPr="00862AB8">
        <w:rPr>
          <w:rFonts w:cs="Calibri"/>
        </w:rPr>
        <w:t xml:space="preserve"> </w:t>
      </w:r>
      <w:proofErr w:type="gramStart"/>
      <w:r w:rsidRPr="00862AB8">
        <w:rPr>
          <w:rFonts w:cs="Calibri"/>
        </w:rPr>
        <w:t>à</w:t>
      </w:r>
      <w:proofErr w:type="gramEnd"/>
      <w:r w:rsidRPr="00862AB8">
        <w:rPr>
          <w:rFonts w:cs="Calibri"/>
        </w:rPr>
        <w:t xml:space="preserve"> travers le lien ci-après</w:t>
      </w:r>
      <w:r>
        <w:rPr>
          <w:rFonts w:cs="Calibri"/>
        </w:rPr>
        <w:t> </w:t>
      </w:r>
      <w:r>
        <w:rPr>
          <w:rFonts w:ascii="Arial" w:hAnsi="Arial" w:cs="Arial"/>
        </w:rPr>
        <w:t>:..................................</w:t>
      </w:r>
    </w:p>
    <w:p w:rsidR="00852389" w:rsidRDefault="00852389" w:rsidP="00852389">
      <w:pPr>
        <w:spacing w:after="120"/>
        <w:jc w:val="both"/>
        <w:rPr>
          <w:rFonts w:ascii="Arial" w:hAnsi="Arial" w:cs="Arial"/>
        </w:rPr>
      </w:pPr>
    </w:p>
    <w:p w:rsidR="00852389" w:rsidRPr="00B17B19" w:rsidRDefault="00852389" w:rsidP="00852389">
      <w:pPr>
        <w:spacing w:after="120"/>
        <w:jc w:val="both"/>
        <w:rPr>
          <w:rFonts w:cs="Calibri"/>
        </w:rPr>
      </w:pPr>
      <w:r w:rsidRPr="00B17B19">
        <w:rPr>
          <w:rFonts w:cs="Calibri"/>
        </w:rPr>
        <w:t>Merci d’indiquer la référence</w:t>
      </w:r>
      <w:r>
        <w:rPr>
          <w:rFonts w:cstheme="minorHAnsi"/>
          <w:sz w:val="20"/>
          <w:szCs w:val="20"/>
        </w:rPr>
        <w:t xml:space="preserve"> </w:t>
      </w:r>
      <w:r>
        <w:rPr>
          <w:rFonts w:cstheme="minorHAnsi"/>
          <w:b/>
          <w:bCs/>
          <w:sz w:val="20"/>
          <w:szCs w:val="20"/>
        </w:rPr>
        <w:t>« Candidature Chargé(e)</w:t>
      </w:r>
      <w:r>
        <w:rPr>
          <w:rFonts w:cstheme="minorHAnsi"/>
          <w:b/>
          <w:bCs/>
          <w:sz w:val="20"/>
          <w:szCs w:val="20"/>
        </w:rPr>
        <w:t xml:space="preserve"> sensibilisation »</w:t>
      </w:r>
      <w:r>
        <w:rPr>
          <w:rFonts w:cstheme="minorHAnsi"/>
          <w:sz w:val="20"/>
          <w:szCs w:val="20"/>
        </w:rPr>
        <w:t xml:space="preserve"> </w:t>
      </w:r>
      <w:r w:rsidRPr="00B17B19">
        <w:rPr>
          <w:rFonts w:cs="Calibri"/>
        </w:rPr>
        <w:t>dans l’objet de votre lettre de motivation.</w:t>
      </w:r>
    </w:p>
    <w:p w:rsidR="00852389" w:rsidRPr="00B17B19" w:rsidRDefault="00852389" w:rsidP="00852389">
      <w:pPr>
        <w:spacing w:after="0"/>
        <w:jc w:val="both"/>
        <w:rPr>
          <w:rFonts w:cs="Calibri"/>
        </w:rPr>
      </w:pPr>
      <w:r w:rsidRPr="00B17B19">
        <w:rPr>
          <w:rFonts w:cs="Calibri"/>
        </w:rPr>
        <w:t>Seules les candidatures retenues pour un entretien seront contactées.</w:t>
      </w:r>
    </w:p>
    <w:p w:rsidR="00982176" w:rsidRDefault="00982176">
      <w:pPr>
        <w:shd w:val="clear" w:color="auto" w:fill="FFFFFF"/>
        <w:spacing w:after="150" w:line="240" w:lineRule="auto"/>
        <w:jc w:val="both"/>
        <w:rPr>
          <w:rFonts w:eastAsia="Times New Roman" w:cstheme="minorHAnsi"/>
          <w:i/>
          <w:iCs/>
          <w:color w:val="333333"/>
          <w:lang w:eastAsia="fr-FR"/>
        </w:rPr>
      </w:pPr>
    </w:p>
    <w:sectPr w:rsidR="00982176">
      <w:headerReference w:type="default" r:id="rId8"/>
      <w:pgSz w:w="11906" w:h="16838"/>
      <w:pgMar w:top="197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494424B" w16cex:dateUtc="2024-02-19T17:07:34Z"/>
  <w16cex:commentExtensible w16cex:durableId="1EFCDD5D" w16cex:dateUtc="2024-02-19T17:08:01Z"/>
  <w16cex:commentExtensible w16cex:durableId="26D5DB77" w16cex:dateUtc="2024-02-21T09:36:19Z"/>
  <w16cex:commentExtensible w16cex:durableId="54F0A642" w16cex:dateUtc="2024-02-19T17:07:03Z"/>
  <w16cex:commentExtensible w16cex:durableId="0BEA71FA" w16cex:dateUtc="2024-02-21T09:28:56Z"/>
  <w16cex:commentExtensible w16cex:durableId="159900D1" w16cex:dateUtc="2024-02-19T17:06: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6494424B"/>
  <w16cid:commentId w16cid:paraId="00000002" w16cid:durableId="1EFCDD5D"/>
  <w16cid:commentId w16cid:paraId="00000003" w16cid:durableId="26D5DB77"/>
  <w16cid:commentId w16cid:paraId="00000004" w16cid:durableId="54F0A642"/>
  <w16cid:commentId w16cid:paraId="00000005" w16cid:durableId="0BEA71FA"/>
  <w16cid:commentId w16cid:paraId="00000006" w16cid:durableId="159900D1"/>
  <w16cid:commentId w16cid:paraId="00000007" w16cid:durableId="29450215"/>
  <w16cid:commentId w16cid:paraId="00000008" w16cid:durableId="33B7D1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22" w:rsidRDefault="003F1022">
      <w:pPr>
        <w:spacing w:after="0" w:line="240" w:lineRule="auto"/>
      </w:pPr>
      <w:r>
        <w:separator/>
      </w:r>
    </w:p>
  </w:endnote>
  <w:endnote w:type="continuationSeparator" w:id="0">
    <w:p w:rsidR="003F1022" w:rsidRDefault="003F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22" w:rsidRDefault="003F1022">
      <w:pPr>
        <w:spacing w:after="0" w:line="240" w:lineRule="auto"/>
      </w:pPr>
      <w:r>
        <w:separator/>
      </w:r>
    </w:p>
  </w:footnote>
  <w:footnote w:type="continuationSeparator" w:id="0">
    <w:p w:rsidR="003F1022" w:rsidRDefault="003F1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76" w:rsidRDefault="00A66977">
    <w:pPr>
      <w:pStyle w:val="En-tte"/>
      <w:jc w:val="right"/>
      <w:rPr>
        <w:sz w:val="18"/>
        <w:szCs w:val="18"/>
      </w:rPr>
    </w:pPr>
    <w:r>
      <w:rPr>
        <w:rFonts w:ascii="Arial" w:hAnsi="Arial" w:cs="Arial"/>
        <w:b/>
        <w:bCs/>
        <w:noProof/>
        <w:sz w:val="18"/>
        <w:lang w:eastAsia="fr-FR"/>
      </w:rPr>
      <mc:AlternateContent>
        <mc:Choice Requires="wpg">
          <w:drawing>
            <wp:anchor distT="0" distB="0" distL="114300" distR="114300" simplePos="0" relativeHeight="251659264" behindDoc="1" locked="0" layoutInCell="1" allowOverlap="1">
              <wp:simplePos x="0" y="0"/>
              <wp:positionH relativeFrom="margin">
                <wp:posOffset>0</wp:posOffset>
              </wp:positionH>
              <wp:positionV relativeFrom="paragraph">
                <wp:posOffset>-97155</wp:posOffset>
              </wp:positionV>
              <wp:extent cx="1525590" cy="78105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F-RVB_full-500x500.jpg"/>
                      <pic:cNvPicPr>
                        <a:picLocks noChangeAspect="1"/>
                      </pic:cNvPicPr>
                    </pic:nvPicPr>
                    <pic:blipFill>
                      <a:blip r:embed="rId1"/>
                      <a:stretch/>
                    </pic:blipFill>
                    <pic:spPr bwMode="auto">
                      <a:xfrm>
                        <a:off x="0" y="0"/>
                        <a:ext cx="1525590" cy="781049"/>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0.00pt;mso-position-horizontal:absolute;mso-position-vertical-relative:text;margin-top:-7.65pt;mso-position-vertical:absolute;width:120.13pt;height:61.50pt;mso-wrap-distance-left:9.00pt;mso-wrap-distance-top:0.00pt;mso-wrap-distance-right:9.00pt;mso-wrap-distance-bottom:0.00pt;" stroked="false">
              <v:path textboxrect="0,0,0,0"/>
              <v:imagedata r:id="rId2" o:title=""/>
            </v:shape>
          </w:pict>
        </mc:Fallback>
      </mc:AlternateContent>
    </w:r>
    <w:r>
      <w:rPr>
        <w:sz w:val="18"/>
      </w:rPr>
      <w:t xml:space="preserve">Fiche de poste : </w:t>
    </w:r>
    <w:proofErr w:type="spellStart"/>
    <w:r w:rsidR="00402FC4">
      <w:rPr>
        <w:sz w:val="18"/>
      </w:rPr>
      <w:t>Chargé.e</w:t>
    </w:r>
    <w:proofErr w:type="spellEnd"/>
    <w:r w:rsidR="00402FC4">
      <w:rPr>
        <w:sz w:val="18"/>
      </w:rPr>
      <w:t xml:space="preserve"> de </w:t>
    </w:r>
    <w:r w:rsidR="00694B25">
      <w:rPr>
        <w:sz w:val="18"/>
      </w:rPr>
      <w:t>sensibilisation</w:t>
    </w:r>
  </w:p>
  <w:p w:rsidR="00982176" w:rsidRDefault="00FC20DC">
    <w:pPr>
      <w:pStyle w:val="En-tte"/>
      <w:jc w:val="right"/>
    </w:pPr>
    <w:r>
      <w:rPr>
        <w:sz w:val="18"/>
      </w:rPr>
      <w:t>Guinée Migrations/AMIS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551"/>
    <w:multiLevelType w:val="hybridMultilevel"/>
    <w:tmpl w:val="706EA5BE"/>
    <w:lvl w:ilvl="0" w:tplc="B7B64EB8">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B0872E1"/>
    <w:multiLevelType w:val="hybridMultilevel"/>
    <w:tmpl w:val="EB2A5A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B097FEB"/>
    <w:multiLevelType w:val="hybridMultilevel"/>
    <w:tmpl w:val="6A56EE2E"/>
    <w:lvl w:ilvl="0" w:tplc="F4225DDE">
      <w:start w:val="1"/>
      <w:numFmt w:val="bullet"/>
      <w:lvlText w:val="–"/>
      <w:lvlJc w:val="left"/>
      <w:pPr>
        <w:ind w:left="720" w:hanging="360"/>
      </w:pPr>
      <w:rPr>
        <w:rFonts w:ascii="Arial" w:eastAsia="Arial" w:hAnsi="Arial" w:cs="Arial"/>
      </w:rPr>
    </w:lvl>
    <w:lvl w:ilvl="1" w:tplc="8FEE087C">
      <w:start w:val="1"/>
      <w:numFmt w:val="bullet"/>
      <w:lvlText w:val="o"/>
      <w:lvlJc w:val="left"/>
      <w:pPr>
        <w:ind w:left="1440" w:hanging="360"/>
      </w:pPr>
      <w:rPr>
        <w:rFonts w:ascii="Courier New" w:eastAsia="Courier New" w:hAnsi="Courier New" w:cs="Courier New" w:hint="default"/>
      </w:rPr>
    </w:lvl>
    <w:lvl w:ilvl="2" w:tplc="C5B65468">
      <w:start w:val="1"/>
      <w:numFmt w:val="bullet"/>
      <w:lvlText w:val="§"/>
      <w:lvlJc w:val="left"/>
      <w:pPr>
        <w:ind w:left="2160" w:hanging="360"/>
      </w:pPr>
      <w:rPr>
        <w:rFonts w:ascii="Wingdings" w:eastAsia="Wingdings" w:hAnsi="Wingdings" w:cs="Wingdings" w:hint="default"/>
      </w:rPr>
    </w:lvl>
    <w:lvl w:ilvl="3" w:tplc="8CFC3CC0">
      <w:start w:val="1"/>
      <w:numFmt w:val="bullet"/>
      <w:lvlText w:val="·"/>
      <w:lvlJc w:val="left"/>
      <w:pPr>
        <w:ind w:left="2880" w:hanging="360"/>
      </w:pPr>
      <w:rPr>
        <w:rFonts w:ascii="Symbol" w:eastAsia="Symbol" w:hAnsi="Symbol" w:cs="Symbol" w:hint="default"/>
      </w:rPr>
    </w:lvl>
    <w:lvl w:ilvl="4" w:tplc="04021762">
      <w:start w:val="1"/>
      <w:numFmt w:val="bullet"/>
      <w:lvlText w:val="o"/>
      <w:lvlJc w:val="left"/>
      <w:pPr>
        <w:ind w:left="3600" w:hanging="360"/>
      </w:pPr>
      <w:rPr>
        <w:rFonts w:ascii="Courier New" w:eastAsia="Courier New" w:hAnsi="Courier New" w:cs="Courier New" w:hint="default"/>
      </w:rPr>
    </w:lvl>
    <w:lvl w:ilvl="5" w:tplc="8ADA3120">
      <w:start w:val="1"/>
      <w:numFmt w:val="bullet"/>
      <w:lvlText w:val="§"/>
      <w:lvlJc w:val="left"/>
      <w:pPr>
        <w:ind w:left="4320" w:hanging="360"/>
      </w:pPr>
      <w:rPr>
        <w:rFonts w:ascii="Wingdings" w:eastAsia="Wingdings" w:hAnsi="Wingdings" w:cs="Wingdings" w:hint="default"/>
      </w:rPr>
    </w:lvl>
    <w:lvl w:ilvl="6" w:tplc="E1EA6E38">
      <w:start w:val="1"/>
      <w:numFmt w:val="bullet"/>
      <w:lvlText w:val="·"/>
      <w:lvlJc w:val="left"/>
      <w:pPr>
        <w:ind w:left="5040" w:hanging="360"/>
      </w:pPr>
      <w:rPr>
        <w:rFonts w:ascii="Symbol" w:eastAsia="Symbol" w:hAnsi="Symbol" w:cs="Symbol" w:hint="default"/>
      </w:rPr>
    </w:lvl>
    <w:lvl w:ilvl="7" w:tplc="BB1E2540">
      <w:start w:val="1"/>
      <w:numFmt w:val="bullet"/>
      <w:lvlText w:val="o"/>
      <w:lvlJc w:val="left"/>
      <w:pPr>
        <w:ind w:left="5760" w:hanging="360"/>
      </w:pPr>
      <w:rPr>
        <w:rFonts w:ascii="Courier New" w:eastAsia="Courier New" w:hAnsi="Courier New" w:cs="Courier New" w:hint="default"/>
      </w:rPr>
    </w:lvl>
    <w:lvl w:ilvl="8" w:tplc="56D0DEA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6CE003F"/>
    <w:multiLevelType w:val="hybridMultilevel"/>
    <w:tmpl w:val="2B84E352"/>
    <w:lvl w:ilvl="0" w:tplc="4C70BC3C">
      <w:start w:val="1"/>
      <w:numFmt w:val="bullet"/>
      <w:lvlText w:val="–"/>
      <w:lvlJc w:val="left"/>
      <w:pPr>
        <w:ind w:left="720" w:hanging="360"/>
      </w:pPr>
      <w:rPr>
        <w:rFonts w:ascii="Arial" w:eastAsia="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202552"/>
    <w:multiLevelType w:val="hybridMultilevel"/>
    <w:tmpl w:val="BE1E2B4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5" w15:restartNumberingAfterBreak="0">
    <w:nsid w:val="1DCC5564"/>
    <w:multiLevelType w:val="hybridMultilevel"/>
    <w:tmpl w:val="4B184736"/>
    <w:lvl w:ilvl="0" w:tplc="534011DA">
      <w:start w:val="1"/>
      <w:numFmt w:val="bullet"/>
      <w:lvlText w:val="–"/>
      <w:lvlJc w:val="left"/>
      <w:pPr>
        <w:ind w:left="720" w:hanging="360"/>
      </w:pPr>
      <w:rPr>
        <w:rFonts w:ascii="Arial" w:eastAsia="Arial" w:hAnsi="Arial" w:cs="Arial"/>
      </w:rPr>
    </w:lvl>
    <w:lvl w:ilvl="1" w:tplc="417CBCC2">
      <w:start w:val="1"/>
      <w:numFmt w:val="bullet"/>
      <w:lvlText w:val="o"/>
      <w:lvlJc w:val="left"/>
      <w:pPr>
        <w:ind w:left="1440" w:hanging="360"/>
      </w:pPr>
      <w:rPr>
        <w:rFonts w:ascii="Courier New" w:eastAsia="Courier New" w:hAnsi="Courier New" w:cs="Courier New" w:hint="default"/>
      </w:rPr>
    </w:lvl>
    <w:lvl w:ilvl="2" w:tplc="1054ED24">
      <w:start w:val="1"/>
      <w:numFmt w:val="bullet"/>
      <w:lvlText w:val="§"/>
      <w:lvlJc w:val="left"/>
      <w:pPr>
        <w:ind w:left="2160" w:hanging="360"/>
      </w:pPr>
      <w:rPr>
        <w:rFonts w:ascii="Wingdings" w:eastAsia="Wingdings" w:hAnsi="Wingdings" w:cs="Wingdings" w:hint="default"/>
      </w:rPr>
    </w:lvl>
    <w:lvl w:ilvl="3" w:tplc="2064133E">
      <w:start w:val="1"/>
      <w:numFmt w:val="bullet"/>
      <w:lvlText w:val="·"/>
      <w:lvlJc w:val="left"/>
      <w:pPr>
        <w:ind w:left="2880" w:hanging="360"/>
      </w:pPr>
      <w:rPr>
        <w:rFonts w:ascii="Symbol" w:eastAsia="Symbol" w:hAnsi="Symbol" w:cs="Symbol" w:hint="default"/>
      </w:rPr>
    </w:lvl>
    <w:lvl w:ilvl="4" w:tplc="8F7619E8">
      <w:start w:val="1"/>
      <w:numFmt w:val="bullet"/>
      <w:lvlText w:val="o"/>
      <w:lvlJc w:val="left"/>
      <w:pPr>
        <w:ind w:left="3600" w:hanging="360"/>
      </w:pPr>
      <w:rPr>
        <w:rFonts w:ascii="Courier New" w:eastAsia="Courier New" w:hAnsi="Courier New" w:cs="Courier New" w:hint="default"/>
      </w:rPr>
    </w:lvl>
    <w:lvl w:ilvl="5" w:tplc="54C4381C">
      <w:start w:val="1"/>
      <w:numFmt w:val="bullet"/>
      <w:lvlText w:val="§"/>
      <w:lvlJc w:val="left"/>
      <w:pPr>
        <w:ind w:left="4320" w:hanging="360"/>
      </w:pPr>
      <w:rPr>
        <w:rFonts w:ascii="Wingdings" w:eastAsia="Wingdings" w:hAnsi="Wingdings" w:cs="Wingdings" w:hint="default"/>
      </w:rPr>
    </w:lvl>
    <w:lvl w:ilvl="6" w:tplc="F84E5E8C">
      <w:start w:val="1"/>
      <w:numFmt w:val="bullet"/>
      <w:lvlText w:val="·"/>
      <w:lvlJc w:val="left"/>
      <w:pPr>
        <w:ind w:left="5040" w:hanging="360"/>
      </w:pPr>
      <w:rPr>
        <w:rFonts w:ascii="Symbol" w:eastAsia="Symbol" w:hAnsi="Symbol" w:cs="Symbol" w:hint="default"/>
      </w:rPr>
    </w:lvl>
    <w:lvl w:ilvl="7" w:tplc="8F86A8E6">
      <w:start w:val="1"/>
      <w:numFmt w:val="bullet"/>
      <w:lvlText w:val="o"/>
      <w:lvlJc w:val="left"/>
      <w:pPr>
        <w:ind w:left="5760" w:hanging="360"/>
      </w:pPr>
      <w:rPr>
        <w:rFonts w:ascii="Courier New" w:eastAsia="Courier New" w:hAnsi="Courier New" w:cs="Courier New" w:hint="default"/>
      </w:rPr>
    </w:lvl>
    <w:lvl w:ilvl="8" w:tplc="EEF6027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F4614D4"/>
    <w:multiLevelType w:val="hybridMultilevel"/>
    <w:tmpl w:val="9D7C1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D06A22"/>
    <w:multiLevelType w:val="hybridMultilevel"/>
    <w:tmpl w:val="BC323DD8"/>
    <w:lvl w:ilvl="0" w:tplc="E8664BD0">
      <w:start w:val="1"/>
      <w:numFmt w:val="bullet"/>
      <w:lvlText w:val="–"/>
      <w:lvlJc w:val="left"/>
      <w:pPr>
        <w:ind w:left="720" w:hanging="360"/>
      </w:pPr>
      <w:rPr>
        <w:rFonts w:ascii="Arial" w:eastAsia="Arial" w:hAnsi="Arial" w:cs="Arial"/>
      </w:rPr>
    </w:lvl>
    <w:lvl w:ilvl="1" w:tplc="FE6E5650">
      <w:start w:val="1"/>
      <w:numFmt w:val="bullet"/>
      <w:lvlText w:val="o"/>
      <w:lvlJc w:val="left"/>
      <w:pPr>
        <w:ind w:left="1440" w:hanging="360"/>
      </w:pPr>
      <w:rPr>
        <w:rFonts w:ascii="Courier New" w:eastAsia="Courier New" w:hAnsi="Courier New" w:cs="Courier New" w:hint="default"/>
      </w:rPr>
    </w:lvl>
    <w:lvl w:ilvl="2" w:tplc="C54EBF66">
      <w:start w:val="1"/>
      <w:numFmt w:val="bullet"/>
      <w:lvlText w:val="§"/>
      <w:lvlJc w:val="left"/>
      <w:pPr>
        <w:ind w:left="2160" w:hanging="360"/>
      </w:pPr>
      <w:rPr>
        <w:rFonts w:ascii="Wingdings" w:eastAsia="Wingdings" w:hAnsi="Wingdings" w:cs="Wingdings" w:hint="default"/>
      </w:rPr>
    </w:lvl>
    <w:lvl w:ilvl="3" w:tplc="571A0084">
      <w:start w:val="1"/>
      <w:numFmt w:val="bullet"/>
      <w:lvlText w:val="·"/>
      <w:lvlJc w:val="left"/>
      <w:pPr>
        <w:ind w:left="2880" w:hanging="360"/>
      </w:pPr>
      <w:rPr>
        <w:rFonts w:ascii="Symbol" w:eastAsia="Symbol" w:hAnsi="Symbol" w:cs="Symbol" w:hint="default"/>
      </w:rPr>
    </w:lvl>
    <w:lvl w:ilvl="4" w:tplc="39828710">
      <w:start w:val="1"/>
      <w:numFmt w:val="bullet"/>
      <w:lvlText w:val="o"/>
      <w:lvlJc w:val="left"/>
      <w:pPr>
        <w:ind w:left="3600" w:hanging="360"/>
      </w:pPr>
      <w:rPr>
        <w:rFonts w:ascii="Courier New" w:eastAsia="Courier New" w:hAnsi="Courier New" w:cs="Courier New" w:hint="default"/>
      </w:rPr>
    </w:lvl>
    <w:lvl w:ilvl="5" w:tplc="F79E160A">
      <w:start w:val="1"/>
      <w:numFmt w:val="bullet"/>
      <w:lvlText w:val="§"/>
      <w:lvlJc w:val="left"/>
      <w:pPr>
        <w:ind w:left="4320" w:hanging="360"/>
      </w:pPr>
      <w:rPr>
        <w:rFonts w:ascii="Wingdings" w:eastAsia="Wingdings" w:hAnsi="Wingdings" w:cs="Wingdings" w:hint="default"/>
      </w:rPr>
    </w:lvl>
    <w:lvl w:ilvl="6" w:tplc="BEA2E5C8">
      <w:start w:val="1"/>
      <w:numFmt w:val="bullet"/>
      <w:lvlText w:val="·"/>
      <w:lvlJc w:val="left"/>
      <w:pPr>
        <w:ind w:left="5040" w:hanging="360"/>
      </w:pPr>
      <w:rPr>
        <w:rFonts w:ascii="Symbol" w:eastAsia="Symbol" w:hAnsi="Symbol" w:cs="Symbol" w:hint="default"/>
      </w:rPr>
    </w:lvl>
    <w:lvl w:ilvl="7" w:tplc="B6264F10">
      <w:start w:val="1"/>
      <w:numFmt w:val="bullet"/>
      <w:lvlText w:val="o"/>
      <w:lvlJc w:val="left"/>
      <w:pPr>
        <w:ind w:left="5760" w:hanging="360"/>
      </w:pPr>
      <w:rPr>
        <w:rFonts w:ascii="Courier New" w:eastAsia="Courier New" w:hAnsi="Courier New" w:cs="Courier New" w:hint="default"/>
      </w:rPr>
    </w:lvl>
    <w:lvl w:ilvl="8" w:tplc="A7FE48B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8B33F4C"/>
    <w:multiLevelType w:val="hybridMultilevel"/>
    <w:tmpl w:val="12E0A0D2"/>
    <w:lvl w:ilvl="0" w:tplc="5734E2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92198A"/>
    <w:multiLevelType w:val="hybridMultilevel"/>
    <w:tmpl w:val="4D9CAD30"/>
    <w:lvl w:ilvl="0" w:tplc="B30EAC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F433F2"/>
    <w:multiLevelType w:val="hybridMultilevel"/>
    <w:tmpl w:val="1D801D0A"/>
    <w:lvl w:ilvl="0" w:tplc="4C70BC3C">
      <w:start w:val="1"/>
      <w:numFmt w:val="bullet"/>
      <w:lvlText w:val="–"/>
      <w:lvlJc w:val="left"/>
      <w:pPr>
        <w:ind w:left="709" w:hanging="360"/>
      </w:pPr>
      <w:rPr>
        <w:rFonts w:ascii="Arial" w:eastAsia="Arial" w:hAnsi="Arial" w:cs="Arial"/>
      </w:rPr>
    </w:lvl>
    <w:lvl w:ilvl="1" w:tplc="C9E60610">
      <w:start w:val="1"/>
      <w:numFmt w:val="bullet"/>
      <w:lvlText w:val="o"/>
      <w:lvlJc w:val="left"/>
      <w:pPr>
        <w:ind w:left="1429" w:hanging="360"/>
      </w:pPr>
      <w:rPr>
        <w:rFonts w:ascii="Courier New" w:eastAsia="Courier New" w:hAnsi="Courier New" w:cs="Courier New" w:hint="default"/>
      </w:rPr>
    </w:lvl>
    <w:lvl w:ilvl="2" w:tplc="E572D428">
      <w:start w:val="1"/>
      <w:numFmt w:val="bullet"/>
      <w:lvlText w:val="§"/>
      <w:lvlJc w:val="left"/>
      <w:pPr>
        <w:ind w:left="2149" w:hanging="360"/>
      </w:pPr>
      <w:rPr>
        <w:rFonts w:ascii="Wingdings" w:eastAsia="Wingdings" w:hAnsi="Wingdings" w:cs="Wingdings" w:hint="default"/>
      </w:rPr>
    </w:lvl>
    <w:lvl w:ilvl="3" w:tplc="974826B2">
      <w:start w:val="1"/>
      <w:numFmt w:val="bullet"/>
      <w:lvlText w:val="·"/>
      <w:lvlJc w:val="left"/>
      <w:pPr>
        <w:ind w:left="2869" w:hanging="360"/>
      </w:pPr>
      <w:rPr>
        <w:rFonts w:ascii="Symbol" w:eastAsia="Symbol" w:hAnsi="Symbol" w:cs="Symbol" w:hint="default"/>
      </w:rPr>
    </w:lvl>
    <w:lvl w:ilvl="4" w:tplc="E8F6A92C">
      <w:start w:val="1"/>
      <w:numFmt w:val="bullet"/>
      <w:lvlText w:val="o"/>
      <w:lvlJc w:val="left"/>
      <w:pPr>
        <w:ind w:left="3589" w:hanging="360"/>
      </w:pPr>
      <w:rPr>
        <w:rFonts w:ascii="Courier New" w:eastAsia="Courier New" w:hAnsi="Courier New" w:cs="Courier New" w:hint="default"/>
      </w:rPr>
    </w:lvl>
    <w:lvl w:ilvl="5" w:tplc="6EF66114">
      <w:start w:val="1"/>
      <w:numFmt w:val="bullet"/>
      <w:lvlText w:val="§"/>
      <w:lvlJc w:val="left"/>
      <w:pPr>
        <w:ind w:left="4309" w:hanging="360"/>
      </w:pPr>
      <w:rPr>
        <w:rFonts w:ascii="Wingdings" w:eastAsia="Wingdings" w:hAnsi="Wingdings" w:cs="Wingdings" w:hint="default"/>
      </w:rPr>
    </w:lvl>
    <w:lvl w:ilvl="6" w:tplc="C7D0200E">
      <w:start w:val="1"/>
      <w:numFmt w:val="bullet"/>
      <w:lvlText w:val="·"/>
      <w:lvlJc w:val="left"/>
      <w:pPr>
        <w:ind w:left="5029" w:hanging="360"/>
      </w:pPr>
      <w:rPr>
        <w:rFonts w:ascii="Symbol" w:eastAsia="Symbol" w:hAnsi="Symbol" w:cs="Symbol" w:hint="default"/>
      </w:rPr>
    </w:lvl>
    <w:lvl w:ilvl="7" w:tplc="4038113C">
      <w:start w:val="1"/>
      <w:numFmt w:val="bullet"/>
      <w:lvlText w:val="o"/>
      <w:lvlJc w:val="left"/>
      <w:pPr>
        <w:ind w:left="5749" w:hanging="360"/>
      </w:pPr>
      <w:rPr>
        <w:rFonts w:ascii="Courier New" w:eastAsia="Courier New" w:hAnsi="Courier New" w:cs="Courier New" w:hint="default"/>
      </w:rPr>
    </w:lvl>
    <w:lvl w:ilvl="8" w:tplc="7C461CE2">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5AF81BC1"/>
    <w:multiLevelType w:val="hybridMultilevel"/>
    <w:tmpl w:val="C39E2AB0"/>
    <w:lvl w:ilvl="0" w:tplc="1416FE92">
      <w:start w:val="1"/>
      <w:numFmt w:val="decimal"/>
      <w:lvlText w:val="%1-"/>
      <w:lvlJc w:val="left"/>
      <w:pPr>
        <w:ind w:left="720" w:hanging="360"/>
      </w:pPr>
      <w:rPr>
        <w:rFonts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B603721"/>
    <w:multiLevelType w:val="hybridMultilevel"/>
    <w:tmpl w:val="E064F1DA"/>
    <w:styleLink w:val="Style8import"/>
    <w:lvl w:ilvl="0" w:tplc="B4387482">
      <w:start w:val="1"/>
      <w:numFmt w:val="decimal"/>
      <w:lvlText w:val="%1."/>
      <w:lvlJc w:val="left"/>
      <w:pPr>
        <w:ind w:left="720" w:hanging="360"/>
      </w:pPr>
    </w:lvl>
    <w:lvl w:ilvl="1" w:tplc="0866783E">
      <w:start w:val="1"/>
      <w:numFmt w:val="lowerLetter"/>
      <w:lvlText w:val="%2."/>
      <w:lvlJc w:val="left"/>
      <w:pPr>
        <w:ind w:left="1440" w:hanging="360"/>
      </w:pPr>
    </w:lvl>
    <w:lvl w:ilvl="2" w:tplc="67081502">
      <w:start w:val="1"/>
      <w:numFmt w:val="lowerRoman"/>
      <w:lvlText w:val="%3."/>
      <w:lvlJc w:val="right"/>
      <w:pPr>
        <w:ind w:left="2160" w:hanging="180"/>
      </w:pPr>
    </w:lvl>
    <w:lvl w:ilvl="3" w:tplc="4552E39C">
      <w:start w:val="1"/>
      <w:numFmt w:val="decimal"/>
      <w:lvlText w:val="%4."/>
      <w:lvlJc w:val="left"/>
      <w:pPr>
        <w:ind w:left="2880" w:hanging="360"/>
      </w:pPr>
    </w:lvl>
    <w:lvl w:ilvl="4" w:tplc="83889804">
      <w:start w:val="1"/>
      <w:numFmt w:val="lowerLetter"/>
      <w:lvlText w:val="%5."/>
      <w:lvlJc w:val="left"/>
      <w:pPr>
        <w:ind w:left="3600" w:hanging="360"/>
      </w:pPr>
    </w:lvl>
    <w:lvl w:ilvl="5" w:tplc="629C7D50">
      <w:start w:val="1"/>
      <w:numFmt w:val="lowerRoman"/>
      <w:lvlText w:val="%6."/>
      <w:lvlJc w:val="right"/>
      <w:pPr>
        <w:ind w:left="4320" w:hanging="180"/>
      </w:pPr>
    </w:lvl>
    <w:lvl w:ilvl="6" w:tplc="EBFEF164">
      <w:start w:val="1"/>
      <w:numFmt w:val="decimal"/>
      <w:lvlText w:val="%7."/>
      <w:lvlJc w:val="left"/>
      <w:pPr>
        <w:ind w:left="5040" w:hanging="360"/>
      </w:pPr>
    </w:lvl>
    <w:lvl w:ilvl="7" w:tplc="10920240">
      <w:start w:val="1"/>
      <w:numFmt w:val="lowerLetter"/>
      <w:lvlText w:val="%8."/>
      <w:lvlJc w:val="left"/>
      <w:pPr>
        <w:ind w:left="5760" w:hanging="360"/>
      </w:pPr>
    </w:lvl>
    <w:lvl w:ilvl="8" w:tplc="C5F03174">
      <w:start w:val="1"/>
      <w:numFmt w:val="lowerRoman"/>
      <w:lvlText w:val="%9."/>
      <w:lvlJc w:val="right"/>
      <w:pPr>
        <w:ind w:left="6480" w:hanging="180"/>
      </w:pPr>
    </w:lvl>
  </w:abstractNum>
  <w:abstractNum w:abstractNumId="13" w15:restartNumberingAfterBreak="0">
    <w:nsid w:val="62680198"/>
    <w:multiLevelType w:val="hybridMultilevel"/>
    <w:tmpl w:val="9E743AF8"/>
    <w:lvl w:ilvl="0" w:tplc="89A88F2C">
      <w:start w:val="1"/>
      <w:numFmt w:val="bullet"/>
      <w:lvlText w:val="–"/>
      <w:lvlJc w:val="left"/>
      <w:pPr>
        <w:ind w:left="720" w:hanging="360"/>
      </w:pPr>
      <w:rPr>
        <w:rFonts w:ascii="Arial" w:eastAsia="Arial" w:hAnsi="Arial" w:cs="Arial"/>
      </w:rPr>
    </w:lvl>
    <w:lvl w:ilvl="1" w:tplc="349EE33E">
      <w:start w:val="1"/>
      <w:numFmt w:val="bullet"/>
      <w:lvlText w:val="o"/>
      <w:lvlJc w:val="left"/>
      <w:pPr>
        <w:ind w:left="1440" w:hanging="360"/>
      </w:pPr>
      <w:rPr>
        <w:rFonts w:ascii="Courier New" w:eastAsia="Courier New" w:hAnsi="Courier New" w:cs="Courier New" w:hint="default"/>
      </w:rPr>
    </w:lvl>
    <w:lvl w:ilvl="2" w:tplc="4BA0B92A">
      <w:start w:val="1"/>
      <w:numFmt w:val="bullet"/>
      <w:lvlText w:val="§"/>
      <w:lvlJc w:val="left"/>
      <w:pPr>
        <w:ind w:left="2160" w:hanging="360"/>
      </w:pPr>
      <w:rPr>
        <w:rFonts w:ascii="Wingdings" w:eastAsia="Wingdings" w:hAnsi="Wingdings" w:cs="Wingdings" w:hint="default"/>
      </w:rPr>
    </w:lvl>
    <w:lvl w:ilvl="3" w:tplc="FD2879BA">
      <w:start w:val="1"/>
      <w:numFmt w:val="bullet"/>
      <w:lvlText w:val="·"/>
      <w:lvlJc w:val="left"/>
      <w:pPr>
        <w:ind w:left="2880" w:hanging="360"/>
      </w:pPr>
      <w:rPr>
        <w:rFonts w:ascii="Symbol" w:eastAsia="Symbol" w:hAnsi="Symbol" w:cs="Symbol" w:hint="default"/>
      </w:rPr>
    </w:lvl>
    <w:lvl w:ilvl="4" w:tplc="6676540C">
      <w:start w:val="1"/>
      <w:numFmt w:val="bullet"/>
      <w:lvlText w:val="o"/>
      <w:lvlJc w:val="left"/>
      <w:pPr>
        <w:ind w:left="3600" w:hanging="360"/>
      </w:pPr>
      <w:rPr>
        <w:rFonts w:ascii="Courier New" w:eastAsia="Courier New" w:hAnsi="Courier New" w:cs="Courier New" w:hint="default"/>
      </w:rPr>
    </w:lvl>
    <w:lvl w:ilvl="5" w:tplc="D01A2752">
      <w:start w:val="1"/>
      <w:numFmt w:val="bullet"/>
      <w:lvlText w:val="§"/>
      <w:lvlJc w:val="left"/>
      <w:pPr>
        <w:ind w:left="4320" w:hanging="360"/>
      </w:pPr>
      <w:rPr>
        <w:rFonts w:ascii="Wingdings" w:eastAsia="Wingdings" w:hAnsi="Wingdings" w:cs="Wingdings" w:hint="default"/>
      </w:rPr>
    </w:lvl>
    <w:lvl w:ilvl="6" w:tplc="D8A83C24">
      <w:start w:val="1"/>
      <w:numFmt w:val="bullet"/>
      <w:lvlText w:val="·"/>
      <w:lvlJc w:val="left"/>
      <w:pPr>
        <w:ind w:left="5040" w:hanging="360"/>
      </w:pPr>
      <w:rPr>
        <w:rFonts w:ascii="Symbol" w:eastAsia="Symbol" w:hAnsi="Symbol" w:cs="Symbol" w:hint="default"/>
      </w:rPr>
    </w:lvl>
    <w:lvl w:ilvl="7" w:tplc="7E32B694">
      <w:start w:val="1"/>
      <w:numFmt w:val="bullet"/>
      <w:lvlText w:val="o"/>
      <w:lvlJc w:val="left"/>
      <w:pPr>
        <w:ind w:left="5760" w:hanging="360"/>
      </w:pPr>
      <w:rPr>
        <w:rFonts w:ascii="Courier New" w:eastAsia="Courier New" w:hAnsi="Courier New" w:cs="Courier New" w:hint="default"/>
      </w:rPr>
    </w:lvl>
    <w:lvl w:ilvl="8" w:tplc="CC929C8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5E305F8"/>
    <w:multiLevelType w:val="hybridMultilevel"/>
    <w:tmpl w:val="35242A56"/>
    <w:lvl w:ilvl="0" w:tplc="4C70BC3C">
      <w:start w:val="1"/>
      <w:numFmt w:val="bullet"/>
      <w:lvlText w:val="–"/>
      <w:lvlJc w:val="left"/>
      <w:pPr>
        <w:ind w:left="720" w:hanging="360"/>
      </w:pPr>
      <w:rPr>
        <w:rFonts w:ascii="Arial" w:eastAsia="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474FDC"/>
    <w:multiLevelType w:val="hybridMultilevel"/>
    <w:tmpl w:val="E0908EC0"/>
    <w:lvl w:ilvl="0" w:tplc="5734E2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26142E"/>
    <w:multiLevelType w:val="hybridMultilevel"/>
    <w:tmpl w:val="A70AABCC"/>
    <w:lvl w:ilvl="0" w:tplc="34A057FE">
      <w:start w:val="1"/>
      <w:numFmt w:val="bullet"/>
      <w:lvlText w:val="–"/>
      <w:lvlJc w:val="left"/>
      <w:pPr>
        <w:ind w:left="720" w:hanging="360"/>
      </w:pPr>
      <w:rPr>
        <w:rFonts w:ascii="Arial" w:eastAsia="Arial" w:hAnsi="Arial" w:cs="Arial"/>
      </w:rPr>
    </w:lvl>
    <w:lvl w:ilvl="1" w:tplc="172408FA">
      <w:start w:val="1"/>
      <w:numFmt w:val="bullet"/>
      <w:lvlText w:val="o"/>
      <w:lvlJc w:val="left"/>
      <w:pPr>
        <w:ind w:left="1440" w:hanging="360"/>
      </w:pPr>
      <w:rPr>
        <w:rFonts w:ascii="Courier New" w:eastAsia="Courier New" w:hAnsi="Courier New" w:cs="Courier New" w:hint="default"/>
      </w:rPr>
    </w:lvl>
    <w:lvl w:ilvl="2" w:tplc="9FAC32C0">
      <w:start w:val="1"/>
      <w:numFmt w:val="bullet"/>
      <w:lvlText w:val="§"/>
      <w:lvlJc w:val="left"/>
      <w:pPr>
        <w:ind w:left="2160" w:hanging="360"/>
      </w:pPr>
      <w:rPr>
        <w:rFonts w:ascii="Wingdings" w:eastAsia="Wingdings" w:hAnsi="Wingdings" w:cs="Wingdings" w:hint="default"/>
      </w:rPr>
    </w:lvl>
    <w:lvl w:ilvl="3" w:tplc="769A5046">
      <w:start w:val="1"/>
      <w:numFmt w:val="bullet"/>
      <w:lvlText w:val="·"/>
      <w:lvlJc w:val="left"/>
      <w:pPr>
        <w:ind w:left="2880" w:hanging="360"/>
      </w:pPr>
      <w:rPr>
        <w:rFonts w:ascii="Symbol" w:eastAsia="Symbol" w:hAnsi="Symbol" w:cs="Symbol" w:hint="default"/>
      </w:rPr>
    </w:lvl>
    <w:lvl w:ilvl="4" w:tplc="EF4614C0">
      <w:start w:val="1"/>
      <w:numFmt w:val="bullet"/>
      <w:lvlText w:val="o"/>
      <w:lvlJc w:val="left"/>
      <w:pPr>
        <w:ind w:left="3600" w:hanging="360"/>
      </w:pPr>
      <w:rPr>
        <w:rFonts w:ascii="Courier New" w:eastAsia="Courier New" w:hAnsi="Courier New" w:cs="Courier New" w:hint="default"/>
      </w:rPr>
    </w:lvl>
    <w:lvl w:ilvl="5" w:tplc="919C8752">
      <w:start w:val="1"/>
      <w:numFmt w:val="bullet"/>
      <w:lvlText w:val="§"/>
      <w:lvlJc w:val="left"/>
      <w:pPr>
        <w:ind w:left="4320" w:hanging="360"/>
      </w:pPr>
      <w:rPr>
        <w:rFonts w:ascii="Wingdings" w:eastAsia="Wingdings" w:hAnsi="Wingdings" w:cs="Wingdings" w:hint="default"/>
      </w:rPr>
    </w:lvl>
    <w:lvl w:ilvl="6" w:tplc="B542410C">
      <w:start w:val="1"/>
      <w:numFmt w:val="bullet"/>
      <w:lvlText w:val="·"/>
      <w:lvlJc w:val="left"/>
      <w:pPr>
        <w:ind w:left="5040" w:hanging="360"/>
      </w:pPr>
      <w:rPr>
        <w:rFonts w:ascii="Symbol" w:eastAsia="Symbol" w:hAnsi="Symbol" w:cs="Symbol" w:hint="default"/>
      </w:rPr>
    </w:lvl>
    <w:lvl w:ilvl="7" w:tplc="EBE438F4">
      <w:start w:val="1"/>
      <w:numFmt w:val="bullet"/>
      <w:lvlText w:val="o"/>
      <w:lvlJc w:val="left"/>
      <w:pPr>
        <w:ind w:left="5760" w:hanging="360"/>
      </w:pPr>
      <w:rPr>
        <w:rFonts w:ascii="Courier New" w:eastAsia="Courier New" w:hAnsi="Courier New" w:cs="Courier New" w:hint="default"/>
      </w:rPr>
    </w:lvl>
    <w:lvl w:ilvl="8" w:tplc="69C8862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7A224E90"/>
    <w:multiLevelType w:val="hybridMultilevel"/>
    <w:tmpl w:val="43824EDE"/>
    <w:lvl w:ilvl="0" w:tplc="4C70BC3C">
      <w:start w:val="1"/>
      <w:numFmt w:val="bullet"/>
      <w:lvlText w:val="–"/>
      <w:lvlJc w:val="left"/>
      <w:pPr>
        <w:ind w:left="720" w:hanging="360"/>
      </w:pPr>
      <w:rPr>
        <w:rFonts w:ascii="Arial" w:eastAsia="Arial" w:hAnsi="Arial" w:cs="Aria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D63F3B"/>
    <w:multiLevelType w:val="hybridMultilevel"/>
    <w:tmpl w:val="1A50DC0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7EFB3943"/>
    <w:multiLevelType w:val="hybridMultilevel"/>
    <w:tmpl w:val="E52AFFCC"/>
    <w:lvl w:ilvl="0" w:tplc="CD8ACD4C">
      <w:start w:val="1"/>
      <w:numFmt w:val="bullet"/>
      <w:lvlText w:val="–"/>
      <w:lvlJc w:val="left"/>
      <w:pPr>
        <w:ind w:left="720" w:hanging="360"/>
      </w:pPr>
      <w:rPr>
        <w:rFonts w:ascii="Arial" w:eastAsia="Arial" w:hAnsi="Arial" w:cs="Arial"/>
      </w:rPr>
    </w:lvl>
    <w:lvl w:ilvl="1" w:tplc="9648EF80">
      <w:start w:val="1"/>
      <w:numFmt w:val="bullet"/>
      <w:lvlText w:val="o"/>
      <w:lvlJc w:val="left"/>
      <w:pPr>
        <w:ind w:left="1440" w:hanging="360"/>
      </w:pPr>
      <w:rPr>
        <w:rFonts w:ascii="Courier New" w:eastAsia="Courier New" w:hAnsi="Courier New" w:cs="Courier New" w:hint="default"/>
      </w:rPr>
    </w:lvl>
    <w:lvl w:ilvl="2" w:tplc="BA422878">
      <w:start w:val="1"/>
      <w:numFmt w:val="bullet"/>
      <w:lvlText w:val="§"/>
      <w:lvlJc w:val="left"/>
      <w:pPr>
        <w:ind w:left="2160" w:hanging="360"/>
      </w:pPr>
      <w:rPr>
        <w:rFonts w:ascii="Wingdings" w:eastAsia="Wingdings" w:hAnsi="Wingdings" w:cs="Wingdings" w:hint="default"/>
      </w:rPr>
    </w:lvl>
    <w:lvl w:ilvl="3" w:tplc="1174DF6A">
      <w:start w:val="1"/>
      <w:numFmt w:val="bullet"/>
      <w:lvlText w:val="·"/>
      <w:lvlJc w:val="left"/>
      <w:pPr>
        <w:ind w:left="2880" w:hanging="360"/>
      </w:pPr>
      <w:rPr>
        <w:rFonts w:ascii="Symbol" w:eastAsia="Symbol" w:hAnsi="Symbol" w:cs="Symbol" w:hint="default"/>
      </w:rPr>
    </w:lvl>
    <w:lvl w:ilvl="4" w:tplc="9208A226">
      <w:start w:val="1"/>
      <w:numFmt w:val="bullet"/>
      <w:lvlText w:val="o"/>
      <w:lvlJc w:val="left"/>
      <w:pPr>
        <w:ind w:left="3600" w:hanging="360"/>
      </w:pPr>
      <w:rPr>
        <w:rFonts w:ascii="Courier New" w:eastAsia="Courier New" w:hAnsi="Courier New" w:cs="Courier New" w:hint="default"/>
      </w:rPr>
    </w:lvl>
    <w:lvl w:ilvl="5" w:tplc="24E6D350">
      <w:start w:val="1"/>
      <w:numFmt w:val="bullet"/>
      <w:lvlText w:val="§"/>
      <w:lvlJc w:val="left"/>
      <w:pPr>
        <w:ind w:left="4320" w:hanging="360"/>
      </w:pPr>
      <w:rPr>
        <w:rFonts w:ascii="Wingdings" w:eastAsia="Wingdings" w:hAnsi="Wingdings" w:cs="Wingdings" w:hint="default"/>
      </w:rPr>
    </w:lvl>
    <w:lvl w:ilvl="6" w:tplc="3A5C5A5C">
      <w:start w:val="1"/>
      <w:numFmt w:val="bullet"/>
      <w:lvlText w:val="·"/>
      <w:lvlJc w:val="left"/>
      <w:pPr>
        <w:ind w:left="5040" w:hanging="360"/>
      </w:pPr>
      <w:rPr>
        <w:rFonts w:ascii="Symbol" w:eastAsia="Symbol" w:hAnsi="Symbol" w:cs="Symbol" w:hint="default"/>
      </w:rPr>
    </w:lvl>
    <w:lvl w:ilvl="7" w:tplc="E4D8B596">
      <w:start w:val="1"/>
      <w:numFmt w:val="bullet"/>
      <w:lvlText w:val="o"/>
      <w:lvlJc w:val="left"/>
      <w:pPr>
        <w:ind w:left="5760" w:hanging="360"/>
      </w:pPr>
      <w:rPr>
        <w:rFonts w:ascii="Courier New" w:eastAsia="Courier New" w:hAnsi="Courier New" w:cs="Courier New" w:hint="default"/>
      </w:rPr>
    </w:lvl>
    <w:lvl w:ilvl="8" w:tplc="E0384822">
      <w:start w:val="1"/>
      <w:numFmt w:val="bullet"/>
      <w:lvlText w:val="§"/>
      <w:lvlJc w:val="left"/>
      <w:pPr>
        <w:ind w:left="6480" w:hanging="360"/>
      </w:pPr>
      <w:rPr>
        <w:rFonts w:ascii="Wingdings" w:eastAsia="Wingdings" w:hAnsi="Wingdings" w:cs="Wingdings" w:hint="default"/>
      </w:rPr>
    </w:lvl>
  </w:abstractNum>
  <w:num w:numId="1">
    <w:abstractNumId w:val="10"/>
  </w:num>
  <w:num w:numId="2">
    <w:abstractNumId w:val="5"/>
  </w:num>
  <w:num w:numId="3">
    <w:abstractNumId w:val="2"/>
  </w:num>
  <w:num w:numId="4">
    <w:abstractNumId w:val="19"/>
  </w:num>
  <w:num w:numId="5">
    <w:abstractNumId w:val="13"/>
  </w:num>
  <w:num w:numId="6">
    <w:abstractNumId w:val="7"/>
  </w:num>
  <w:num w:numId="7">
    <w:abstractNumId w:val="16"/>
  </w:num>
  <w:num w:numId="8">
    <w:abstractNumId w:val="8"/>
  </w:num>
  <w:num w:numId="9">
    <w:abstractNumId w:val="15"/>
  </w:num>
  <w:num w:numId="10">
    <w:abstractNumId w:val="14"/>
  </w:num>
  <w:num w:numId="11">
    <w:abstractNumId w:val="17"/>
  </w:num>
  <w:num w:numId="12">
    <w:abstractNumId w:val="3"/>
  </w:num>
  <w:num w:numId="13">
    <w:abstractNumId w:val="6"/>
  </w:num>
  <w:num w:numId="14">
    <w:abstractNumId w:val="0"/>
  </w:num>
  <w:num w:numId="15">
    <w:abstractNumId w:val="18"/>
  </w:num>
  <w:num w:numId="16">
    <w:abstractNumId w:val="9"/>
  </w:num>
  <w:num w:numId="17">
    <w:abstractNumId w:val="4"/>
  </w:num>
  <w:num w:numId="18">
    <w:abstractNumId w:val="11"/>
  </w:num>
  <w:num w:numId="19">
    <w:abstractNumId w:val="1"/>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76"/>
    <w:rsid w:val="000257AA"/>
    <w:rsid w:val="0003048F"/>
    <w:rsid w:val="00042F1E"/>
    <w:rsid w:val="00060632"/>
    <w:rsid w:val="000945A6"/>
    <w:rsid w:val="000A0952"/>
    <w:rsid w:val="000B1F8A"/>
    <w:rsid w:val="000D3AA3"/>
    <w:rsid w:val="000E58E6"/>
    <w:rsid w:val="00146129"/>
    <w:rsid w:val="001F5665"/>
    <w:rsid w:val="00203AAD"/>
    <w:rsid w:val="00227D24"/>
    <w:rsid w:val="00292CE5"/>
    <w:rsid w:val="00331D3B"/>
    <w:rsid w:val="00380FF8"/>
    <w:rsid w:val="003831B9"/>
    <w:rsid w:val="003949D3"/>
    <w:rsid w:val="003B5A76"/>
    <w:rsid w:val="003F1022"/>
    <w:rsid w:val="00402FC4"/>
    <w:rsid w:val="00462C5B"/>
    <w:rsid w:val="004A2E0E"/>
    <w:rsid w:val="004A6A72"/>
    <w:rsid w:val="004B6484"/>
    <w:rsid w:val="004E0DD8"/>
    <w:rsid w:val="004E2593"/>
    <w:rsid w:val="00515887"/>
    <w:rsid w:val="00520241"/>
    <w:rsid w:val="00554853"/>
    <w:rsid w:val="005570EB"/>
    <w:rsid w:val="00574B53"/>
    <w:rsid w:val="00583B6B"/>
    <w:rsid w:val="00592E94"/>
    <w:rsid w:val="005C4BF8"/>
    <w:rsid w:val="00626C8A"/>
    <w:rsid w:val="00635F9F"/>
    <w:rsid w:val="00643ED7"/>
    <w:rsid w:val="00653E9E"/>
    <w:rsid w:val="006613E9"/>
    <w:rsid w:val="00694B25"/>
    <w:rsid w:val="006D03FE"/>
    <w:rsid w:val="006D6358"/>
    <w:rsid w:val="00717B7E"/>
    <w:rsid w:val="007515DA"/>
    <w:rsid w:val="00756311"/>
    <w:rsid w:val="00780484"/>
    <w:rsid w:val="007C414F"/>
    <w:rsid w:val="00800384"/>
    <w:rsid w:val="0080186E"/>
    <w:rsid w:val="00820134"/>
    <w:rsid w:val="00832CED"/>
    <w:rsid w:val="00850410"/>
    <w:rsid w:val="00852389"/>
    <w:rsid w:val="00884778"/>
    <w:rsid w:val="008B0E9F"/>
    <w:rsid w:val="008E3A7F"/>
    <w:rsid w:val="008E7DA0"/>
    <w:rsid w:val="00921945"/>
    <w:rsid w:val="00941D62"/>
    <w:rsid w:val="009429DB"/>
    <w:rsid w:val="00982176"/>
    <w:rsid w:val="009B702C"/>
    <w:rsid w:val="009E561D"/>
    <w:rsid w:val="009F4531"/>
    <w:rsid w:val="00A00A49"/>
    <w:rsid w:val="00A0470F"/>
    <w:rsid w:val="00A66977"/>
    <w:rsid w:val="00A70536"/>
    <w:rsid w:val="00A72ECB"/>
    <w:rsid w:val="00A73AF0"/>
    <w:rsid w:val="00A95071"/>
    <w:rsid w:val="00AB4BE5"/>
    <w:rsid w:val="00AD75EE"/>
    <w:rsid w:val="00AE5425"/>
    <w:rsid w:val="00B03F70"/>
    <w:rsid w:val="00B2691A"/>
    <w:rsid w:val="00B35FFC"/>
    <w:rsid w:val="00B44915"/>
    <w:rsid w:val="00B451E6"/>
    <w:rsid w:val="00B55451"/>
    <w:rsid w:val="00B57DB3"/>
    <w:rsid w:val="00BA6568"/>
    <w:rsid w:val="00C3436D"/>
    <w:rsid w:val="00C663B8"/>
    <w:rsid w:val="00C75BEF"/>
    <w:rsid w:val="00CF5F03"/>
    <w:rsid w:val="00D40347"/>
    <w:rsid w:val="00D45441"/>
    <w:rsid w:val="00D45D90"/>
    <w:rsid w:val="00D6498B"/>
    <w:rsid w:val="00D83332"/>
    <w:rsid w:val="00DE3BF5"/>
    <w:rsid w:val="00DF2EB5"/>
    <w:rsid w:val="00E23BAD"/>
    <w:rsid w:val="00E331B1"/>
    <w:rsid w:val="00E9019D"/>
    <w:rsid w:val="00E947DD"/>
    <w:rsid w:val="00E94DF7"/>
    <w:rsid w:val="00ED1023"/>
    <w:rsid w:val="00EE4297"/>
    <w:rsid w:val="00EF7608"/>
    <w:rsid w:val="00F020AD"/>
    <w:rsid w:val="00F06FB2"/>
    <w:rsid w:val="00F657C0"/>
    <w:rsid w:val="00F75A4E"/>
    <w:rsid w:val="00F85477"/>
    <w:rsid w:val="00F92C59"/>
    <w:rsid w:val="00FA4C95"/>
    <w:rsid w:val="00FC0FC2"/>
    <w:rsid w:val="00FC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F0E4"/>
  <w15:docId w15:val="{18961CC5-C6FE-45AC-8822-4C370FD9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pPr>
      <w:ind w:left="720"/>
      <w:contextualSpacing/>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Notedebasdepage">
    <w:name w:val="footnote text"/>
    <w:basedOn w:val="Normal"/>
    <w:link w:val="NotedebasdepageCar"/>
    <w:unhideWhenUsed/>
    <w:pPr>
      <w:spacing w:after="0" w:line="240" w:lineRule="auto"/>
    </w:pPr>
    <w:rPr>
      <w:sz w:val="20"/>
      <w:szCs w:val="20"/>
    </w:rPr>
  </w:style>
  <w:style w:type="character" w:customStyle="1" w:styleId="NotedebasdepageCar">
    <w:name w:val="Note de bas de page Car"/>
    <w:basedOn w:val="Policepardfaut"/>
    <w:link w:val="Notedebasdepage"/>
    <w:rPr>
      <w:sz w:val="20"/>
      <w:szCs w:val="20"/>
    </w:rPr>
  </w:style>
  <w:style w:type="character" w:styleId="Appelnotedebasdep">
    <w:name w:val="footnote reference"/>
    <w:basedOn w:val="Policepardfaut"/>
    <w:unhideWhenUsed/>
    <w:rPr>
      <w:vertAlign w:val="superscript"/>
    </w:rPr>
  </w:style>
  <w:style w:type="paragraph" w:styleId="Corpsdetexte3">
    <w:name w:val="Body Text 3"/>
    <w:basedOn w:val="Normal"/>
    <w:link w:val="Corpsdetexte3Car"/>
    <w:pPr>
      <w:spacing w:after="0" w:line="240" w:lineRule="auto"/>
      <w:jc w:val="both"/>
    </w:pPr>
    <w:rPr>
      <w:rFonts w:ascii="Arial" w:eastAsia="Times New Roman" w:hAnsi="Arial" w:cs="Arial"/>
      <w:sz w:val="24"/>
      <w:szCs w:val="24"/>
      <w:lang w:eastAsia="fr-FR"/>
    </w:rPr>
  </w:style>
  <w:style w:type="character" w:customStyle="1" w:styleId="Corpsdetexte3Car">
    <w:name w:val="Corps de texte 3 Car"/>
    <w:basedOn w:val="Policepardfaut"/>
    <w:link w:val="Corpsdetexte3"/>
    <w:rPr>
      <w:rFonts w:ascii="Arial" w:eastAsia="Times New Roman" w:hAnsi="Arial" w:cs="Arial"/>
      <w:sz w:val="24"/>
      <w:szCs w:val="24"/>
      <w:lang w:eastAsia="fr-FR"/>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Default">
    <w:name w:val="Default"/>
    <w:pPr>
      <w:spacing w:after="0" w:line="240" w:lineRule="auto"/>
    </w:pPr>
    <w:rPr>
      <w:rFonts w:ascii="Times New Roman" w:hAnsi="Times New Roman" w:cs="Times New Roman"/>
      <w:color w:val="000000"/>
      <w:sz w:val="24"/>
      <w:szCs w:val="24"/>
      <w:lang w:val="en-GB"/>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normaltextrun">
    <w:name w:val="normaltextrun"/>
    <w:basedOn w:val="Policepardfaut"/>
    <w:rsid w:val="00AD75EE"/>
  </w:style>
  <w:style w:type="numbering" w:customStyle="1" w:styleId="Style8import">
    <w:name w:val="Style 8 importé"/>
    <w:rsid w:val="00E947D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560">
      <w:bodyDiv w:val="1"/>
      <w:marLeft w:val="0"/>
      <w:marRight w:val="0"/>
      <w:marTop w:val="0"/>
      <w:marBottom w:val="0"/>
      <w:divBdr>
        <w:top w:val="none" w:sz="0" w:space="0" w:color="auto"/>
        <w:left w:val="none" w:sz="0" w:space="0" w:color="auto"/>
        <w:bottom w:val="none" w:sz="0" w:space="0" w:color="auto"/>
        <w:right w:val="none" w:sz="0" w:space="0" w:color="auto"/>
      </w:divBdr>
    </w:div>
    <w:div w:id="1287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E14C7-3B3E-4649-8A89-9E16AF5A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8590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mortelette</dc:creator>
  <cp:keywords/>
  <dc:description/>
  <cp:lastModifiedBy>FODE DJIBRIL CAMARA</cp:lastModifiedBy>
  <cp:revision>4</cp:revision>
  <dcterms:created xsi:type="dcterms:W3CDTF">2024-08-28T10:34:00Z</dcterms:created>
  <dcterms:modified xsi:type="dcterms:W3CDTF">2024-08-28T10:34:00Z</dcterms:modified>
</cp:coreProperties>
</file>