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A68A4" w14:textId="2F12E831" w:rsidR="00907619" w:rsidRPr="00E45365" w:rsidRDefault="00EA1CAA" w:rsidP="00907619">
      <w:pPr>
        <w:shd w:val="clear" w:color="auto" w:fill="FFFFFF"/>
        <w:spacing w:before="300" w:after="204" w:line="240" w:lineRule="auto"/>
        <w:jc w:val="center"/>
        <w:outlineLvl w:val="0"/>
        <w:rPr>
          <w:rFonts w:ascii="Calibri" w:eastAsia="Times New Roman" w:hAnsi="Calibri" w:cs="Calibri"/>
          <w:b/>
          <w:bCs/>
          <w:color w:val="000000"/>
          <w:kern w:val="36"/>
          <w:sz w:val="24"/>
          <w:szCs w:val="24"/>
          <w:lang w:eastAsia="fr-FR"/>
        </w:rPr>
      </w:pPr>
      <w:r w:rsidRPr="00E45365">
        <w:rPr>
          <w:rFonts w:ascii="Calibri" w:eastAsia="Times New Roman" w:hAnsi="Calibri" w:cs="Calibri"/>
          <w:b/>
          <w:bCs/>
          <w:color w:val="000000"/>
          <w:kern w:val="36"/>
          <w:sz w:val="24"/>
          <w:szCs w:val="24"/>
          <w:lang w:eastAsia="fr-FR"/>
        </w:rPr>
        <w:t xml:space="preserve">RECRUTEMENT CHARGE </w:t>
      </w:r>
      <w:r w:rsidR="00A44830">
        <w:rPr>
          <w:rFonts w:ascii="Calibri" w:eastAsia="Times New Roman" w:hAnsi="Calibri" w:cs="Calibri"/>
          <w:b/>
          <w:bCs/>
          <w:color w:val="000000"/>
          <w:kern w:val="36"/>
          <w:sz w:val="24"/>
          <w:szCs w:val="24"/>
          <w:lang w:eastAsia="fr-FR"/>
        </w:rPr>
        <w:t>ACHATS ET</w:t>
      </w:r>
      <w:r w:rsidR="00E45365">
        <w:rPr>
          <w:rFonts w:ascii="Calibri" w:eastAsia="Times New Roman" w:hAnsi="Calibri" w:cs="Calibri"/>
          <w:b/>
          <w:bCs/>
          <w:color w:val="000000"/>
          <w:kern w:val="36"/>
          <w:sz w:val="24"/>
          <w:szCs w:val="24"/>
          <w:lang w:eastAsia="fr-FR"/>
        </w:rPr>
        <w:t xml:space="preserve"> </w:t>
      </w:r>
      <w:r w:rsidRPr="00E45365">
        <w:rPr>
          <w:rFonts w:ascii="Calibri" w:eastAsia="Times New Roman" w:hAnsi="Calibri" w:cs="Calibri"/>
          <w:b/>
          <w:bCs/>
          <w:color w:val="000000"/>
          <w:kern w:val="36"/>
          <w:sz w:val="24"/>
          <w:szCs w:val="24"/>
          <w:lang w:eastAsia="fr-FR"/>
        </w:rPr>
        <w:t xml:space="preserve">CONTRATS UNITE SUPPORT PROJET (USP) - EXPERTISE FRANCE, </w:t>
      </w:r>
      <w:r w:rsidR="00A11EED" w:rsidRPr="00E45365">
        <w:rPr>
          <w:rFonts w:ascii="Calibri" w:eastAsia="Times New Roman" w:hAnsi="Calibri" w:cs="Calibri"/>
          <w:b/>
          <w:bCs/>
          <w:color w:val="000000"/>
          <w:kern w:val="36"/>
          <w:sz w:val="24"/>
          <w:szCs w:val="24"/>
          <w:lang w:eastAsia="fr-FR"/>
        </w:rPr>
        <w:t>H</w:t>
      </w:r>
      <w:r w:rsidRPr="00E45365">
        <w:rPr>
          <w:rFonts w:ascii="Calibri" w:eastAsia="Times New Roman" w:hAnsi="Calibri" w:cs="Calibri"/>
          <w:b/>
          <w:bCs/>
          <w:color w:val="000000"/>
          <w:kern w:val="36"/>
          <w:sz w:val="24"/>
          <w:szCs w:val="24"/>
          <w:lang w:eastAsia="fr-FR"/>
        </w:rPr>
        <w:t>AÏTI</w:t>
      </w:r>
      <w:r w:rsidR="00A11EED" w:rsidRPr="00E45365">
        <w:rPr>
          <w:rFonts w:ascii="Calibri" w:eastAsia="Times New Roman" w:hAnsi="Calibri" w:cs="Calibri"/>
          <w:b/>
          <w:bCs/>
          <w:color w:val="000000"/>
          <w:kern w:val="36"/>
          <w:sz w:val="24"/>
          <w:szCs w:val="24"/>
          <w:lang w:eastAsia="fr-FR"/>
        </w:rPr>
        <w:t xml:space="preserve"> H/F</w:t>
      </w:r>
    </w:p>
    <w:p w14:paraId="59A5B051" w14:textId="77777777" w:rsidR="00EA1CAA" w:rsidRDefault="00EA1CAA" w:rsidP="00907619">
      <w:pPr>
        <w:shd w:val="clear" w:color="auto" w:fill="FFFFFF"/>
        <w:spacing w:before="300" w:after="204" w:line="240" w:lineRule="auto"/>
        <w:outlineLvl w:val="0"/>
        <w:rPr>
          <w:rFonts w:ascii="Calibri" w:eastAsia="Times New Roman" w:hAnsi="Calibri" w:cs="Calibri"/>
          <w:b/>
          <w:bCs/>
          <w:color w:val="333333"/>
          <w:sz w:val="32"/>
          <w:szCs w:val="32"/>
          <w:lang w:eastAsia="fr-FR"/>
        </w:rPr>
      </w:pPr>
    </w:p>
    <w:p w14:paraId="30521425" w14:textId="77777777" w:rsidR="00EA1CAA" w:rsidRPr="00EA1CAA" w:rsidRDefault="00EA1CAA" w:rsidP="00907619">
      <w:pPr>
        <w:shd w:val="clear" w:color="auto" w:fill="FFFFFF"/>
        <w:spacing w:after="300" w:line="240" w:lineRule="auto"/>
        <w:jc w:val="both"/>
        <w:textAlignment w:val="baseline"/>
        <w:rPr>
          <w:rFonts w:ascii="Calibri" w:eastAsia="Times New Roman" w:hAnsi="Calibri" w:cs="Calibri"/>
          <w:b/>
          <w:bCs/>
          <w:u w:val="single"/>
          <w:lang w:eastAsia="fr-FR"/>
        </w:rPr>
      </w:pPr>
      <w:r w:rsidRPr="00EA1CAA">
        <w:rPr>
          <w:rFonts w:ascii="Calibri" w:eastAsia="Times New Roman" w:hAnsi="Calibri" w:cs="Calibri"/>
          <w:b/>
          <w:bCs/>
          <w:u w:val="single"/>
          <w:lang w:eastAsia="fr-FR"/>
        </w:rPr>
        <w:t xml:space="preserve">A PROPOS D’EXPERTISE FRANCE : </w:t>
      </w:r>
    </w:p>
    <w:p w14:paraId="7577DD57" w14:textId="1656AED3" w:rsidR="00EA1CAA" w:rsidRDefault="00EA1CAA" w:rsidP="00907619">
      <w:pPr>
        <w:shd w:val="clear" w:color="auto" w:fill="FFFFFF"/>
        <w:spacing w:after="300" w:line="240" w:lineRule="auto"/>
        <w:jc w:val="both"/>
        <w:textAlignment w:val="baseline"/>
        <w:rPr>
          <w:rFonts w:ascii="Calibri" w:eastAsia="Times New Roman" w:hAnsi="Calibri" w:cs="Calibri"/>
          <w:lang w:val="fr-BE" w:eastAsia="fr-FR"/>
        </w:rPr>
      </w:pPr>
      <w:r w:rsidRPr="00EA1CAA">
        <w:rPr>
          <w:rFonts w:ascii="Calibri" w:eastAsia="Times New Roman" w:hAnsi="Calibri" w:cs="Calibri"/>
          <w:lang w:val="fr-BE" w:eastAsia="fr-FR"/>
        </w:rPr>
        <w:t>Expertise France est l’agence publique de la coopération technique internationale</w:t>
      </w:r>
      <w:r w:rsidR="00E45365">
        <w:rPr>
          <w:rFonts w:ascii="Calibri" w:eastAsia="Times New Roman" w:hAnsi="Calibri" w:cs="Calibri"/>
          <w:lang w:val="fr-BE" w:eastAsia="fr-FR"/>
        </w:rPr>
        <w:t xml:space="preserve"> française</w:t>
      </w:r>
      <w:r w:rsidRPr="00EA1CAA">
        <w:rPr>
          <w:rFonts w:ascii="Calibri" w:eastAsia="Times New Roman" w:hAnsi="Calibri" w:cs="Calibri"/>
          <w:lang w:val="fr-BE" w:eastAsia="fr-FR"/>
        </w:rPr>
        <w:t xml:space="preserve">. L’agence intervient autour de quatre axes prioritaires : </w:t>
      </w:r>
    </w:p>
    <w:p w14:paraId="093BCC06" w14:textId="77777777" w:rsidR="00EA1CAA" w:rsidRDefault="00EA1CAA" w:rsidP="00EA1CAA">
      <w:pPr>
        <w:pStyle w:val="Paragraphedeliste"/>
        <w:numPr>
          <w:ilvl w:val="0"/>
          <w:numId w:val="6"/>
        </w:numPr>
        <w:shd w:val="clear" w:color="auto" w:fill="FFFFFF"/>
        <w:spacing w:after="300" w:line="240" w:lineRule="auto"/>
        <w:jc w:val="both"/>
        <w:textAlignment w:val="baseline"/>
        <w:rPr>
          <w:rFonts w:ascii="Calibri" w:eastAsia="Times New Roman" w:hAnsi="Calibri" w:cs="Calibri"/>
          <w:lang w:val="fr-BE" w:eastAsia="fr-FR"/>
        </w:rPr>
      </w:pPr>
      <w:r w:rsidRPr="00EA1CAA">
        <w:rPr>
          <w:rFonts w:ascii="Calibri" w:eastAsia="Times New Roman" w:hAnsi="Calibri" w:cs="Calibri"/>
          <w:lang w:val="fr-BE" w:eastAsia="fr-FR"/>
        </w:rPr>
        <w:t xml:space="preserve">Gouvernance démocratique, économique et financière ; </w:t>
      </w:r>
    </w:p>
    <w:p w14:paraId="639D7BC5" w14:textId="77777777" w:rsidR="00EA1CAA" w:rsidRDefault="00EA1CAA" w:rsidP="00EA1CAA">
      <w:pPr>
        <w:pStyle w:val="Paragraphedeliste"/>
        <w:numPr>
          <w:ilvl w:val="0"/>
          <w:numId w:val="6"/>
        </w:numPr>
        <w:shd w:val="clear" w:color="auto" w:fill="FFFFFF"/>
        <w:spacing w:after="300" w:line="240" w:lineRule="auto"/>
        <w:jc w:val="both"/>
        <w:textAlignment w:val="baseline"/>
        <w:rPr>
          <w:rFonts w:ascii="Calibri" w:eastAsia="Times New Roman" w:hAnsi="Calibri" w:cs="Calibri"/>
          <w:lang w:val="fr-BE" w:eastAsia="fr-FR"/>
        </w:rPr>
      </w:pPr>
      <w:r w:rsidRPr="00EA1CAA">
        <w:rPr>
          <w:rFonts w:ascii="Calibri" w:eastAsia="Times New Roman" w:hAnsi="Calibri" w:cs="Calibri"/>
          <w:lang w:val="fr-BE" w:eastAsia="fr-FR"/>
        </w:rPr>
        <w:t xml:space="preserve">Stabilité des pays en situation de crise / post-crise et sécurité ; </w:t>
      </w:r>
    </w:p>
    <w:p w14:paraId="150A7B94" w14:textId="77777777" w:rsidR="00EA1CAA" w:rsidRDefault="00EA1CAA" w:rsidP="00EA1CAA">
      <w:pPr>
        <w:pStyle w:val="Paragraphedeliste"/>
        <w:numPr>
          <w:ilvl w:val="0"/>
          <w:numId w:val="6"/>
        </w:numPr>
        <w:shd w:val="clear" w:color="auto" w:fill="FFFFFF"/>
        <w:spacing w:after="300" w:line="240" w:lineRule="auto"/>
        <w:jc w:val="both"/>
        <w:textAlignment w:val="baseline"/>
        <w:rPr>
          <w:rFonts w:ascii="Calibri" w:eastAsia="Times New Roman" w:hAnsi="Calibri" w:cs="Calibri"/>
          <w:lang w:val="fr-BE" w:eastAsia="fr-FR"/>
        </w:rPr>
      </w:pPr>
      <w:r w:rsidRPr="00EA1CAA">
        <w:rPr>
          <w:rFonts w:ascii="Calibri" w:eastAsia="Times New Roman" w:hAnsi="Calibri" w:cs="Calibri"/>
          <w:lang w:val="fr-BE" w:eastAsia="fr-FR"/>
        </w:rPr>
        <w:t xml:space="preserve">Lutte contre le dérèglement climatique et développement urbain durable ; </w:t>
      </w:r>
    </w:p>
    <w:p w14:paraId="6B5E6B63" w14:textId="110C1E31" w:rsidR="00E45365" w:rsidRPr="00E45365" w:rsidRDefault="00EA1CAA" w:rsidP="00E45365">
      <w:pPr>
        <w:pStyle w:val="Paragraphedeliste"/>
        <w:numPr>
          <w:ilvl w:val="0"/>
          <w:numId w:val="6"/>
        </w:numPr>
        <w:shd w:val="clear" w:color="auto" w:fill="FFFFFF"/>
        <w:spacing w:after="300" w:line="240" w:lineRule="auto"/>
        <w:jc w:val="both"/>
        <w:textAlignment w:val="baseline"/>
        <w:rPr>
          <w:rFonts w:ascii="Calibri" w:eastAsia="Times New Roman" w:hAnsi="Calibri" w:cs="Calibri"/>
          <w:lang w:val="fr-BE" w:eastAsia="fr-FR"/>
        </w:rPr>
      </w:pPr>
      <w:r w:rsidRPr="00EA1CAA">
        <w:rPr>
          <w:rFonts w:ascii="Calibri" w:eastAsia="Times New Roman" w:hAnsi="Calibri" w:cs="Calibri"/>
          <w:lang w:val="fr-BE" w:eastAsia="fr-FR"/>
        </w:rPr>
        <w:t>Renforcement des systèmes de santé, protection sociale et emploi.</w:t>
      </w:r>
    </w:p>
    <w:p w14:paraId="6954A743" w14:textId="6857F4E5" w:rsidR="00907619" w:rsidRDefault="00E45365" w:rsidP="00E45365">
      <w:pPr>
        <w:spacing w:after="0" w:line="240" w:lineRule="auto"/>
        <w:jc w:val="both"/>
        <w:rPr>
          <w:rFonts w:ascii="Calibri" w:eastAsia="Times New Roman" w:hAnsi="Calibri" w:cs="Calibri"/>
          <w:lang w:eastAsia="fr-FR"/>
        </w:rPr>
      </w:pPr>
      <w:r w:rsidRPr="00E45365">
        <w:rPr>
          <w:rFonts w:ascii="Calibri" w:eastAsia="Times New Roman" w:hAnsi="Calibri" w:cs="Calibri"/>
          <w:lang w:eastAsia="fr-FR"/>
        </w:rPr>
        <w:t>En Haïti, Expertise France est représentée par un Directeur pays, responsable d’un portefeuille de huit projets dans les domaines de la protection civile, l’éducation, la réforme de l’État, les finances publiques, la santé, l’agriculture, la sécurité alimentaire et le développement urbain.</w:t>
      </w:r>
    </w:p>
    <w:p w14:paraId="432E6BDE" w14:textId="77777777" w:rsidR="00FB03D8" w:rsidRDefault="00FB03D8" w:rsidP="00E45365">
      <w:pPr>
        <w:spacing w:after="0" w:line="240" w:lineRule="auto"/>
        <w:jc w:val="both"/>
        <w:rPr>
          <w:rFonts w:ascii="Calibri" w:eastAsia="Times New Roman" w:hAnsi="Calibri" w:cs="Calibri"/>
          <w:lang w:eastAsia="fr-FR"/>
        </w:rPr>
      </w:pPr>
    </w:p>
    <w:p w14:paraId="66BC156F" w14:textId="77777777" w:rsidR="00E45365" w:rsidRDefault="00E45365" w:rsidP="00E45365">
      <w:pPr>
        <w:spacing w:after="0" w:line="240" w:lineRule="auto"/>
        <w:jc w:val="both"/>
        <w:rPr>
          <w:rFonts w:ascii="Calibri" w:eastAsia="Times New Roman" w:hAnsi="Calibri" w:cs="Calibri"/>
          <w:lang w:eastAsia="fr-FR"/>
        </w:rPr>
      </w:pPr>
    </w:p>
    <w:p w14:paraId="10539F49" w14:textId="77777777" w:rsidR="00E45365" w:rsidRPr="00E45365" w:rsidRDefault="00E45365" w:rsidP="00E45365">
      <w:pPr>
        <w:spacing w:after="0" w:line="240" w:lineRule="auto"/>
        <w:jc w:val="both"/>
        <w:rPr>
          <w:rFonts w:ascii="Calibri" w:eastAsia="Times New Roman" w:hAnsi="Calibri" w:cs="Calibri"/>
          <w:b/>
          <w:bCs/>
          <w:u w:val="single"/>
          <w:lang w:eastAsia="fr-FR"/>
        </w:rPr>
      </w:pPr>
      <w:r w:rsidRPr="00E45365">
        <w:rPr>
          <w:rFonts w:ascii="Calibri" w:eastAsia="Times New Roman" w:hAnsi="Calibri" w:cs="Calibri"/>
          <w:b/>
          <w:bCs/>
          <w:u w:val="single"/>
          <w:lang w:eastAsia="fr-FR"/>
        </w:rPr>
        <w:t xml:space="preserve">DESCRIPTION DE LA MISSION </w:t>
      </w:r>
    </w:p>
    <w:p w14:paraId="2772CEDE" w14:textId="77777777" w:rsidR="00E45365" w:rsidRDefault="00E45365" w:rsidP="00E45365">
      <w:pPr>
        <w:spacing w:after="0" w:line="240" w:lineRule="auto"/>
        <w:jc w:val="both"/>
      </w:pPr>
    </w:p>
    <w:p w14:paraId="48C014D1" w14:textId="77777777" w:rsidR="008B452C" w:rsidRDefault="00E45365" w:rsidP="00E45365">
      <w:pPr>
        <w:spacing w:after="0" w:line="240" w:lineRule="auto"/>
        <w:jc w:val="both"/>
        <w:rPr>
          <w:rFonts w:ascii="Calibri" w:eastAsia="Times New Roman" w:hAnsi="Calibri" w:cs="Calibri"/>
          <w:lang w:eastAsia="fr-FR"/>
        </w:rPr>
      </w:pPr>
      <w:r w:rsidRPr="00E45365">
        <w:rPr>
          <w:rFonts w:ascii="Calibri" w:eastAsia="Times New Roman" w:hAnsi="Calibri" w:cs="Calibri"/>
          <w:lang w:eastAsia="fr-FR"/>
        </w:rPr>
        <w:t xml:space="preserve">Au sein de l’Unité Support Projet (USP) et sous la responsabilité du </w:t>
      </w:r>
      <w:bookmarkStart w:id="0" w:name="_Hlk224245670"/>
      <w:r w:rsidRPr="00E45365">
        <w:rPr>
          <w:rFonts w:ascii="Calibri" w:eastAsia="Times New Roman" w:hAnsi="Calibri" w:cs="Calibri"/>
          <w:lang w:eastAsia="fr-FR"/>
        </w:rPr>
        <w:t>Responsable Achats et Contrats</w:t>
      </w:r>
      <w:bookmarkEnd w:id="0"/>
      <w:r w:rsidRPr="00E45365">
        <w:rPr>
          <w:rFonts w:ascii="Calibri" w:eastAsia="Times New Roman" w:hAnsi="Calibri" w:cs="Calibri"/>
          <w:lang w:eastAsia="fr-FR"/>
        </w:rPr>
        <w:t xml:space="preserve">, le Chargé de contrats(H/F) est responsable de la sécurisation des engagements/actes juridiques de l’USP relevant de ses compétences, et apporte autant que de besoin son expertise juridique à l’ensemble des services de l’USP. </w:t>
      </w:r>
    </w:p>
    <w:p w14:paraId="63CF30FE" w14:textId="77777777" w:rsidR="008B452C" w:rsidRDefault="008B452C" w:rsidP="00E45365">
      <w:pPr>
        <w:spacing w:after="0" w:line="240" w:lineRule="auto"/>
        <w:jc w:val="both"/>
        <w:rPr>
          <w:rFonts w:ascii="Calibri" w:eastAsia="Times New Roman" w:hAnsi="Calibri" w:cs="Calibri"/>
          <w:lang w:eastAsia="fr-FR"/>
        </w:rPr>
      </w:pPr>
    </w:p>
    <w:p w14:paraId="17BD3D97" w14:textId="77777777" w:rsidR="008B452C" w:rsidRDefault="00E45365" w:rsidP="00E45365">
      <w:pPr>
        <w:spacing w:after="0" w:line="240" w:lineRule="auto"/>
        <w:jc w:val="both"/>
        <w:rPr>
          <w:rFonts w:ascii="Calibri" w:eastAsia="Times New Roman" w:hAnsi="Calibri" w:cs="Calibri"/>
          <w:lang w:eastAsia="fr-FR"/>
        </w:rPr>
      </w:pPr>
      <w:r w:rsidRPr="00E45365">
        <w:rPr>
          <w:rFonts w:ascii="Calibri" w:eastAsia="Times New Roman" w:hAnsi="Calibri" w:cs="Calibri"/>
          <w:lang w:eastAsia="fr-FR"/>
        </w:rPr>
        <w:t>Il</w:t>
      </w:r>
      <w:r w:rsidR="008B452C">
        <w:rPr>
          <w:rFonts w:ascii="Calibri" w:eastAsia="Times New Roman" w:hAnsi="Calibri" w:cs="Calibri"/>
          <w:lang w:eastAsia="fr-FR"/>
        </w:rPr>
        <w:t xml:space="preserve"> </w:t>
      </w:r>
      <w:r w:rsidRPr="00E45365">
        <w:rPr>
          <w:rFonts w:ascii="Calibri" w:eastAsia="Times New Roman" w:hAnsi="Calibri" w:cs="Calibri"/>
          <w:lang w:eastAsia="fr-FR"/>
        </w:rPr>
        <w:t xml:space="preserve">supervise les activités d’achat et de contractualisation de l’USP et des projets de coopération de son portefeuille, dans le respect de la règlementation applicable et des règles internes d’Expertise France en matière de marchés publics et de subvention. </w:t>
      </w:r>
    </w:p>
    <w:p w14:paraId="1349C8F1" w14:textId="77777777" w:rsidR="008B452C" w:rsidRDefault="008B452C" w:rsidP="00E45365">
      <w:pPr>
        <w:spacing w:after="0" w:line="240" w:lineRule="auto"/>
        <w:jc w:val="both"/>
        <w:rPr>
          <w:rFonts w:ascii="Calibri" w:eastAsia="Times New Roman" w:hAnsi="Calibri" w:cs="Calibri"/>
          <w:lang w:eastAsia="fr-FR"/>
        </w:rPr>
      </w:pPr>
    </w:p>
    <w:p w14:paraId="08FC3C4A" w14:textId="16538927" w:rsidR="00E45365" w:rsidRDefault="00E45365" w:rsidP="00E45365">
      <w:pPr>
        <w:spacing w:after="0" w:line="240" w:lineRule="auto"/>
        <w:jc w:val="both"/>
        <w:rPr>
          <w:rFonts w:ascii="Calibri" w:eastAsia="Times New Roman" w:hAnsi="Calibri" w:cs="Calibri"/>
          <w:lang w:eastAsia="fr-FR"/>
        </w:rPr>
      </w:pPr>
      <w:r w:rsidRPr="00E45365">
        <w:rPr>
          <w:rFonts w:ascii="Calibri" w:eastAsia="Times New Roman" w:hAnsi="Calibri" w:cs="Calibri"/>
          <w:lang w:eastAsia="fr-FR"/>
        </w:rPr>
        <w:t xml:space="preserve">Il assure notamment le contrôle a priori et a posteriori des contrats de mise en œuvre (achat, subvention etc.) de son périmètre conformément aux différentes procédures internes et à la réglementation applicable. Les missions sont mises en œuvre sous la supervision du </w:t>
      </w:r>
      <w:r w:rsidR="008B452C" w:rsidRPr="00E45365">
        <w:rPr>
          <w:rFonts w:ascii="Calibri" w:eastAsia="Times New Roman" w:hAnsi="Calibri" w:cs="Calibri"/>
          <w:lang w:eastAsia="fr-FR"/>
        </w:rPr>
        <w:t>Responsable Achats et Contrats</w:t>
      </w:r>
      <w:r w:rsidRPr="00E45365">
        <w:rPr>
          <w:rFonts w:ascii="Calibri" w:eastAsia="Times New Roman" w:hAnsi="Calibri" w:cs="Calibri"/>
          <w:lang w:eastAsia="fr-FR"/>
        </w:rPr>
        <w:t>, conformément à la réglementation applicable et aux règles internes d’Expertise France.</w:t>
      </w:r>
    </w:p>
    <w:p w14:paraId="1B7F5CBC" w14:textId="77777777" w:rsidR="008B452C" w:rsidRDefault="008B452C" w:rsidP="00E45365">
      <w:pPr>
        <w:spacing w:after="0" w:line="240" w:lineRule="auto"/>
        <w:jc w:val="both"/>
        <w:rPr>
          <w:rFonts w:ascii="Calibri" w:eastAsia="Times New Roman" w:hAnsi="Calibri" w:cs="Calibri"/>
          <w:lang w:eastAsia="fr-FR"/>
        </w:rPr>
      </w:pPr>
    </w:p>
    <w:p w14:paraId="4F9513BC" w14:textId="0B4F2E12" w:rsidR="008B452C" w:rsidRPr="00F30AAB" w:rsidRDefault="008B452C" w:rsidP="00E45365">
      <w:pPr>
        <w:spacing w:after="0" w:line="240" w:lineRule="auto"/>
        <w:jc w:val="both"/>
        <w:rPr>
          <w:rFonts w:ascii="Calibri" w:eastAsia="Times New Roman" w:hAnsi="Calibri" w:cs="Calibri"/>
          <w:b/>
          <w:bCs/>
          <w:u w:val="single"/>
          <w:lang w:eastAsia="fr-FR"/>
        </w:rPr>
      </w:pPr>
      <w:r w:rsidRPr="00F30AAB">
        <w:rPr>
          <w:rFonts w:ascii="Calibri" w:eastAsia="Times New Roman" w:hAnsi="Calibri" w:cs="Calibri"/>
          <w:b/>
          <w:bCs/>
          <w:u w:val="single"/>
          <w:lang w:eastAsia="fr-FR"/>
        </w:rPr>
        <w:t>La liste suivante n’est pas exhaustive, les missions et activités énoncées ne sont pas limitatives.</w:t>
      </w:r>
    </w:p>
    <w:p w14:paraId="075C7EB7" w14:textId="77777777" w:rsidR="00E45365" w:rsidRDefault="00E45365" w:rsidP="00E45365">
      <w:pPr>
        <w:spacing w:after="0" w:line="240" w:lineRule="auto"/>
        <w:jc w:val="both"/>
        <w:rPr>
          <w:rFonts w:ascii="Calibri" w:eastAsia="Times New Roman" w:hAnsi="Calibri" w:cs="Calibri"/>
          <w:lang w:eastAsia="fr-FR"/>
        </w:rPr>
      </w:pPr>
    </w:p>
    <w:p w14:paraId="58CADD76" w14:textId="77777777" w:rsidR="00F30AAB" w:rsidRDefault="008B452C" w:rsidP="00E45365">
      <w:pPr>
        <w:pStyle w:val="Paragraphedeliste"/>
        <w:numPr>
          <w:ilvl w:val="0"/>
          <w:numId w:val="7"/>
        </w:numPr>
        <w:spacing w:after="0" w:line="240" w:lineRule="auto"/>
        <w:jc w:val="both"/>
        <w:rPr>
          <w:rFonts w:ascii="Calibri" w:eastAsia="Times New Roman" w:hAnsi="Calibri" w:cs="Calibri"/>
          <w:b/>
          <w:bCs/>
          <w:lang w:eastAsia="fr-FR"/>
        </w:rPr>
      </w:pPr>
      <w:r w:rsidRPr="00F30AAB">
        <w:rPr>
          <w:rFonts w:ascii="Calibri" w:eastAsia="Times New Roman" w:hAnsi="Calibri" w:cs="Calibri"/>
          <w:b/>
          <w:bCs/>
          <w:lang w:eastAsia="fr-FR"/>
        </w:rPr>
        <w:t xml:space="preserve">Appui des équipes projets dans : </w:t>
      </w:r>
    </w:p>
    <w:p w14:paraId="4F6CA3F2" w14:textId="77777777" w:rsidR="00F30AAB" w:rsidRPr="00F30AAB" w:rsidRDefault="008B452C" w:rsidP="00F30AAB">
      <w:pPr>
        <w:pStyle w:val="Paragraphedeliste"/>
        <w:numPr>
          <w:ilvl w:val="0"/>
          <w:numId w:val="8"/>
        </w:numPr>
        <w:spacing w:after="0" w:line="240" w:lineRule="auto"/>
        <w:jc w:val="both"/>
        <w:rPr>
          <w:rFonts w:ascii="Calibri" w:eastAsia="Times New Roman" w:hAnsi="Calibri" w:cs="Calibri"/>
          <w:b/>
          <w:bCs/>
          <w:lang w:eastAsia="fr-FR"/>
        </w:rPr>
      </w:pPr>
      <w:r w:rsidRPr="00F30AAB">
        <w:rPr>
          <w:rFonts w:ascii="Calibri" w:eastAsia="Times New Roman" w:hAnsi="Calibri" w:cs="Calibri"/>
          <w:lang w:eastAsia="fr-FR"/>
        </w:rPr>
        <w:t xml:space="preserve">L’élaboration des plans de passation de contrats, </w:t>
      </w:r>
    </w:p>
    <w:p w14:paraId="2A5C72B5" w14:textId="77777777" w:rsidR="00F30AAB" w:rsidRPr="00F30AAB" w:rsidRDefault="008B452C" w:rsidP="00F30AAB">
      <w:pPr>
        <w:pStyle w:val="Paragraphedeliste"/>
        <w:numPr>
          <w:ilvl w:val="0"/>
          <w:numId w:val="8"/>
        </w:numPr>
        <w:spacing w:after="0" w:line="240" w:lineRule="auto"/>
        <w:jc w:val="both"/>
        <w:rPr>
          <w:rFonts w:ascii="Calibri" w:eastAsia="Times New Roman" w:hAnsi="Calibri" w:cs="Calibri"/>
          <w:b/>
          <w:bCs/>
          <w:lang w:eastAsia="fr-FR"/>
        </w:rPr>
      </w:pPr>
      <w:r w:rsidRPr="00F30AAB">
        <w:rPr>
          <w:rFonts w:ascii="Calibri" w:eastAsia="Times New Roman" w:hAnsi="Calibri" w:cs="Calibri"/>
          <w:lang w:eastAsia="fr-FR"/>
        </w:rPr>
        <w:t xml:space="preserve">L’élaboration des cahiers des charges et appels à projets de subvention, </w:t>
      </w:r>
    </w:p>
    <w:p w14:paraId="0FA91EFE" w14:textId="77777777" w:rsidR="00F30AAB" w:rsidRPr="00F30AAB" w:rsidRDefault="008B452C" w:rsidP="00F30AAB">
      <w:pPr>
        <w:pStyle w:val="Paragraphedeliste"/>
        <w:numPr>
          <w:ilvl w:val="0"/>
          <w:numId w:val="8"/>
        </w:numPr>
        <w:spacing w:after="0" w:line="240" w:lineRule="auto"/>
        <w:jc w:val="both"/>
        <w:rPr>
          <w:rFonts w:ascii="Calibri" w:eastAsia="Times New Roman" w:hAnsi="Calibri" w:cs="Calibri"/>
          <w:b/>
          <w:bCs/>
          <w:lang w:eastAsia="fr-FR"/>
        </w:rPr>
      </w:pPr>
      <w:r w:rsidRPr="00F30AAB">
        <w:rPr>
          <w:rFonts w:ascii="Calibri" w:eastAsia="Times New Roman" w:hAnsi="Calibri" w:cs="Calibri"/>
          <w:lang w:eastAsia="fr-FR"/>
        </w:rPr>
        <w:t xml:space="preserve">La planification, l’optimisation des procédures de passation de contrats et d’octroi des subventions. </w:t>
      </w:r>
    </w:p>
    <w:p w14:paraId="00FDB540" w14:textId="77777777" w:rsidR="00FB03D8" w:rsidRPr="00FB03D8" w:rsidRDefault="008B452C" w:rsidP="00F30AAB">
      <w:pPr>
        <w:pStyle w:val="Paragraphedeliste"/>
        <w:numPr>
          <w:ilvl w:val="0"/>
          <w:numId w:val="8"/>
        </w:numPr>
        <w:spacing w:after="0" w:line="240" w:lineRule="auto"/>
        <w:jc w:val="both"/>
        <w:rPr>
          <w:rFonts w:ascii="Calibri" w:eastAsia="Times New Roman" w:hAnsi="Calibri" w:cs="Calibri"/>
          <w:b/>
          <w:bCs/>
          <w:lang w:eastAsia="fr-FR"/>
        </w:rPr>
      </w:pPr>
      <w:r w:rsidRPr="00F30AAB">
        <w:rPr>
          <w:rFonts w:ascii="Calibri" w:eastAsia="Times New Roman" w:hAnsi="Calibri" w:cs="Calibri"/>
          <w:lang w:eastAsia="fr-FR"/>
        </w:rPr>
        <w:t xml:space="preserve">L’appui à l’expression de besoin </w:t>
      </w:r>
    </w:p>
    <w:p w14:paraId="59B06292" w14:textId="77777777" w:rsidR="00FB03D8" w:rsidRPr="00FB03D8" w:rsidRDefault="00FB03D8" w:rsidP="00FB03D8">
      <w:pPr>
        <w:pStyle w:val="Paragraphedeliste"/>
        <w:spacing w:after="0" w:line="240" w:lineRule="auto"/>
        <w:ind w:left="1440"/>
        <w:jc w:val="both"/>
        <w:rPr>
          <w:rFonts w:ascii="Calibri" w:eastAsia="Times New Roman" w:hAnsi="Calibri" w:cs="Calibri"/>
          <w:b/>
          <w:bCs/>
          <w:lang w:eastAsia="fr-FR"/>
        </w:rPr>
      </w:pPr>
    </w:p>
    <w:p w14:paraId="61FEFB56" w14:textId="33814340" w:rsidR="00F30AAB" w:rsidRPr="00FB03D8" w:rsidRDefault="008B452C" w:rsidP="00FB03D8">
      <w:pPr>
        <w:pStyle w:val="Paragraphedeliste"/>
        <w:numPr>
          <w:ilvl w:val="0"/>
          <w:numId w:val="7"/>
        </w:numPr>
        <w:spacing w:after="0" w:line="240" w:lineRule="auto"/>
        <w:jc w:val="both"/>
        <w:rPr>
          <w:rFonts w:ascii="Calibri" w:eastAsia="Times New Roman" w:hAnsi="Calibri" w:cs="Calibri"/>
          <w:b/>
          <w:bCs/>
          <w:lang w:eastAsia="fr-FR"/>
        </w:rPr>
      </w:pPr>
      <w:r w:rsidRPr="00FB03D8">
        <w:rPr>
          <w:rFonts w:ascii="Calibri" w:eastAsia="Times New Roman" w:hAnsi="Calibri" w:cs="Calibri"/>
          <w:b/>
          <w:bCs/>
          <w:lang w:eastAsia="fr-FR"/>
        </w:rPr>
        <w:t xml:space="preserve">Conduite des procédures de passation : Réception, traitement et suivi des demandes de contractualisation de contrat d’achat public (marchés publics) et de subvention </w:t>
      </w:r>
    </w:p>
    <w:p w14:paraId="642C49BE" w14:textId="77777777" w:rsidR="00F30AAB" w:rsidRPr="00F30AAB" w:rsidRDefault="008B452C" w:rsidP="00F30AAB">
      <w:pPr>
        <w:pStyle w:val="Paragraphedeliste"/>
        <w:numPr>
          <w:ilvl w:val="0"/>
          <w:numId w:val="8"/>
        </w:numPr>
        <w:spacing w:after="0" w:line="240" w:lineRule="auto"/>
        <w:jc w:val="both"/>
        <w:rPr>
          <w:rFonts w:ascii="Calibri" w:eastAsia="Times New Roman" w:hAnsi="Calibri" w:cs="Calibri"/>
          <w:b/>
          <w:bCs/>
          <w:lang w:eastAsia="fr-FR"/>
        </w:rPr>
      </w:pPr>
      <w:r w:rsidRPr="00F30AAB">
        <w:rPr>
          <w:rFonts w:ascii="Calibri" w:eastAsia="Times New Roman" w:hAnsi="Calibri" w:cs="Calibri"/>
          <w:lang w:eastAsia="fr-FR"/>
        </w:rPr>
        <w:t xml:space="preserve">Préparation des documents constituant le dossier de consultation </w:t>
      </w:r>
    </w:p>
    <w:p w14:paraId="359E8871" w14:textId="77777777" w:rsidR="00F30AAB" w:rsidRPr="00F30AAB" w:rsidRDefault="008B452C" w:rsidP="00E45365">
      <w:pPr>
        <w:pStyle w:val="Paragraphedeliste"/>
        <w:numPr>
          <w:ilvl w:val="0"/>
          <w:numId w:val="8"/>
        </w:numPr>
        <w:spacing w:after="0" w:line="240" w:lineRule="auto"/>
        <w:jc w:val="both"/>
        <w:rPr>
          <w:rFonts w:ascii="Calibri" w:eastAsia="Times New Roman" w:hAnsi="Calibri" w:cs="Calibri"/>
          <w:b/>
          <w:bCs/>
          <w:lang w:eastAsia="fr-FR"/>
        </w:rPr>
      </w:pPr>
      <w:r w:rsidRPr="00F30AAB">
        <w:rPr>
          <w:rFonts w:ascii="Calibri" w:eastAsia="Times New Roman" w:hAnsi="Calibri" w:cs="Calibri"/>
          <w:lang w:eastAsia="fr-FR"/>
        </w:rPr>
        <w:lastRenderedPageBreak/>
        <w:t>Mise en œuvre de la procédure de passation y compris gestion de la dématérialisation de</w:t>
      </w:r>
      <w:r w:rsidR="00F30AAB">
        <w:rPr>
          <w:rFonts w:ascii="Calibri" w:eastAsia="Times New Roman" w:hAnsi="Calibri" w:cs="Calibri"/>
          <w:lang w:eastAsia="fr-FR"/>
        </w:rPr>
        <w:t xml:space="preserve"> </w:t>
      </w:r>
      <w:r w:rsidRPr="00F30AAB">
        <w:rPr>
          <w:rFonts w:ascii="Calibri" w:eastAsia="Times New Roman" w:hAnsi="Calibri" w:cs="Calibri"/>
          <w:lang w:eastAsia="fr-FR"/>
        </w:rPr>
        <w:t xml:space="preserve">la procédure (création consultation, des réceptions des offres, et des échanges électroniques avec les candidats) </w:t>
      </w:r>
    </w:p>
    <w:p w14:paraId="61866FBD" w14:textId="77777777" w:rsidR="00F30AAB" w:rsidRPr="00F30AAB" w:rsidRDefault="008B452C" w:rsidP="00E45365">
      <w:pPr>
        <w:pStyle w:val="Paragraphedeliste"/>
        <w:numPr>
          <w:ilvl w:val="0"/>
          <w:numId w:val="8"/>
        </w:numPr>
        <w:spacing w:after="0" w:line="240" w:lineRule="auto"/>
        <w:jc w:val="both"/>
        <w:rPr>
          <w:rFonts w:ascii="Calibri" w:eastAsia="Times New Roman" w:hAnsi="Calibri" w:cs="Calibri"/>
          <w:b/>
          <w:bCs/>
          <w:lang w:eastAsia="fr-FR"/>
        </w:rPr>
      </w:pPr>
      <w:r w:rsidRPr="00F30AAB">
        <w:rPr>
          <w:rFonts w:ascii="Calibri" w:eastAsia="Times New Roman" w:hAnsi="Calibri" w:cs="Calibri"/>
          <w:lang w:eastAsia="fr-FR"/>
        </w:rPr>
        <w:t xml:space="preserve">Traitement et modifications des consultations en lien avec la DAJ </w:t>
      </w:r>
    </w:p>
    <w:p w14:paraId="7AC4DA2B" w14:textId="77777777" w:rsidR="00F30AAB" w:rsidRPr="00F30AAB" w:rsidRDefault="008B452C" w:rsidP="00E45365">
      <w:pPr>
        <w:pStyle w:val="Paragraphedeliste"/>
        <w:numPr>
          <w:ilvl w:val="0"/>
          <w:numId w:val="8"/>
        </w:numPr>
        <w:spacing w:after="0" w:line="240" w:lineRule="auto"/>
        <w:jc w:val="both"/>
        <w:rPr>
          <w:rFonts w:ascii="Calibri" w:eastAsia="Times New Roman" w:hAnsi="Calibri" w:cs="Calibri"/>
          <w:b/>
          <w:bCs/>
          <w:lang w:eastAsia="fr-FR"/>
        </w:rPr>
      </w:pPr>
      <w:r w:rsidRPr="00F30AAB">
        <w:rPr>
          <w:rFonts w:ascii="Calibri" w:eastAsia="Times New Roman" w:hAnsi="Calibri" w:cs="Calibri"/>
          <w:lang w:eastAsia="fr-FR"/>
        </w:rPr>
        <w:t xml:space="preserve">Organisation et conduite des négociations </w:t>
      </w:r>
    </w:p>
    <w:p w14:paraId="2652CDFA" w14:textId="77777777" w:rsidR="00F30AAB" w:rsidRPr="00F30AAB" w:rsidRDefault="008B452C" w:rsidP="00E45365">
      <w:pPr>
        <w:pStyle w:val="Paragraphedeliste"/>
        <w:numPr>
          <w:ilvl w:val="0"/>
          <w:numId w:val="8"/>
        </w:numPr>
        <w:spacing w:after="0" w:line="240" w:lineRule="auto"/>
        <w:jc w:val="both"/>
        <w:rPr>
          <w:rFonts w:ascii="Calibri" w:eastAsia="Times New Roman" w:hAnsi="Calibri" w:cs="Calibri"/>
          <w:b/>
          <w:bCs/>
          <w:lang w:eastAsia="fr-FR"/>
        </w:rPr>
      </w:pPr>
      <w:r w:rsidRPr="00F30AAB">
        <w:rPr>
          <w:rFonts w:ascii="Calibri" w:eastAsia="Times New Roman" w:hAnsi="Calibri" w:cs="Calibri"/>
          <w:lang w:eastAsia="fr-FR"/>
        </w:rPr>
        <w:t xml:space="preserve">Coordination de l’information aux soumissionnaires </w:t>
      </w:r>
    </w:p>
    <w:p w14:paraId="3287D961" w14:textId="77777777" w:rsidR="00486019" w:rsidRPr="00486019" w:rsidRDefault="008B452C" w:rsidP="00E45365">
      <w:pPr>
        <w:pStyle w:val="Paragraphedeliste"/>
        <w:numPr>
          <w:ilvl w:val="0"/>
          <w:numId w:val="8"/>
        </w:numPr>
        <w:spacing w:after="0" w:line="240" w:lineRule="auto"/>
        <w:jc w:val="both"/>
        <w:rPr>
          <w:rFonts w:ascii="Calibri" w:eastAsia="Times New Roman" w:hAnsi="Calibri" w:cs="Calibri"/>
          <w:b/>
          <w:bCs/>
          <w:lang w:eastAsia="fr-FR"/>
        </w:rPr>
      </w:pPr>
      <w:r w:rsidRPr="00F30AAB">
        <w:rPr>
          <w:rFonts w:ascii="Calibri" w:eastAsia="Times New Roman" w:hAnsi="Calibri" w:cs="Calibri"/>
          <w:lang w:eastAsia="fr-FR"/>
        </w:rPr>
        <w:t xml:space="preserve">Organisation des sessions d’évaluation et analyse des propositions de projet en lien </w:t>
      </w:r>
      <w:r w:rsidR="003420DE">
        <w:rPr>
          <w:rFonts w:ascii="Calibri" w:eastAsia="Times New Roman" w:hAnsi="Calibri" w:cs="Calibri"/>
          <w:lang w:eastAsia="fr-FR"/>
        </w:rPr>
        <w:t>/</w:t>
      </w:r>
      <w:r w:rsidRPr="00F30AAB">
        <w:rPr>
          <w:rFonts w:ascii="Calibri" w:eastAsia="Times New Roman" w:hAnsi="Calibri" w:cs="Calibri"/>
          <w:lang w:eastAsia="fr-FR"/>
        </w:rPr>
        <w:t xml:space="preserve">avec l’équipe projet </w:t>
      </w:r>
    </w:p>
    <w:p w14:paraId="764B2EFF" w14:textId="347974F0" w:rsidR="00F30AAB" w:rsidRPr="00F30AAB" w:rsidRDefault="008B452C" w:rsidP="00E45365">
      <w:pPr>
        <w:pStyle w:val="Paragraphedeliste"/>
        <w:numPr>
          <w:ilvl w:val="0"/>
          <w:numId w:val="8"/>
        </w:numPr>
        <w:spacing w:after="0" w:line="240" w:lineRule="auto"/>
        <w:jc w:val="both"/>
        <w:rPr>
          <w:rFonts w:ascii="Calibri" w:eastAsia="Times New Roman" w:hAnsi="Calibri" w:cs="Calibri"/>
          <w:b/>
          <w:bCs/>
          <w:lang w:eastAsia="fr-FR"/>
        </w:rPr>
      </w:pPr>
      <w:r w:rsidRPr="00F30AAB">
        <w:rPr>
          <w:rFonts w:ascii="Calibri" w:eastAsia="Times New Roman" w:hAnsi="Calibri" w:cs="Calibri"/>
          <w:lang w:eastAsia="fr-FR"/>
        </w:rPr>
        <w:t xml:space="preserve">Mise au point des grilles d’analyse, des PV d’attributions et de l’ensemble des pièces relavant de la procédure de passation </w:t>
      </w:r>
    </w:p>
    <w:p w14:paraId="7A634D81" w14:textId="77777777" w:rsidR="00F30AAB" w:rsidRPr="00F30AAB" w:rsidRDefault="008B452C" w:rsidP="00E45365">
      <w:pPr>
        <w:pStyle w:val="Paragraphedeliste"/>
        <w:numPr>
          <w:ilvl w:val="0"/>
          <w:numId w:val="8"/>
        </w:numPr>
        <w:spacing w:after="0" w:line="240" w:lineRule="auto"/>
        <w:jc w:val="both"/>
        <w:rPr>
          <w:rFonts w:ascii="Calibri" w:eastAsia="Times New Roman" w:hAnsi="Calibri" w:cs="Calibri"/>
          <w:b/>
          <w:bCs/>
          <w:lang w:eastAsia="fr-FR"/>
        </w:rPr>
      </w:pPr>
      <w:r w:rsidRPr="00F30AAB">
        <w:rPr>
          <w:rFonts w:ascii="Calibri" w:eastAsia="Times New Roman" w:hAnsi="Calibri" w:cs="Calibri"/>
          <w:lang w:eastAsia="fr-FR"/>
        </w:rPr>
        <w:t>Mise au point du contrat et vérification de la conformité des soumissionnaires</w:t>
      </w:r>
    </w:p>
    <w:p w14:paraId="0A1FCA0C" w14:textId="77777777" w:rsidR="00486019" w:rsidRPr="00486019" w:rsidRDefault="008B452C" w:rsidP="00E45365">
      <w:pPr>
        <w:pStyle w:val="Paragraphedeliste"/>
        <w:numPr>
          <w:ilvl w:val="0"/>
          <w:numId w:val="8"/>
        </w:numPr>
        <w:spacing w:after="0" w:line="240" w:lineRule="auto"/>
        <w:jc w:val="both"/>
        <w:rPr>
          <w:rFonts w:ascii="Calibri" w:eastAsia="Times New Roman" w:hAnsi="Calibri" w:cs="Calibri"/>
          <w:b/>
          <w:bCs/>
          <w:lang w:eastAsia="fr-FR"/>
        </w:rPr>
      </w:pPr>
      <w:r w:rsidRPr="00F30AAB">
        <w:rPr>
          <w:rFonts w:ascii="Calibri" w:eastAsia="Times New Roman" w:hAnsi="Calibri" w:cs="Calibri"/>
          <w:lang w:eastAsia="fr-FR"/>
        </w:rPr>
        <w:t xml:space="preserve">Archivage, en application des procédures internes, de l’ensemble des pièces de passation et des pièces contractuelles </w:t>
      </w:r>
    </w:p>
    <w:p w14:paraId="5EB8D1D5" w14:textId="1C1C70CB" w:rsidR="00F30AAB" w:rsidRPr="00F30AAB" w:rsidRDefault="008B452C" w:rsidP="00E45365">
      <w:pPr>
        <w:pStyle w:val="Paragraphedeliste"/>
        <w:numPr>
          <w:ilvl w:val="0"/>
          <w:numId w:val="8"/>
        </w:numPr>
        <w:spacing w:after="0" w:line="240" w:lineRule="auto"/>
        <w:jc w:val="both"/>
        <w:rPr>
          <w:rFonts w:ascii="Calibri" w:eastAsia="Times New Roman" w:hAnsi="Calibri" w:cs="Calibri"/>
          <w:b/>
          <w:bCs/>
          <w:lang w:eastAsia="fr-FR"/>
        </w:rPr>
      </w:pPr>
      <w:r w:rsidRPr="00F30AAB">
        <w:rPr>
          <w:rFonts w:ascii="Calibri" w:eastAsia="Times New Roman" w:hAnsi="Calibri" w:cs="Calibri"/>
          <w:lang w:eastAsia="fr-FR"/>
        </w:rPr>
        <w:t xml:space="preserve">Dans le cadre d’audits de procédure, mise à disposition des documents demandés et explications des procédures mises en œuvre </w:t>
      </w:r>
    </w:p>
    <w:p w14:paraId="5FA99422" w14:textId="77777777" w:rsidR="00FB03D8" w:rsidRPr="00FB03D8" w:rsidRDefault="008B452C" w:rsidP="00E45365">
      <w:pPr>
        <w:pStyle w:val="Paragraphedeliste"/>
        <w:numPr>
          <w:ilvl w:val="0"/>
          <w:numId w:val="8"/>
        </w:numPr>
        <w:spacing w:after="0" w:line="240" w:lineRule="auto"/>
        <w:jc w:val="both"/>
        <w:rPr>
          <w:rFonts w:ascii="Calibri" w:eastAsia="Times New Roman" w:hAnsi="Calibri" w:cs="Calibri"/>
          <w:b/>
          <w:bCs/>
          <w:lang w:eastAsia="fr-FR"/>
        </w:rPr>
      </w:pPr>
      <w:r w:rsidRPr="00F30AAB">
        <w:rPr>
          <w:rFonts w:ascii="Calibri" w:eastAsia="Times New Roman" w:hAnsi="Calibri" w:cs="Calibri"/>
          <w:lang w:eastAsia="fr-FR"/>
        </w:rPr>
        <w:t xml:space="preserve">Garant de l’éligibilité de son périmètre en cas d’audit </w:t>
      </w:r>
    </w:p>
    <w:p w14:paraId="7AC57638" w14:textId="77777777" w:rsidR="00FB03D8" w:rsidRDefault="00FB03D8" w:rsidP="00FB03D8">
      <w:pPr>
        <w:spacing w:after="0" w:line="240" w:lineRule="auto"/>
        <w:jc w:val="both"/>
        <w:rPr>
          <w:rFonts w:ascii="Calibri" w:eastAsia="Times New Roman" w:hAnsi="Calibri" w:cs="Calibri"/>
          <w:lang w:eastAsia="fr-FR"/>
        </w:rPr>
      </w:pPr>
    </w:p>
    <w:p w14:paraId="47667C98" w14:textId="77777777" w:rsidR="00FB03D8" w:rsidRDefault="008B452C" w:rsidP="00FB03D8">
      <w:pPr>
        <w:pStyle w:val="Paragraphedeliste"/>
        <w:numPr>
          <w:ilvl w:val="0"/>
          <w:numId w:val="7"/>
        </w:numPr>
        <w:spacing w:after="0" w:line="240" w:lineRule="auto"/>
        <w:jc w:val="both"/>
        <w:rPr>
          <w:rFonts w:ascii="Calibri" w:eastAsia="Times New Roman" w:hAnsi="Calibri" w:cs="Calibri"/>
          <w:b/>
          <w:bCs/>
          <w:lang w:eastAsia="fr-FR"/>
        </w:rPr>
      </w:pPr>
      <w:r w:rsidRPr="00FB03D8">
        <w:rPr>
          <w:rFonts w:ascii="Calibri" w:eastAsia="Times New Roman" w:hAnsi="Calibri" w:cs="Calibri"/>
          <w:b/>
          <w:bCs/>
          <w:lang w:eastAsia="fr-FR"/>
        </w:rPr>
        <w:t xml:space="preserve">Suivi contractuel de l’exécution des contrats : </w:t>
      </w:r>
    </w:p>
    <w:p w14:paraId="12204BC6" w14:textId="77777777" w:rsidR="00FB03D8" w:rsidRPr="00FB03D8" w:rsidRDefault="008B452C" w:rsidP="00FB03D8">
      <w:pPr>
        <w:pStyle w:val="Paragraphedeliste"/>
        <w:numPr>
          <w:ilvl w:val="0"/>
          <w:numId w:val="10"/>
        </w:numPr>
        <w:spacing w:after="0" w:line="240" w:lineRule="auto"/>
        <w:jc w:val="both"/>
        <w:rPr>
          <w:rFonts w:ascii="Calibri" w:eastAsia="Times New Roman" w:hAnsi="Calibri" w:cs="Calibri"/>
          <w:b/>
          <w:bCs/>
          <w:lang w:eastAsia="fr-FR"/>
        </w:rPr>
      </w:pPr>
      <w:r w:rsidRPr="00FB03D8">
        <w:rPr>
          <w:rFonts w:ascii="Calibri" w:eastAsia="Times New Roman" w:hAnsi="Calibri" w:cs="Calibri"/>
          <w:lang w:eastAsia="fr-FR"/>
        </w:rPr>
        <w:t xml:space="preserve">Accompagnement des équipes projet concernées, suivi de l’exécution des contrats dans le respect de ses stipulations vis-à-vis des cocontractants, notamment en matière de modification (avenant et autres actes d’exécution), d’opérations de vérifications et de réception des livrables, des activités et des prestations </w:t>
      </w:r>
    </w:p>
    <w:p w14:paraId="7663225C" w14:textId="77777777" w:rsidR="00FB03D8" w:rsidRDefault="00FB03D8" w:rsidP="00FB03D8">
      <w:pPr>
        <w:spacing w:after="0" w:line="240" w:lineRule="auto"/>
        <w:jc w:val="both"/>
        <w:rPr>
          <w:rFonts w:ascii="Calibri" w:eastAsia="Times New Roman" w:hAnsi="Calibri" w:cs="Calibri"/>
          <w:lang w:eastAsia="fr-FR"/>
        </w:rPr>
      </w:pPr>
    </w:p>
    <w:p w14:paraId="5714C98C" w14:textId="77777777" w:rsidR="00FB03D8" w:rsidRDefault="008B452C" w:rsidP="00FB03D8">
      <w:pPr>
        <w:pStyle w:val="Paragraphedeliste"/>
        <w:numPr>
          <w:ilvl w:val="0"/>
          <w:numId w:val="7"/>
        </w:numPr>
        <w:spacing w:after="0" w:line="240" w:lineRule="auto"/>
        <w:jc w:val="both"/>
        <w:rPr>
          <w:rFonts w:ascii="Calibri" w:eastAsia="Times New Roman" w:hAnsi="Calibri" w:cs="Calibri"/>
          <w:b/>
          <w:bCs/>
          <w:lang w:eastAsia="fr-FR"/>
        </w:rPr>
      </w:pPr>
      <w:r w:rsidRPr="00FB03D8">
        <w:rPr>
          <w:rFonts w:ascii="Calibri" w:eastAsia="Times New Roman" w:hAnsi="Calibri" w:cs="Calibri"/>
          <w:b/>
          <w:bCs/>
          <w:lang w:eastAsia="fr-FR"/>
        </w:rPr>
        <w:t>Relation fournisseurs et environnement achat : (</w:t>
      </w:r>
      <w:r w:rsidRPr="00FB03D8">
        <w:rPr>
          <w:rFonts w:ascii="Calibri" w:eastAsia="Times New Roman" w:hAnsi="Calibri" w:cs="Calibri"/>
          <w:b/>
          <w:bCs/>
          <w:i/>
          <w:iCs/>
          <w:lang w:eastAsia="fr-FR"/>
        </w:rPr>
        <w:t>en lien avec le responsable juridique de l’USP</w:t>
      </w:r>
      <w:r w:rsidRPr="00FB03D8">
        <w:rPr>
          <w:rFonts w:ascii="Calibri" w:eastAsia="Times New Roman" w:hAnsi="Calibri" w:cs="Calibri"/>
          <w:b/>
          <w:bCs/>
          <w:lang w:eastAsia="fr-FR"/>
        </w:rPr>
        <w:t xml:space="preserve">) </w:t>
      </w:r>
    </w:p>
    <w:p w14:paraId="5372BB41" w14:textId="77777777" w:rsidR="00486019" w:rsidRPr="00486019" w:rsidRDefault="008B452C" w:rsidP="00FB03D8">
      <w:pPr>
        <w:pStyle w:val="Paragraphedeliste"/>
        <w:numPr>
          <w:ilvl w:val="0"/>
          <w:numId w:val="10"/>
        </w:numPr>
        <w:spacing w:after="0" w:line="240" w:lineRule="auto"/>
        <w:jc w:val="both"/>
        <w:rPr>
          <w:rFonts w:ascii="Calibri" w:eastAsia="Times New Roman" w:hAnsi="Calibri" w:cs="Calibri"/>
          <w:b/>
          <w:bCs/>
          <w:lang w:eastAsia="fr-FR"/>
        </w:rPr>
      </w:pPr>
      <w:r w:rsidRPr="00FB03D8">
        <w:rPr>
          <w:rFonts w:ascii="Calibri" w:eastAsia="Times New Roman" w:hAnsi="Calibri" w:cs="Calibri"/>
          <w:lang w:eastAsia="fr-FR"/>
        </w:rPr>
        <w:t xml:space="preserve">Participer au suivi des relations avec les fournisseurs </w:t>
      </w:r>
    </w:p>
    <w:p w14:paraId="56D18A6D" w14:textId="77777777" w:rsidR="00486019" w:rsidRPr="00486019" w:rsidRDefault="008B452C" w:rsidP="00FB03D8">
      <w:pPr>
        <w:pStyle w:val="Paragraphedeliste"/>
        <w:numPr>
          <w:ilvl w:val="0"/>
          <w:numId w:val="10"/>
        </w:numPr>
        <w:spacing w:after="0" w:line="240" w:lineRule="auto"/>
        <w:jc w:val="both"/>
        <w:rPr>
          <w:rFonts w:ascii="Calibri" w:eastAsia="Times New Roman" w:hAnsi="Calibri" w:cs="Calibri"/>
          <w:b/>
          <w:bCs/>
          <w:lang w:eastAsia="fr-FR"/>
        </w:rPr>
      </w:pPr>
      <w:r w:rsidRPr="00FB03D8">
        <w:rPr>
          <w:rFonts w:ascii="Calibri" w:eastAsia="Times New Roman" w:hAnsi="Calibri" w:cs="Calibri"/>
          <w:lang w:eastAsia="fr-FR"/>
        </w:rPr>
        <w:t xml:space="preserve">Participer à la capitalisation des listes de prix et de fournisseur, ainsi que de la documentation en usage (import – export, exonération, taxes…) </w:t>
      </w:r>
    </w:p>
    <w:p w14:paraId="7A3AF843" w14:textId="649C2F5A" w:rsidR="008B452C" w:rsidRPr="00FB03D8" w:rsidRDefault="008B452C" w:rsidP="00FB03D8">
      <w:pPr>
        <w:pStyle w:val="Paragraphedeliste"/>
        <w:numPr>
          <w:ilvl w:val="0"/>
          <w:numId w:val="10"/>
        </w:numPr>
        <w:spacing w:after="0" w:line="240" w:lineRule="auto"/>
        <w:jc w:val="both"/>
        <w:rPr>
          <w:rFonts w:ascii="Calibri" w:eastAsia="Times New Roman" w:hAnsi="Calibri" w:cs="Calibri"/>
          <w:b/>
          <w:bCs/>
          <w:lang w:eastAsia="fr-FR"/>
        </w:rPr>
      </w:pPr>
      <w:r w:rsidRPr="00FB03D8">
        <w:rPr>
          <w:rFonts w:ascii="Calibri" w:eastAsia="Times New Roman" w:hAnsi="Calibri" w:cs="Calibri"/>
          <w:lang w:eastAsia="fr-FR"/>
        </w:rPr>
        <w:t>Participer à l’analyse d’environnement achat au niveau national et régional</w:t>
      </w:r>
    </w:p>
    <w:p w14:paraId="36795299" w14:textId="77777777" w:rsidR="008B452C" w:rsidRPr="00F30AAB" w:rsidRDefault="008B452C" w:rsidP="00E45365">
      <w:pPr>
        <w:spacing w:after="0" w:line="240" w:lineRule="auto"/>
        <w:jc w:val="both"/>
        <w:rPr>
          <w:rFonts w:ascii="Calibri" w:eastAsia="Times New Roman" w:hAnsi="Calibri" w:cs="Calibri"/>
          <w:lang w:eastAsia="fr-FR"/>
        </w:rPr>
      </w:pPr>
    </w:p>
    <w:p w14:paraId="45BC9156" w14:textId="77777777" w:rsidR="00FB03D8" w:rsidRDefault="008B452C" w:rsidP="00FB03D8">
      <w:pPr>
        <w:pStyle w:val="Paragraphedeliste"/>
        <w:numPr>
          <w:ilvl w:val="0"/>
          <w:numId w:val="11"/>
        </w:numPr>
        <w:spacing w:after="0" w:line="240" w:lineRule="auto"/>
        <w:jc w:val="both"/>
        <w:rPr>
          <w:rFonts w:ascii="Calibri" w:eastAsia="Times New Roman" w:hAnsi="Calibri" w:cs="Calibri"/>
          <w:lang w:eastAsia="fr-FR"/>
        </w:rPr>
      </w:pPr>
      <w:r w:rsidRPr="00FB03D8">
        <w:rPr>
          <w:rFonts w:ascii="Calibri" w:eastAsia="Times New Roman" w:hAnsi="Calibri" w:cs="Calibri"/>
          <w:b/>
          <w:bCs/>
          <w:lang w:eastAsia="fr-FR"/>
        </w:rPr>
        <w:t>Coordination et diffusion d’informations et de bonnes pratiques juridiques :</w:t>
      </w:r>
      <w:r w:rsidRPr="00FB03D8">
        <w:rPr>
          <w:rFonts w:ascii="Calibri" w:eastAsia="Times New Roman" w:hAnsi="Calibri" w:cs="Calibri"/>
          <w:lang w:eastAsia="fr-FR"/>
        </w:rPr>
        <w:t xml:space="preserve"> </w:t>
      </w:r>
    </w:p>
    <w:p w14:paraId="2D39A5F9" w14:textId="77777777" w:rsidR="00FB03D8" w:rsidRDefault="008B452C" w:rsidP="00FB03D8">
      <w:pPr>
        <w:pStyle w:val="Paragraphedeliste"/>
        <w:numPr>
          <w:ilvl w:val="0"/>
          <w:numId w:val="10"/>
        </w:numPr>
        <w:spacing w:after="0" w:line="240" w:lineRule="auto"/>
        <w:jc w:val="both"/>
        <w:rPr>
          <w:rFonts w:ascii="Calibri" w:eastAsia="Times New Roman" w:hAnsi="Calibri" w:cs="Calibri"/>
          <w:lang w:eastAsia="fr-FR"/>
        </w:rPr>
      </w:pPr>
      <w:r w:rsidRPr="00FB03D8">
        <w:rPr>
          <w:rFonts w:ascii="Calibri" w:eastAsia="Times New Roman" w:hAnsi="Calibri" w:cs="Calibri"/>
          <w:lang w:eastAsia="fr-FR"/>
        </w:rPr>
        <w:t xml:space="preserve">Participation active en lien avec la DAJ au réseau des praticiens de l’achat et des subventions d’Expertise France (au partage des savoirs et bonnes pratiques en matière d’achat, de subvention) </w:t>
      </w:r>
    </w:p>
    <w:p w14:paraId="2F69587A" w14:textId="77777777" w:rsidR="00FB03D8" w:rsidRDefault="00FB03D8" w:rsidP="00FB03D8">
      <w:pPr>
        <w:spacing w:after="0" w:line="240" w:lineRule="auto"/>
        <w:jc w:val="both"/>
        <w:rPr>
          <w:rFonts w:ascii="Calibri" w:eastAsia="Times New Roman" w:hAnsi="Calibri" w:cs="Calibri"/>
          <w:lang w:eastAsia="fr-FR"/>
        </w:rPr>
      </w:pPr>
    </w:p>
    <w:p w14:paraId="2F2EA2C7" w14:textId="77777777" w:rsidR="00FB03D8" w:rsidRDefault="00FB03D8" w:rsidP="00FB03D8">
      <w:pPr>
        <w:spacing w:after="0" w:line="240" w:lineRule="auto"/>
        <w:jc w:val="both"/>
        <w:rPr>
          <w:rFonts w:ascii="Calibri" w:eastAsia="Times New Roman" w:hAnsi="Calibri" w:cs="Calibri"/>
          <w:b/>
          <w:bCs/>
          <w:lang w:eastAsia="fr-FR"/>
        </w:rPr>
      </w:pPr>
    </w:p>
    <w:p w14:paraId="3C72A4B0" w14:textId="746704C3" w:rsidR="00FB03D8" w:rsidRPr="00FB03D8" w:rsidRDefault="008B452C" w:rsidP="00FB03D8">
      <w:pPr>
        <w:spacing w:after="0" w:line="240" w:lineRule="auto"/>
        <w:jc w:val="both"/>
        <w:rPr>
          <w:rFonts w:ascii="Calibri" w:eastAsia="Times New Roman" w:hAnsi="Calibri" w:cs="Calibri"/>
          <w:b/>
          <w:bCs/>
          <w:lang w:eastAsia="fr-FR"/>
        </w:rPr>
      </w:pPr>
      <w:r w:rsidRPr="00FB03D8">
        <w:rPr>
          <w:rFonts w:ascii="Calibri" w:eastAsia="Times New Roman" w:hAnsi="Calibri" w:cs="Calibri"/>
          <w:b/>
          <w:bCs/>
          <w:lang w:eastAsia="fr-FR"/>
        </w:rPr>
        <w:t xml:space="preserve">PROFIL SOUHAITE </w:t>
      </w:r>
    </w:p>
    <w:p w14:paraId="3E9E2C7C" w14:textId="77777777" w:rsidR="00FB03D8" w:rsidRDefault="00FB03D8" w:rsidP="00FB03D8">
      <w:pPr>
        <w:spacing w:after="0" w:line="240" w:lineRule="auto"/>
        <w:jc w:val="both"/>
        <w:rPr>
          <w:rFonts w:ascii="Calibri" w:eastAsia="Times New Roman" w:hAnsi="Calibri" w:cs="Calibri"/>
          <w:lang w:eastAsia="fr-FR"/>
        </w:rPr>
      </w:pPr>
    </w:p>
    <w:p w14:paraId="36292103" w14:textId="77777777" w:rsidR="00FB03D8" w:rsidRDefault="008B452C" w:rsidP="00FB03D8">
      <w:pPr>
        <w:pStyle w:val="Paragraphedeliste"/>
        <w:numPr>
          <w:ilvl w:val="0"/>
          <w:numId w:val="11"/>
        </w:numPr>
        <w:spacing w:after="0" w:line="240" w:lineRule="auto"/>
        <w:jc w:val="both"/>
        <w:rPr>
          <w:rFonts w:ascii="Calibri" w:eastAsia="Times New Roman" w:hAnsi="Calibri" w:cs="Calibri"/>
          <w:lang w:eastAsia="fr-FR"/>
        </w:rPr>
      </w:pPr>
      <w:r w:rsidRPr="00FB03D8">
        <w:rPr>
          <w:rFonts w:ascii="Calibri" w:eastAsia="Times New Roman" w:hAnsi="Calibri" w:cs="Calibri"/>
          <w:b/>
          <w:bCs/>
          <w:lang w:eastAsia="fr-FR"/>
        </w:rPr>
        <w:t>Formation</w:t>
      </w:r>
      <w:r w:rsidRPr="00FB03D8">
        <w:rPr>
          <w:rFonts w:ascii="Calibri" w:eastAsia="Times New Roman" w:hAnsi="Calibri" w:cs="Calibri"/>
          <w:lang w:eastAsia="fr-FR"/>
        </w:rPr>
        <w:t xml:space="preserve"> </w:t>
      </w:r>
    </w:p>
    <w:p w14:paraId="32C4F3D0" w14:textId="2696354E" w:rsidR="00FB03D8" w:rsidRDefault="008B452C" w:rsidP="00FB03D8">
      <w:pPr>
        <w:pStyle w:val="Paragraphedeliste"/>
        <w:numPr>
          <w:ilvl w:val="0"/>
          <w:numId w:val="10"/>
        </w:numPr>
        <w:spacing w:after="0" w:line="240" w:lineRule="auto"/>
        <w:jc w:val="both"/>
        <w:rPr>
          <w:rFonts w:ascii="Calibri" w:eastAsia="Times New Roman" w:hAnsi="Calibri" w:cs="Calibri"/>
          <w:lang w:eastAsia="fr-FR"/>
        </w:rPr>
      </w:pPr>
      <w:r w:rsidRPr="00FB03D8">
        <w:rPr>
          <w:rFonts w:ascii="Calibri" w:eastAsia="Times New Roman" w:hAnsi="Calibri" w:cs="Calibri"/>
          <w:lang w:eastAsia="fr-FR"/>
        </w:rPr>
        <w:t xml:space="preserve">Formation supérieure en Droit </w:t>
      </w:r>
      <w:r w:rsidR="00486019">
        <w:rPr>
          <w:rFonts w:ascii="Calibri" w:eastAsia="Times New Roman" w:hAnsi="Calibri" w:cs="Calibri"/>
          <w:lang w:eastAsia="fr-FR"/>
        </w:rPr>
        <w:t>ou équivalent</w:t>
      </w:r>
    </w:p>
    <w:p w14:paraId="142F799A" w14:textId="77777777" w:rsidR="00FB03D8" w:rsidRDefault="008B452C" w:rsidP="00FB03D8">
      <w:pPr>
        <w:pStyle w:val="Paragraphedeliste"/>
        <w:numPr>
          <w:ilvl w:val="0"/>
          <w:numId w:val="10"/>
        </w:numPr>
        <w:spacing w:after="0" w:line="240" w:lineRule="auto"/>
        <w:jc w:val="both"/>
        <w:rPr>
          <w:rFonts w:ascii="Calibri" w:eastAsia="Times New Roman" w:hAnsi="Calibri" w:cs="Calibri"/>
          <w:lang w:eastAsia="fr-FR"/>
        </w:rPr>
      </w:pPr>
      <w:r w:rsidRPr="00FB03D8">
        <w:rPr>
          <w:rFonts w:ascii="Calibri" w:eastAsia="Times New Roman" w:hAnsi="Calibri" w:cs="Calibri"/>
          <w:lang w:eastAsia="fr-FR"/>
        </w:rPr>
        <w:t xml:space="preserve">Maîtrise de la réglementation relative aux marchés publics </w:t>
      </w:r>
    </w:p>
    <w:p w14:paraId="222FCC50" w14:textId="709E61EB" w:rsidR="00FB03D8" w:rsidRDefault="00FB03D8" w:rsidP="00FB03D8">
      <w:pPr>
        <w:spacing w:after="0" w:line="240" w:lineRule="auto"/>
        <w:jc w:val="both"/>
        <w:rPr>
          <w:rFonts w:ascii="Calibri" w:eastAsia="Times New Roman" w:hAnsi="Calibri" w:cs="Calibri"/>
          <w:lang w:eastAsia="fr-FR"/>
        </w:rPr>
      </w:pPr>
    </w:p>
    <w:p w14:paraId="6EAB8E78" w14:textId="77777777" w:rsidR="00FB03D8" w:rsidRDefault="008B452C" w:rsidP="00FB03D8">
      <w:pPr>
        <w:pStyle w:val="Paragraphedeliste"/>
        <w:numPr>
          <w:ilvl w:val="0"/>
          <w:numId w:val="11"/>
        </w:numPr>
        <w:spacing w:after="0" w:line="240" w:lineRule="auto"/>
        <w:jc w:val="both"/>
        <w:rPr>
          <w:rFonts w:ascii="Calibri" w:eastAsia="Times New Roman" w:hAnsi="Calibri" w:cs="Calibri"/>
          <w:lang w:eastAsia="fr-FR"/>
        </w:rPr>
      </w:pPr>
      <w:r w:rsidRPr="00FB03D8">
        <w:rPr>
          <w:rFonts w:ascii="Calibri" w:eastAsia="Times New Roman" w:hAnsi="Calibri" w:cs="Calibri"/>
          <w:b/>
          <w:bCs/>
          <w:lang w:eastAsia="fr-FR"/>
        </w:rPr>
        <w:t>Compétences générales attendues :</w:t>
      </w:r>
      <w:r w:rsidRPr="00FB03D8">
        <w:rPr>
          <w:rFonts w:ascii="Calibri" w:eastAsia="Times New Roman" w:hAnsi="Calibri" w:cs="Calibri"/>
          <w:lang w:eastAsia="fr-FR"/>
        </w:rPr>
        <w:t xml:space="preserve"> </w:t>
      </w:r>
    </w:p>
    <w:p w14:paraId="5E1EB963" w14:textId="77777777" w:rsidR="00FB03D8" w:rsidRDefault="008B452C" w:rsidP="00FB03D8">
      <w:pPr>
        <w:pStyle w:val="Paragraphedeliste"/>
        <w:numPr>
          <w:ilvl w:val="0"/>
          <w:numId w:val="12"/>
        </w:numPr>
        <w:spacing w:after="0" w:line="240" w:lineRule="auto"/>
        <w:jc w:val="both"/>
        <w:rPr>
          <w:rFonts w:ascii="Calibri" w:eastAsia="Times New Roman" w:hAnsi="Calibri" w:cs="Calibri"/>
          <w:lang w:eastAsia="fr-FR"/>
        </w:rPr>
      </w:pPr>
      <w:r w:rsidRPr="00FB03D8">
        <w:rPr>
          <w:rFonts w:ascii="Calibri" w:eastAsia="Times New Roman" w:hAnsi="Calibri" w:cs="Calibri"/>
          <w:lang w:eastAsia="fr-FR"/>
        </w:rPr>
        <w:t xml:space="preserve">Expérience en matière de contractualisation d’achat public (fournitures, services et travaux) et de subvention </w:t>
      </w:r>
    </w:p>
    <w:p w14:paraId="789D3C91" w14:textId="77777777" w:rsidR="00FB03D8" w:rsidRDefault="008B452C" w:rsidP="00E45365">
      <w:pPr>
        <w:pStyle w:val="Paragraphedeliste"/>
        <w:numPr>
          <w:ilvl w:val="0"/>
          <w:numId w:val="12"/>
        </w:numPr>
        <w:spacing w:after="0" w:line="240" w:lineRule="auto"/>
        <w:jc w:val="both"/>
        <w:rPr>
          <w:rFonts w:ascii="Calibri" w:eastAsia="Times New Roman" w:hAnsi="Calibri" w:cs="Calibri"/>
          <w:lang w:eastAsia="fr-FR"/>
        </w:rPr>
      </w:pPr>
      <w:r w:rsidRPr="00FB03D8">
        <w:rPr>
          <w:rFonts w:ascii="Calibri" w:eastAsia="Times New Roman" w:hAnsi="Calibri" w:cs="Calibri"/>
          <w:lang w:eastAsia="fr-FR"/>
        </w:rPr>
        <w:t xml:space="preserve">Expérience en matière de contractualisation et de </w:t>
      </w:r>
      <w:proofErr w:type="spellStart"/>
      <w:r w:rsidRPr="00FB03D8">
        <w:rPr>
          <w:rFonts w:ascii="Calibri" w:eastAsia="Times New Roman" w:hAnsi="Calibri" w:cs="Calibri"/>
          <w:lang w:eastAsia="fr-FR"/>
        </w:rPr>
        <w:t>reporting</w:t>
      </w:r>
      <w:proofErr w:type="spellEnd"/>
      <w:r w:rsidRPr="00FB03D8">
        <w:rPr>
          <w:rFonts w:ascii="Calibri" w:eastAsia="Times New Roman" w:hAnsi="Calibri" w:cs="Calibri"/>
          <w:lang w:eastAsia="fr-FR"/>
        </w:rPr>
        <w:t xml:space="preserve"> financier auprès d’un bailleur de fonds (Union Européenne et AFD), dans le domaine de la réglementation française et/ou internationale étant un plus</w:t>
      </w:r>
    </w:p>
    <w:p w14:paraId="3C00D8BC" w14:textId="77777777" w:rsidR="00FB03D8" w:rsidRDefault="008B452C" w:rsidP="00E45365">
      <w:pPr>
        <w:pStyle w:val="Paragraphedeliste"/>
        <w:numPr>
          <w:ilvl w:val="0"/>
          <w:numId w:val="12"/>
        </w:numPr>
        <w:spacing w:after="0" w:line="240" w:lineRule="auto"/>
        <w:jc w:val="both"/>
        <w:rPr>
          <w:rFonts w:ascii="Calibri" w:eastAsia="Times New Roman" w:hAnsi="Calibri" w:cs="Calibri"/>
          <w:lang w:eastAsia="fr-FR"/>
        </w:rPr>
      </w:pPr>
      <w:r w:rsidRPr="00FB03D8">
        <w:rPr>
          <w:rFonts w:ascii="Calibri" w:eastAsia="Times New Roman" w:hAnsi="Calibri" w:cs="Calibri"/>
          <w:lang w:eastAsia="fr-FR"/>
        </w:rPr>
        <w:t xml:space="preserve">La connaissance des règles applicables aux opérations de travaux sous maîtrise d’ouvrage publique est un plus </w:t>
      </w:r>
    </w:p>
    <w:p w14:paraId="71C2D01F" w14:textId="77777777" w:rsidR="00FB03D8" w:rsidRDefault="008B452C" w:rsidP="00E45365">
      <w:pPr>
        <w:pStyle w:val="Paragraphedeliste"/>
        <w:numPr>
          <w:ilvl w:val="0"/>
          <w:numId w:val="12"/>
        </w:numPr>
        <w:spacing w:after="0" w:line="240" w:lineRule="auto"/>
        <w:jc w:val="both"/>
        <w:rPr>
          <w:rFonts w:ascii="Calibri" w:eastAsia="Times New Roman" w:hAnsi="Calibri" w:cs="Calibri"/>
          <w:lang w:eastAsia="fr-FR"/>
        </w:rPr>
      </w:pPr>
      <w:r w:rsidRPr="00FB03D8">
        <w:rPr>
          <w:rFonts w:ascii="Calibri" w:eastAsia="Times New Roman" w:hAnsi="Calibri" w:cs="Calibri"/>
          <w:lang w:eastAsia="fr-FR"/>
        </w:rPr>
        <w:t>Capacité à travailler en réseau et dans un contexte exigeant</w:t>
      </w:r>
    </w:p>
    <w:p w14:paraId="3C29A4E3" w14:textId="77777777" w:rsidR="00FB03D8" w:rsidRDefault="008B452C" w:rsidP="00FB03D8">
      <w:pPr>
        <w:spacing w:after="0" w:line="240" w:lineRule="auto"/>
        <w:jc w:val="both"/>
        <w:rPr>
          <w:rFonts w:ascii="Calibri" w:eastAsia="Times New Roman" w:hAnsi="Calibri" w:cs="Calibri"/>
          <w:lang w:eastAsia="fr-FR"/>
        </w:rPr>
      </w:pPr>
      <w:r w:rsidRPr="00FB03D8">
        <w:rPr>
          <w:rFonts w:ascii="Calibri" w:eastAsia="Times New Roman" w:hAnsi="Calibri" w:cs="Calibri"/>
          <w:lang w:eastAsia="fr-FR"/>
        </w:rPr>
        <w:lastRenderedPageBreak/>
        <w:t xml:space="preserve"> </w:t>
      </w:r>
    </w:p>
    <w:p w14:paraId="69E0B599" w14:textId="77777777" w:rsidR="00FB03D8" w:rsidRDefault="00FB03D8" w:rsidP="00FB03D8">
      <w:pPr>
        <w:spacing w:after="0" w:line="240" w:lineRule="auto"/>
        <w:jc w:val="both"/>
        <w:rPr>
          <w:rFonts w:ascii="Calibri" w:eastAsia="Times New Roman" w:hAnsi="Calibri" w:cs="Calibri"/>
          <w:lang w:eastAsia="fr-FR"/>
        </w:rPr>
      </w:pPr>
    </w:p>
    <w:p w14:paraId="6FA8ACD5" w14:textId="77777777" w:rsidR="00FB03D8" w:rsidRDefault="008B452C" w:rsidP="00FB03D8">
      <w:pPr>
        <w:pStyle w:val="Paragraphedeliste"/>
        <w:numPr>
          <w:ilvl w:val="0"/>
          <w:numId w:val="13"/>
        </w:numPr>
        <w:spacing w:after="0" w:line="240" w:lineRule="auto"/>
        <w:jc w:val="both"/>
        <w:rPr>
          <w:rFonts w:ascii="Calibri" w:eastAsia="Times New Roman" w:hAnsi="Calibri" w:cs="Calibri"/>
          <w:lang w:eastAsia="fr-FR"/>
        </w:rPr>
      </w:pPr>
      <w:r w:rsidRPr="00FB03D8">
        <w:rPr>
          <w:rFonts w:ascii="Calibri" w:eastAsia="Times New Roman" w:hAnsi="Calibri" w:cs="Calibri"/>
          <w:b/>
          <w:bCs/>
          <w:lang w:eastAsia="fr-FR"/>
        </w:rPr>
        <w:t>Aptitudes/ Savoir être :</w:t>
      </w:r>
      <w:r w:rsidRPr="00FB03D8">
        <w:rPr>
          <w:rFonts w:ascii="Calibri" w:eastAsia="Times New Roman" w:hAnsi="Calibri" w:cs="Calibri"/>
          <w:lang w:eastAsia="fr-FR"/>
        </w:rPr>
        <w:t xml:space="preserve"> </w:t>
      </w:r>
    </w:p>
    <w:p w14:paraId="00A8EAB0" w14:textId="77777777" w:rsidR="003420DE" w:rsidRDefault="008B452C" w:rsidP="00FB03D8">
      <w:pPr>
        <w:pStyle w:val="Paragraphedeliste"/>
        <w:numPr>
          <w:ilvl w:val="0"/>
          <w:numId w:val="14"/>
        </w:numPr>
        <w:spacing w:after="0" w:line="240" w:lineRule="auto"/>
        <w:jc w:val="both"/>
        <w:rPr>
          <w:rFonts w:ascii="Calibri" w:eastAsia="Times New Roman" w:hAnsi="Calibri" w:cs="Calibri"/>
          <w:lang w:eastAsia="fr-FR"/>
        </w:rPr>
      </w:pPr>
      <w:r w:rsidRPr="00FB03D8">
        <w:rPr>
          <w:rFonts w:ascii="Calibri" w:eastAsia="Times New Roman" w:hAnsi="Calibri" w:cs="Calibri"/>
          <w:lang w:eastAsia="fr-FR"/>
        </w:rPr>
        <w:t xml:space="preserve">Forte capacité d’autonomie, d’indépendance d’esprit et d’impartialité ; </w:t>
      </w:r>
    </w:p>
    <w:p w14:paraId="52285E25" w14:textId="77777777" w:rsidR="003420DE" w:rsidRDefault="008B452C" w:rsidP="00FB03D8">
      <w:pPr>
        <w:pStyle w:val="Paragraphedeliste"/>
        <w:numPr>
          <w:ilvl w:val="0"/>
          <w:numId w:val="14"/>
        </w:numPr>
        <w:spacing w:after="0" w:line="240" w:lineRule="auto"/>
        <w:jc w:val="both"/>
        <w:rPr>
          <w:rFonts w:ascii="Calibri" w:eastAsia="Times New Roman" w:hAnsi="Calibri" w:cs="Calibri"/>
          <w:lang w:eastAsia="fr-FR"/>
        </w:rPr>
      </w:pPr>
      <w:r w:rsidRPr="00FB03D8">
        <w:rPr>
          <w:rFonts w:ascii="Calibri" w:eastAsia="Times New Roman" w:hAnsi="Calibri" w:cs="Calibri"/>
          <w:lang w:eastAsia="fr-FR"/>
        </w:rPr>
        <w:t xml:space="preserve">Qualités relationnelles, de travail en équipe ; </w:t>
      </w:r>
    </w:p>
    <w:p w14:paraId="5488EE5D" w14:textId="77777777" w:rsidR="003420DE" w:rsidRDefault="008B452C" w:rsidP="00FB03D8">
      <w:pPr>
        <w:pStyle w:val="Paragraphedeliste"/>
        <w:numPr>
          <w:ilvl w:val="0"/>
          <w:numId w:val="14"/>
        </w:numPr>
        <w:spacing w:after="0" w:line="240" w:lineRule="auto"/>
        <w:jc w:val="both"/>
        <w:rPr>
          <w:rFonts w:ascii="Calibri" w:eastAsia="Times New Roman" w:hAnsi="Calibri" w:cs="Calibri"/>
          <w:lang w:eastAsia="fr-FR"/>
        </w:rPr>
      </w:pPr>
      <w:r w:rsidRPr="00FB03D8">
        <w:rPr>
          <w:rFonts w:ascii="Calibri" w:eastAsia="Times New Roman" w:hAnsi="Calibri" w:cs="Calibri"/>
          <w:lang w:eastAsia="fr-FR"/>
        </w:rPr>
        <w:t xml:space="preserve">Parfaite maîtrise des outils bureautiques </w:t>
      </w:r>
    </w:p>
    <w:p w14:paraId="725CA263" w14:textId="77777777" w:rsidR="003420DE" w:rsidRDefault="008B452C" w:rsidP="00FB03D8">
      <w:pPr>
        <w:pStyle w:val="Paragraphedeliste"/>
        <w:numPr>
          <w:ilvl w:val="0"/>
          <w:numId w:val="14"/>
        </w:numPr>
        <w:spacing w:after="0" w:line="240" w:lineRule="auto"/>
        <w:jc w:val="both"/>
        <w:rPr>
          <w:rFonts w:ascii="Calibri" w:eastAsia="Times New Roman" w:hAnsi="Calibri" w:cs="Calibri"/>
          <w:lang w:eastAsia="fr-FR"/>
        </w:rPr>
      </w:pPr>
      <w:r w:rsidRPr="00FB03D8">
        <w:rPr>
          <w:rFonts w:ascii="Calibri" w:eastAsia="Times New Roman" w:hAnsi="Calibri" w:cs="Calibri"/>
          <w:lang w:eastAsia="fr-FR"/>
        </w:rPr>
        <w:t xml:space="preserve">Organisé(e), rigoureux(se) et méthodique </w:t>
      </w:r>
    </w:p>
    <w:p w14:paraId="28682977" w14:textId="77777777" w:rsidR="003420DE" w:rsidRDefault="008B452C" w:rsidP="00FB03D8">
      <w:pPr>
        <w:pStyle w:val="Paragraphedeliste"/>
        <w:numPr>
          <w:ilvl w:val="0"/>
          <w:numId w:val="14"/>
        </w:numPr>
        <w:spacing w:after="0" w:line="240" w:lineRule="auto"/>
        <w:jc w:val="both"/>
        <w:rPr>
          <w:rFonts w:ascii="Calibri" w:eastAsia="Times New Roman" w:hAnsi="Calibri" w:cs="Calibri"/>
          <w:lang w:eastAsia="fr-FR"/>
        </w:rPr>
      </w:pPr>
      <w:r w:rsidRPr="00FB03D8">
        <w:rPr>
          <w:rFonts w:ascii="Calibri" w:eastAsia="Times New Roman" w:hAnsi="Calibri" w:cs="Calibri"/>
          <w:lang w:eastAsia="fr-FR"/>
        </w:rPr>
        <w:t xml:space="preserve">Excellentes qualités rédactionnelles et de synthèse </w:t>
      </w:r>
    </w:p>
    <w:p w14:paraId="7B5E6FEE" w14:textId="77777777" w:rsidR="003420DE" w:rsidRDefault="008B452C" w:rsidP="00FB03D8">
      <w:pPr>
        <w:pStyle w:val="Paragraphedeliste"/>
        <w:numPr>
          <w:ilvl w:val="0"/>
          <w:numId w:val="14"/>
        </w:numPr>
        <w:spacing w:after="0" w:line="240" w:lineRule="auto"/>
        <w:jc w:val="both"/>
        <w:rPr>
          <w:rFonts w:ascii="Calibri" w:eastAsia="Times New Roman" w:hAnsi="Calibri" w:cs="Calibri"/>
          <w:lang w:eastAsia="fr-FR"/>
        </w:rPr>
      </w:pPr>
      <w:r w:rsidRPr="00FB03D8">
        <w:rPr>
          <w:rFonts w:ascii="Calibri" w:eastAsia="Times New Roman" w:hAnsi="Calibri" w:cs="Calibri"/>
          <w:lang w:eastAsia="fr-FR"/>
        </w:rPr>
        <w:t xml:space="preserve">Excellente expression écrite et orale en français </w:t>
      </w:r>
    </w:p>
    <w:p w14:paraId="59C163D4" w14:textId="77777777" w:rsidR="003420DE" w:rsidRDefault="008B452C" w:rsidP="00FB03D8">
      <w:pPr>
        <w:pStyle w:val="Paragraphedeliste"/>
        <w:numPr>
          <w:ilvl w:val="0"/>
          <w:numId w:val="14"/>
        </w:numPr>
        <w:spacing w:after="0" w:line="240" w:lineRule="auto"/>
        <w:jc w:val="both"/>
        <w:rPr>
          <w:rFonts w:ascii="Calibri" w:eastAsia="Times New Roman" w:hAnsi="Calibri" w:cs="Calibri"/>
          <w:lang w:eastAsia="fr-FR"/>
        </w:rPr>
      </w:pPr>
      <w:r w:rsidRPr="00FB03D8">
        <w:rPr>
          <w:rFonts w:ascii="Calibri" w:eastAsia="Times New Roman" w:hAnsi="Calibri" w:cs="Calibri"/>
          <w:lang w:eastAsia="fr-FR"/>
        </w:rPr>
        <w:t xml:space="preserve">Réactivité et disponibilité </w:t>
      </w:r>
    </w:p>
    <w:p w14:paraId="356E881C" w14:textId="77777777" w:rsidR="003420DE" w:rsidRDefault="008B452C" w:rsidP="00FB03D8">
      <w:pPr>
        <w:pStyle w:val="Paragraphedeliste"/>
        <w:numPr>
          <w:ilvl w:val="0"/>
          <w:numId w:val="14"/>
        </w:numPr>
        <w:spacing w:after="0" w:line="240" w:lineRule="auto"/>
        <w:jc w:val="both"/>
        <w:rPr>
          <w:rFonts w:ascii="Calibri" w:eastAsia="Times New Roman" w:hAnsi="Calibri" w:cs="Calibri"/>
          <w:lang w:eastAsia="fr-FR"/>
        </w:rPr>
      </w:pPr>
      <w:r w:rsidRPr="00FB03D8">
        <w:rPr>
          <w:rFonts w:ascii="Calibri" w:eastAsia="Times New Roman" w:hAnsi="Calibri" w:cs="Calibri"/>
          <w:lang w:eastAsia="fr-FR"/>
        </w:rPr>
        <w:t xml:space="preserve">Discrétion. </w:t>
      </w:r>
    </w:p>
    <w:p w14:paraId="38D8EF88" w14:textId="77777777" w:rsidR="003420DE" w:rsidRDefault="003420DE" w:rsidP="003420DE">
      <w:pPr>
        <w:spacing w:after="0" w:line="240" w:lineRule="auto"/>
        <w:jc w:val="both"/>
        <w:rPr>
          <w:rFonts w:ascii="Calibri" w:eastAsia="Times New Roman" w:hAnsi="Calibri" w:cs="Calibri"/>
          <w:lang w:eastAsia="fr-FR"/>
        </w:rPr>
      </w:pPr>
    </w:p>
    <w:p w14:paraId="4D964DBE" w14:textId="77777777" w:rsidR="003420DE" w:rsidRDefault="003420DE" w:rsidP="003420DE">
      <w:pPr>
        <w:spacing w:after="0" w:line="240" w:lineRule="auto"/>
        <w:jc w:val="both"/>
        <w:rPr>
          <w:rFonts w:ascii="Calibri" w:eastAsia="Times New Roman" w:hAnsi="Calibri" w:cs="Calibri"/>
          <w:b/>
          <w:bCs/>
          <w:lang w:eastAsia="fr-FR"/>
        </w:rPr>
      </w:pPr>
    </w:p>
    <w:p w14:paraId="7D501F7B" w14:textId="05D4BE54" w:rsidR="003420DE" w:rsidRPr="003420DE" w:rsidRDefault="008B452C" w:rsidP="003420DE">
      <w:pPr>
        <w:spacing w:after="0" w:line="240" w:lineRule="auto"/>
        <w:jc w:val="both"/>
        <w:rPr>
          <w:rFonts w:ascii="Calibri" w:eastAsia="Times New Roman" w:hAnsi="Calibri" w:cs="Calibri"/>
          <w:b/>
          <w:bCs/>
          <w:lang w:eastAsia="fr-FR"/>
        </w:rPr>
      </w:pPr>
      <w:r w:rsidRPr="003420DE">
        <w:rPr>
          <w:rFonts w:ascii="Calibri" w:eastAsia="Times New Roman" w:hAnsi="Calibri" w:cs="Calibri"/>
          <w:b/>
          <w:bCs/>
          <w:lang w:eastAsia="fr-FR"/>
        </w:rPr>
        <w:t xml:space="preserve">INFORMATIONS COMPLEMENTAIRES </w:t>
      </w:r>
    </w:p>
    <w:p w14:paraId="72297895" w14:textId="77777777" w:rsidR="003420DE" w:rsidRDefault="003420DE" w:rsidP="003420DE">
      <w:pPr>
        <w:spacing w:after="0" w:line="240" w:lineRule="auto"/>
        <w:jc w:val="both"/>
        <w:rPr>
          <w:rFonts w:ascii="Calibri" w:eastAsia="Times New Roman" w:hAnsi="Calibri" w:cs="Calibri"/>
          <w:lang w:eastAsia="fr-FR"/>
        </w:rPr>
      </w:pPr>
    </w:p>
    <w:p w14:paraId="16F8167F" w14:textId="77777777" w:rsidR="003420DE" w:rsidRDefault="008B452C" w:rsidP="003420DE">
      <w:pPr>
        <w:spacing w:after="0" w:line="240" w:lineRule="auto"/>
        <w:jc w:val="both"/>
        <w:rPr>
          <w:rFonts w:ascii="Calibri" w:eastAsia="Times New Roman" w:hAnsi="Calibri" w:cs="Calibri"/>
          <w:lang w:eastAsia="fr-FR"/>
        </w:rPr>
      </w:pPr>
      <w:r w:rsidRPr="003420DE">
        <w:rPr>
          <w:rFonts w:ascii="Calibri" w:eastAsia="Times New Roman" w:hAnsi="Calibri" w:cs="Calibri"/>
          <w:lang w:eastAsia="fr-FR"/>
        </w:rPr>
        <w:t xml:space="preserve">Nature du contrat : </w:t>
      </w:r>
      <w:r w:rsidR="003420DE" w:rsidRPr="00907619">
        <w:rPr>
          <w:rFonts w:ascii="Calibri" w:eastAsia="Times New Roman" w:hAnsi="Calibri" w:cs="Calibri"/>
          <w:lang w:eastAsia="fr-FR"/>
        </w:rPr>
        <w:t>CDD local d'un an renouvelable </w:t>
      </w:r>
      <w:r w:rsidR="003420DE" w:rsidRPr="003420DE">
        <w:rPr>
          <w:rFonts w:ascii="Calibri" w:eastAsia="Times New Roman" w:hAnsi="Calibri" w:cs="Calibri"/>
          <w:lang w:eastAsia="fr-FR"/>
        </w:rPr>
        <w:t xml:space="preserve"> </w:t>
      </w:r>
    </w:p>
    <w:p w14:paraId="2D4DD7A0" w14:textId="48DD1753" w:rsidR="003420DE" w:rsidRDefault="008B452C" w:rsidP="003420DE">
      <w:pPr>
        <w:spacing w:after="0" w:line="240" w:lineRule="auto"/>
        <w:jc w:val="both"/>
        <w:rPr>
          <w:rFonts w:ascii="Calibri" w:eastAsia="Times New Roman" w:hAnsi="Calibri" w:cs="Calibri"/>
          <w:lang w:eastAsia="fr-FR"/>
        </w:rPr>
      </w:pPr>
      <w:r w:rsidRPr="003420DE">
        <w:rPr>
          <w:rFonts w:ascii="Calibri" w:eastAsia="Times New Roman" w:hAnsi="Calibri" w:cs="Calibri"/>
          <w:lang w:eastAsia="fr-FR"/>
        </w:rPr>
        <w:t xml:space="preserve">Date de prise de fonctions : </w:t>
      </w:r>
      <w:r w:rsidR="003420DE">
        <w:rPr>
          <w:rFonts w:ascii="Calibri" w:eastAsia="Times New Roman" w:hAnsi="Calibri" w:cs="Calibri"/>
          <w:lang w:eastAsia="fr-FR"/>
        </w:rPr>
        <w:t>Début mai</w:t>
      </w:r>
      <w:r w:rsidR="003420DE" w:rsidRPr="00907619">
        <w:rPr>
          <w:rFonts w:ascii="Calibri" w:eastAsia="Times New Roman" w:hAnsi="Calibri" w:cs="Calibri"/>
          <w:lang w:eastAsia="fr-FR"/>
        </w:rPr>
        <w:t xml:space="preserve"> 202</w:t>
      </w:r>
      <w:r w:rsidR="003420DE">
        <w:rPr>
          <w:rFonts w:ascii="Calibri" w:eastAsia="Times New Roman" w:hAnsi="Calibri" w:cs="Calibri"/>
          <w:lang w:eastAsia="fr-FR"/>
        </w:rPr>
        <w:t>6</w:t>
      </w:r>
      <w:r w:rsidR="003420DE" w:rsidRPr="00907619">
        <w:rPr>
          <w:rFonts w:ascii="Calibri" w:eastAsia="Times New Roman" w:hAnsi="Calibri" w:cs="Calibri"/>
          <w:lang w:eastAsia="fr-FR"/>
        </w:rPr>
        <w:t> </w:t>
      </w:r>
    </w:p>
    <w:p w14:paraId="5CBB5C15" w14:textId="77777777" w:rsidR="003420DE" w:rsidRDefault="003420DE" w:rsidP="003420DE">
      <w:pPr>
        <w:spacing w:after="0" w:line="240" w:lineRule="auto"/>
        <w:jc w:val="both"/>
        <w:rPr>
          <w:rFonts w:ascii="Calibri" w:eastAsia="Times New Roman" w:hAnsi="Calibri" w:cs="Calibri"/>
          <w:lang w:eastAsia="fr-FR"/>
        </w:rPr>
      </w:pPr>
    </w:p>
    <w:p w14:paraId="199E206D" w14:textId="77777777" w:rsidR="003420DE" w:rsidRDefault="008B452C" w:rsidP="003420DE">
      <w:pPr>
        <w:spacing w:after="0" w:line="240" w:lineRule="auto"/>
        <w:jc w:val="both"/>
        <w:rPr>
          <w:rFonts w:ascii="Calibri" w:eastAsia="Times New Roman" w:hAnsi="Calibri" w:cs="Calibri"/>
          <w:lang w:eastAsia="fr-FR"/>
        </w:rPr>
      </w:pPr>
      <w:r w:rsidRPr="003420DE">
        <w:rPr>
          <w:rFonts w:ascii="Calibri" w:eastAsia="Times New Roman" w:hAnsi="Calibri" w:cs="Calibri"/>
          <w:lang w:eastAsia="fr-FR"/>
        </w:rPr>
        <w:t xml:space="preserve">NB : Les candidat(e)s intéressé(e)s par cette opportunité sont invité(e)s à soumettre leur CV et Lettre de motivation dans les meilleurs délais. </w:t>
      </w:r>
    </w:p>
    <w:p w14:paraId="020349B0" w14:textId="77777777" w:rsidR="003420DE" w:rsidRDefault="003420DE" w:rsidP="003420DE">
      <w:pPr>
        <w:spacing w:after="0" w:line="240" w:lineRule="auto"/>
        <w:jc w:val="both"/>
        <w:rPr>
          <w:rFonts w:ascii="Calibri" w:eastAsia="Times New Roman" w:hAnsi="Calibri" w:cs="Calibri"/>
          <w:lang w:eastAsia="fr-FR"/>
        </w:rPr>
      </w:pPr>
    </w:p>
    <w:p w14:paraId="42BF7B7B" w14:textId="77777777" w:rsidR="003420DE" w:rsidRDefault="008B452C" w:rsidP="003420DE">
      <w:pPr>
        <w:spacing w:after="0" w:line="240" w:lineRule="auto"/>
        <w:jc w:val="both"/>
        <w:rPr>
          <w:rFonts w:ascii="Calibri" w:eastAsia="Times New Roman" w:hAnsi="Calibri" w:cs="Calibri"/>
          <w:lang w:eastAsia="fr-FR"/>
        </w:rPr>
      </w:pPr>
      <w:r w:rsidRPr="003420DE">
        <w:rPr>
          <w:rFonts w:ascii="Calibri" w:eastAsia="Times New Roman" w:hAnsi="Calibri" w:cs="Calibri"/>
          <w:lang w:eastAsia="fr-FR"/>
        </w:rPr>
        <w:t xml:space="preserve">Le processus de sélection des candidatures se fera en deux temps : </w:t>
      </w:r>
    </w:p>
    <w:p w14:paraId="4540D8FC" w14:textId="77777777" w:rsidR="003420DE" w:rsidRDefault="008B452C" w:rsidP="003420DE">
      <w:pPr>
        <w:pStyle w:val="Paragraphedeliste"/>
        <w:numPr>
          <w:ilvl w:val="0"/>
          <w:numId w:val="15"/>
        </w:numPr>
        <w:spacing w:after="0" w:line="240" w:lineRule="auto"/>
        <w:jc w:val="both"/>
        <w:rPr>
          <w:rFonts w:ascii="Calibri" w:eastAsia="Times New Roman" w:hAnsi="Calibri" w:cs="Calibri"/>
          <w:lang w:eastAsia="fr-FR"/>
        </w:rPr>
      </w:pPr>
      <w:r w:rsidRPr="003420DE">
        <w:rPr>
          <w:rFonts w:ascii="Calibri" w:eastAsia="Times New Roman" w:hAnsi="Calibri" w:cs="Calibri"/>
          <w:lang w:eastAsia="fr-FR"/>
        </w:rPr>
        <w:t xml:space="preserve">Dans un premier temps, une liste restreinte sera établie librement par Expertise France. </w:t>
      </w:r>
    </w:p>
    <w:p w14:paraId="6F92789C" w14:textId="30EE690D" w:rsidR="008B452C" w:rsidRPr="003420DE" w:rsidRDefault="008B452C" w:rsidP="003420DE">
      <w:pPr>
        <w:pStyle w:val="Paragraphedeliste"/>
        <w:numPr>
          <w:ilvl w:val="0"/>
          <w:numId w:val="15"/>
        </w:numPr>
        <w:spacing w:after="0" w:line="240" w:lineRule="auto"/>
        <w:jc w:val="both"/>
        <w:rPr>
          <w:rFonts w:ascii="Calibri" w:eastAsia="Times New Roman" w:hAnsi="Calibri" w:cs="Calibri"/>
          <w:lang w:eastAsia="fr-FR"/>
        </w:rPr>
      </w:pPr>
      <w:r w:rsidRPr="003420DE">
        <w:rPr>
          <w:rFonts w:ascii="Calibri" w:eastAsia="Times New Roman" w:hAnsi="Calibri" w:cs="Calibri"/>
          <w:lang w:eastAsia="fr-FR"/>
        </w:rPr>
        <w:t>Dans un second temps, les candidat(e)s sélectionné(e)s pourront être convié(e)s à un entretien</w:t>
      </w:r>
    </w:p>
    <w:p w14:paraId="3E242C31" w14:textId="77777777" w:rsidR="002C6D11" w:rsidRDefault="002C6D11" w:rsidP="00907619">
      <w:pPr>
        <w:shd w:val="clear" w:color="auto" w:fill="FFFFFF"/>
        <w:spacing w:after="150" w:line="240" w:lineRule="auto"/>
        <w:jc w:val="both"/>
        <w:rPr>
          <w:rFonts w:ascii="Calibri" w:eastAsia="Times New Roman" w:hAnsi="Calibri" w:cs="Calibri"/>
          <w:lang w:eastAsia="fr-FR"/>
        </w:rPr>
      </w:pPr>
    </w:p>
    <w:p w14:paraId="41A6F524" w14:textId="459FD680" w:rsidR="002C6D11" w:rsidRPr="00F868BB" w:rsidRDefault="002C6D11" w:rsidP="002C6D11">
      <w:pPr>
        <w:shd w:val="clear" w:color="auto" w:fill="FFFFFF"/>
        <w:spacing w:after="150" w:line="240" w:lineRule="auto"/>
        <w:jc w:val="center"/>
        <w:rPr>
          <w:rFonts w:ascii="Calibri" w:eastAsia="Times New Roman" w:hAnsi="Calibri" w:cs="Calibri"/>
          <w:b/>
          <w:bCs/>
          <w:lang w:eastAsia="fr-FR"/>
        </w:rPr>
      </w:pPr>
      <w:r w:rsidRPr="00F868BB">
        <w:rPr>
          <w:rFonts w:ascii="Calibri" w:eastAsia="Times New Roman" w:hAnsi="Calibri" w:cs="Calibri"/>
          <w:b/>
          <w:bCs/>
          <w:lang w:eastAsia="fr-FR"/>
        </w:rPr>
        <w:t>Date limite de candidature : 1</w:t>
      </w:r>
      <w:r w:rsidR="00486019" w:rsidRPr="00F868BB">
        <w:rPr>
          <w:rFonts w:ascii="Calibri" w:eastAsia="Times New Roman" w:hAnsi="Calibri" w:cs="Calibri"/>
          <w:b/>
          <w:bCs/>
          <w:lang w:eastAsia="fr-FR"/>
        </w:rPr>
        <w:t>0</w:t>
      </w:r>
      <w:r w:rsidRPr="00F868BB">
        <w:rPr>
          <w:rFonts w:ascii="Calibri" w:eastAsia="Times New Roman" w:hAnsi="Calibri" w:cs="Calibri"/>
          <w:b/>
          <w:bCs/>
          <w:lang w:eastAsia="fr-FR"/>
        </w:rPr>
        <w:t>/0</w:t>
      </w:r>
      <w:r w:rsidR="003420DE" w:rsidRPr="00F868BB">
        <w:rPr>
          <w:rFonts w:ascii="Calibri" w:eastAsia="Times New Roman" w:hAnsi="Calibri" w:cs="Calibri"/>
          <w:b/>
          <w:bCs/>
          <w:lang w:eastAsia="fr-FR"/>
        </w:rPr>
        <w:t>4</w:t>
      </w:r>
      <w:r w:rsidRPr="00F868BB">
        <w:rPr>
          <w:rFonts w:ascii="Calibri" w:eastAsia="Times New Roman" w:hAnsi="Calibri" w:cs="Calibri"/>
          <w:b/>
          <w:bCs/>
          <w:lang w:eastAsia="fr-FR"/>
        </w:rPr>
        <w:t>/2026 1</w:t>
      </w:r>
      <w:r w:rsidR="00486019" w:rsidRPr="00F868BB">
        <w:rPr>
          <w:rFonts w:ascii="Calibri" w:eastAsia="Times New Roman" w:hAnsi="Calibri" w:cs="Calibri"/>
          <w:b/>
          <w:bCs/>
          <w:lang w:eastAsia="fr-FR"/>
        </w:rPr>
        <w:t xml:space="preserve">5 </w:t>
      </w:r>
      <w:r w:rsidRPr="00F868BB">
        <w:rPr>
          <w:rFonts w:ascii="Calibri" w:eastAsia="Times New Roman" w:hAnsi="Calibri" w:cs="Calibri"/>
          <w:b/>
          <w:bCs/>
          <w:lang w:eastAsia="fr-FR"/>
        </w:rPr>
        <w:t>:</w:t>
      </w:r>
      <w:r w:rsidR="00486019" w:rsidRPr="00F868BB">
        <w:rPr>
          <w:rFonts w:ascii="Calibri" w:eastAsia="Times New Roman" w:hAnsi="Calibri" w:cs="Calibri"/>
          <w:b/>
          <w:bCs/>
          <w:lang w:eastAsia="fr-FR"/>
        </w:rPr>
        <w:t xml:space="preserve"> </w:t>
      </w:r>
      <w:r w:rsidRPr="00F868BB">
        <w:rPr>
          <w:rFonts w:ascii="Calibri" w:eastAsia="Times New Roman" w:hAnsi="Calibri" w:cs="Calibri"/>
          <w:b/>
          <w:bCs/>
          <w:lang w:eastAsia="fr-FR"/>
        </w:rPr>
        <w:t>00</w:t>
      </w:r>
    </w:p>
    <w:p w14:paraId="773E999F" w14:textId="0000B512" w:rsidR="002A4F4E" w:rsidRPr="00F30AAB" w:rsidRDefault="008B452C" w:rsidP="00907619">
      <w:pPr>
        <w:jc w:val="both"/>
        <w:rPr>
          <w:rFonts w:ascii="Calibri" w:eastAsia="Times New Roman" w:hAnsi="Calibri" w:cs="Calibri"/>
          <w:lang w:eastAsia="fr-FR"/>
        </w:rPr>
      </w:pPr>
      <w:r w:rsidRPr="00F30AAB">
        <w:rPr>
          <w:rFonts w:ascii="Calibri" w:eastAsia="Times New Roman" w:hAnsi="Calibri" w:cs="Calibri"/>
          <w:lang w:eastAsia="fr-FR"/>
        </w:rPr>
        <w:t>Expertise France est respectueuse de l’égalité des chances et encourage vivement les candidatures féminines.</w:t>
      </w:r>
    </w:p>
    <w:p w14:paraId="7EF6EE18" w14:textId="77777777" w:rsidR="00907619" w:rsidRPr="00F30AAB" w:rsidRDefault="00907619">
      <w:pPr>
        <w:jc w:val="both"/>
        <w:rPr>
          <w:rFonts w:ascii="Calibri" w:eastAsia="Times New Roman" w:hAnsi="Calibri" w:cs="Calibri"/>
          <w:lang w:eastAsia="fr-FR"/>
        </w:rPr>
      </w:pPr>
    </w:p>
    <w:sectPr w:rsidR="00907619" w:rsidRPr="00F30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4BAF"/>
    <w:multiLevelType w:val="hybridMultilevel"/>
    <w:tmpl w:val="94786C1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9AA7812"/>
    <w:multiLevelType w:val="hybridMultilevel"/>
    <w:tmpl w:val="74A2CA3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D1A62D1"/>
    <w:multiLevelType w:val="hybridMultilevel"/>
    <w:tmpl w:val="51FA370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941E29"/>
    <w:multiLevelType w:val="hybridMultilevel"/>
    <w:tmpl w:val="A0BAB25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81D3520"/>
    <w:multiLevelType w:val="multilevel"/>
    <w:tmpl w:val="AA04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13A93"/>
    <w:multiLevelType w:val="hybridMultilevel"/>
    <w:tmpl w:val="F722A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BD0FC8"/>
    <w:multiLevelType w:val="hybridMultilevel"/>
    <w:tmpl w:val="6982F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F479E2"/>
    <w:multiLevelType w:val="hybridMultilevel"/>
    <w:tmpl w:val="6C9292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1A7FD8"/>
    <w:multiLevelType w:val="multilevel"/>
    <w:tmpl w:val="9EA4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A0371A"/>
    <w:multiLevelType w:val="hybridMultilevel"/>
    <w:tmpl w:val="54B28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2A7FB5"/>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171673"/>
    <w:multiLevelType w:val="hybridMultilevel"/>
    <w:tmpl w:val="B83A0E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735EC2"/>
    <w:multiLevelType w:val="hybridMultilevel"/>
    <w:tmpl w:val="E2B62402"/>
    <w:lvl w:ilvl="0" w:tplc="2DAED8D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B152B4F"/>
    <w:multiLevelType w:val="multilevel"/>
    <w:tmpl w:val="61AE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42F73"/>
    <w:multiLevelType w:val="hybridMultilevel"/>
    <w:tmpl w:val="0F9E63F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125153440">
    <w:abstractNumId w:val="12"/>
  </w:num>
  <w:num w:numId="2" w16cid:durableId="1475877432">
    <w:abstractNumId w:val="4"/>
  </w:num>
  <w:num w:numId="3" w16cid:durableId="1381250459">
    <w:abstractNumId w:val="13"/>
  </w:num>
  <w:num w:numId="4" w16cid:durableId="1616717577">
    <w:abstractNumId w:val="8"/>
  </w:num>
  <w:num w:numId="5" w16cid:durableId="1603683997">
    <w:abstractNumId w:val="10"/>
  </w:num>
  <w:num w:numId="6" w16cid:durableId="528180753">
    <w:abstractNumId w:val="11"/>
  </w:num>
  <w:num w:numId="7" w16cid:durableId="1976906149">
    <w:abstractNumId w:val="6"/>
  </w:num>
  <w:num w:numId="8" w16cid:durableId="393161960">
    <w:abstractNumId w:val="14"/>
  </w:num>
  <w:num w:numId="9" w16cid:durableId="615327511">
    <w:abstractNumId w:val="7"/>
  </w:num>
  <w:num w:numId="10" w16cid:durableId="905844033">
    <w:abstractNumId w:val="1"/>
  </w:num>
  <w:num w:numId="11" w16cid:durableId="437456761">
    <w:abstractNumId w:val="5"/>
  </w:num>
  <w:num w:numId="12" w16cid:durableId="903952257">
    <w:abstractNumId w:val="0"/>
  </w:num>
  <w:num w:numId="13" w16cid:durableId="381945774">
    <w:abstractNumId w:val="9"/>
  </w:num>
  <w:num w:numId="14" w16cid:durableId="1674410182">
    <w:abstractNumId w:val="3"/>
  </w:num>
  <w:num w:numId="15" w16cid:durableId="858666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32"/>
    <w:rsid w:val="000307AA"/>
    <w:rsid w:val="00147ADE"/>
    <w:rsid w:val="0021139B"/>
    <w:rsid w:val="002A4F4E"/>
    <w:rsid w:val="002C6D11"/>
    <w:rsid w:val="003420DE"/>
    <w:rsid w:val="00364876"/>
    <w:rsid w:val="00486019"/>
    <w:rsid w:val="00615898"/>
    <w:rsid w:val="006D46F6"/>
    <w:rsid w:val="006F0449"/>
    <w:rsid w:val="0079144A"/>
    <w:rsid w:val="008A4632"/>
    <w:rsid w:val="008B452C"/>
    <w:rsid w:val="00907619"/>
    <w:rsid w:val="00A11EED"/>
    <w:rsid w:val="00A44830"/>
    <w:rsid w:val="00B73280"/>
    <w:rsid w:val="00BD2296"/>
    <w:rsid w:val="00BF4CA6"/>
    <w:rsid w:val="00C040F2"/>
    <w:rsid w:val="00C7341F"/>
    <w:rsid w:val="00D34500"/>
    <w:rsid w:val="00D72AA8"/>
    <w:rsid w:val="00E45365"/>
    <w:rsid w:val="00EA1CAA"/>
    <w:rsid w:val="00EF1822"/>
    <w:rsid w:val="00F30AAB"/>
    <w:rsid w:val="00F868BB"/>
    <w:rsid w:val="00FB03D8"/>
    <w:rsid w:val="00FD69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778B"/>
  <w15:chartTrackingRefBased/>
  <w15:docId w15:val="{88721D5B-1501-4857-B954-2F0C70E9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A463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8A463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8A4632"/>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8A4632"/>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8A4632"/>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8A463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463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463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463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4632"/>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8A4632"/>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8A4632"/>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8A4632"/>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8A4632"/>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8A46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A46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A46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A4632"/>
    <w:rPr>
      <w:rFonts w:eastAsiaTheme="majorEastAsia" w:cstheme="majorBidi"/>
      <w:color w:val="272727" w:themeColor="text1" w:themeTint="D8"/>
    </w:rPr>
  </w:style>
  <w:style w:type="paragraph" w:styleId="Titre">
    <w:name w:val="Title"/>
    <w:basedOn w:val="Normal"/>
    <w:next w:val="Normal"/>
    <w:link w:val="TitreCar"/>
    <w:uiPriority w:val="10"/>
    <w:qFormat/>
    <w:rsid w:val="008A4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46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A46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46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A4632"/>
    <w:pPr>
      <w:spacing w:before="160"/>
      <w:jc w:val="center"/>
    </w:pPr>
    <w:rPr>
      <w:i/>
      <w:iCs/>
      <w:color w:val="404040" w:themeColor="text1" w:themeTint="BF"/>
    </w:rPr>
  </w:style>
  <w:style w:type="character" w:customStyle="1" w:styleId="CitationCar">
    <w:name w:val="Citation Car"/>
    <w:basedOn w:val="Policepardfaut"/>
    <w:link w:val="Citation"/>
    <w:uiPriority w:val="29"/>
    <w:rsid w:val="008A4632"/>
    <w:rPr>
      <w:i/>
      <w:iCs/>
      <w:color w:val="404040" w:themeColor="text1" w:themeTint="BF"/>
    </w:rPr>
  </w:style>
  <w:style w:type="paragraph" w:styleId="Paragraphedeliste">
    <w:name w:val="List Paragraph"/>
    <w:basedOn w:val="Normal"/>
    <w:uiPriority w:val="34"/>
    <w:qFormat/>
    <w:rsid w:val="008A4632"/>
    <w:pPr>
      <w:ind w:left="720"/>
      <w:contextualSpacing/>
    </w:pPr>
  </w:style>
  <w:style w:type="character" w:styleId="Accentuationintense">
    <w:name w:val="Intense Emphasis"/>
    <w:basedOn w:val="Policepardfaut"/>
    <w:uiPriority w:val="21"/>
    <w:qFormat/>
    <w:rsid w:val="008A4632"/>
    <w:rPr>
      <w:i/>
      <w:iCs/>
      <w:color w:val="2E74B5" w:themeColor="accent1" w:themeShade="BF"/>
    </w:rPr>
  </w:style>
  <w:style w:type="paragraph" w:styleId="Citationintense">
    <w:name w:val="Intense Quote"/>
    <w:basedOn w:val="Normal"/>
    <w:next w:val="Normal"/>
    <w:link w:val="CitationintenseCar"/>
    <w:uiPriority w:val="30"/>
    <w:qFormat/>
    <w:rsid w:val="008A463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8A4632"/>
    <w:rPr>
      <w:i/>
      <w:iCs/>
      <w:color w:val="2E74B5" w:themeColor="accent1" w:themeShade="BF"/>
    </w:rPr>
  </w:style>
  <w:style w:type="character" w:styleId="Rfrenceintense">
    <w:name w:val="Intense Reference"/>
    <w:basedOn w:val="Policepardfaut"/>
    <w:uiPriority w:val="32"/>
    <w:qFormat/>
    <w:rsid w:val="008A4632"/>
    <w:rPr>
      <w:b/>
      <w:bCs/>
      <w:smallCaps/>
      <w:color w:val="2E74B5" w:themeColor="accent1" w:themeShade="BF"/>
      <w:spacing w:val="5"/>
    </w:rPr>
  </w:style>
  <w:style w:type="table" w:customStyle="1" w:styleId="TableGrid">
    <w:name w:val="TableGrid"/>
    <w:rsid w:val="00FD69B5"/>
    <w:pPr>
      <w:spacing w:after="0" w:line="240" w:lineRule="auto"/>
    </w:pPr>
    <w:rPr>
      <w:rFonts w:eastAsia="Times New Roman" w:cs="Times New Roman"/>
      <w:kern w:val="2"/>
      <w:sz w:val="24"/>
      <w:szCs w:val="24"/>
      <w:lang w:eastAsia="fr-FR"/>
    </w:rPr>
    <w:tblPr>
      <w:tblCellMar>
        <w:top w:w="0" w:type="dxa"/>
        <w:left w:w="0" w:type="dxa"/>
        <w:bottom w:w="0" w:type="dxa"/>
        <w:right w:w="0" w:type="dxa"/>
      </w:tblCellMar>
    </w:tblPr>
  </w:style>
  <w:style w:type="character" w:styleId="lev">
    <w:name w:val="Strong"/>
    <w:basedOn w:val="Policepardfaut"/>
    <w:uiPriority w:val="22"/>
    <w:qFormat/>
    <w:rsid w:val="002C6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7921">
      <w:bodyDiv w:val="1"/>
      <w:marLeft w:val="0"/>
      <w:marRight w:val="0"/>
      <w:marTop w:val="0"/>
      <w:marBottom w:val="0"/>
      <w:divBdr>
        <w:top w:val="none" w:sz="0" w:space="0" w:color="auto"/>
        <w:left w:val="none" w:sz="0" w:space="0" w:color="auto"/>
        <w:bottom w:val="none" w:sz="0" w:space="0" w:color="auto"/>
        <w:right w:val="none" w:sz="0" w:space="0" w:color="auto"/>
      </w:divBdr>
      <w:divsChild>
        <w:div w:id="1722709391">
          <w:marLeft w:val="0"/>
          <w:marRight w:val="0"/>
          <w:marTop w:val="0"/>
          <w:marBottom w:val="0"/>
          <w:divBdr>
            <w:top w:val="none" w:sz="0" w:space="0" w:color="auto"/>
            <w:left w:val="none" w:sz="0" w:space="0" w:color="auto"/>
            <w:bottom w:val="none" w:sz="0" w:space="0" w:color="auto"/>
            <w:right w:val="none" w:sz="0" w:space="0" w:color="auto"/>
          </w:divBdr>
          <w:divsChild>
            <w:div w:id="463817099">
              <w:marLeft w:val="0"/>
              <w:marRight w:val="0"/>
              <w:marTop w:val="0"/>
              <w:marBottom w:val="0"/>
              <w:divBdr>
                <w:top w:val="none" w:sz="0" w:space="0" w:color="auto"/>
                <w:left w:val="none" w:sz="0" w:space="0" w:color="auto"/>
                <w:bottom w:val="none" w:sz="0" w:space="0" w:color="auto"/>
                <w:right w:val="none" w:sz="0" w:space="0" w:color="auto"/>
              </w:divBdr>
            </w:div>
          </w:divsChild>
        </w:div>
        <w:div w:id="292249470">
          <w:marLeft w:val="0"/>
          <w:marRight w:val="0"/>
          <w:marTop w:val="0"/>
          <w:marBottom w:val="0"/>
          <w:divBdr>
            <w:top w:val="none" w:sz="0" w:space="0" w:color="auto"/>
            <w:left w:val="none" w:sz="0" w:space="0" w:color="auto"/>
            <w:bottom w:val="none" w:sz="0" w:space="0" w:color="auto"/>
            <w:right w:val="none" w:sz="0" w:space="0" w:color="auto"/>
          </w:divBdr>
        </w:div>
        <w:div w:id="2091612350">
          <w:marLeft w:val="0"/>
          <w:marRight w:val="0"/>
          <w:marTop w:val="0"/>
          <w:marBottom w:val="0"/>
          <w:divBdr>
            <w:top w:val="none" w:sz="0" w:space="0" w:color="auto"/>
            <w:left w:val="none" w:sz="0" w:space="0" w:color="auto"/>
            <w:bottom w:val="none" w:sz="0" w:space="0" w:color="auto"/>
            <w:right w:val="none" w:sz="0" w:space="0" w:color="auto"/>
          </w:divBdr>
        </w:div>
        <w:div w:id="811407648">
          <w:marLeft w:val="0"/>
          <w:marRight w:val="0"/>
          <w:marTop w:val="0"/>
          <w:marBottom w:val="0"/>
          <w:divBdr>
            <w:top w:val="none" w:sz="0" w:space="0" w:color="auto"/>
            <w:left w:val="none" w:sz="0" w:space="0" w:color="auto"/>
            <w:bottom w:val="none" w:sz="0" w:space="0" w:color="auto"/>
            <w:right w:val="none" w:sz="0" w:space="0" w:color="auto"/>
          </w:divBdr>
        </w:div>
        <w:div w:id="1983196440">
          <w:marLeft w:val="0"/>
          <w:marRight w:val="0"/>
          <w:marTop w:val="0"/>
          <w:marBottom w:val="0"/>
          <w:divBdr>
            <w:top w:val="none" w:sz="0" w:space="0" w:color="auto"/>
            <w:left w:val="none" w:sz="0" w:space="0" w:color="auto"/>
            <w:bottom w:val="none" w:sz="0" w:space="0" w:color="auto"/>
            <w:right w:val="none" w:sz="0" w:space="0" w:color="auto"/>
          </w:divBdr>
        </w:div>
      </w:divsChild>
    </w:div>
    <w:div w:id="530262524">
      <w:bodyDiv w:val="1"/>
      <w:marLeft w:val="0"/>
      <w:marRight w:val="0"/>
      <w:marTop w:val="0"/>
      <w:marBottom w:val="0"/>
      <w:divBdr>
        <w:top w:val="none" w:sz="0" w:space="0" w:color="auto"/>
        <w:left w:val="none" w:sz="0" w:space="0" w:color="auto"/>
        <w:bottom w:val="none" w:sz="0" w:space="0" w:color="auto"/>
        <w:right w:val="none" w:sz="0" w:space="0" w:color="auto"/>
      </w:divBdr>
    </w:div>
    <w:div w:id="1093282125">
      <w:bodyDiv w:val="1"/>
      <w:marLeft w:val="0"/>
      <w:marRight w:val="0"/>
      <w:marTop w:val="0"/>
      <w:marBottom w:val="0"/>
      <w:divBdr>
        <w:top w:val="none" w:sz="0" w:space="0" w:color="auto"/>
        <w:left w:val="none" w:sz="0" w:space="0" w:color="auto"/>
        <w:bottom w:val="none" w:sz="0" w:space="0" w:color="auto"/>
        <w:right w:val="none" w:sz="0" w:space="0" w:color="auto"/>
      </w:divBdr>
      <w:divsChild>
        <w:div w:id="180633094">
          <w:marLeft w:val="0"/>
          <w:marRight w:val="0"/>
          <w:marTop w:val="0"/>
          <w:marBottom w:val="0"/>
          <w:divBdr>
            <w:top w:val="none" w:sz="0" w:space="0" w:color="auto"/>
            <w:left w:val="none" w:sz="0" w:space="0" w:color="auto"/>
            <w:bottom w:val="none" w:sz="0" w:space="0" w:color="auto"/>
            <w:right w:val="none" w:sz="0" w:space="0" w:color="auto"/>
          </w:divBdr>
        </w:div>
        <w:div w:id="667564802">
          <w:marLeft w:val="0"/>
          <w:marRight w:val="0"/>
          <w:marTop w:val="0"/>
          <w:marBottom w:val="0"/>
          <w:divBdr>
            <w:top w:val="none" w:sz="0" w:space="0" w:color="auto"/>
            <w:left w:val="none" w:sz="0" w:space="0" w:color="auto"/>
            <w:bottom w:val="none" w:sz="0" w:space="0" w:color="auto"/>
            <w:right w:val="none" w:sz="0" w:space="0" w:color="auto"/>
          </w:divBdr>
        </w:div>
        <w:div w:id="1162309661">
          <w:marLeft w:val="0"/>
          <w:marRight w:val="0"/>
          <w:marTop w:val="0"/>
          <w:marBottom w:val="0"/>
          <w:divBdr>
            <w:top w:val="none" w:sz="0" w:space="0" w:color="auto"/>
            <w:left w:val="none" w:sz="0" w:space="0" w:color="auto"/>
            <w:bottom w:val="none" w:sz="0" w:space="0" w:color="auto"/>
            <w:right w:val="none" w:sz="0" w:space="0" w:color="auto"/>
          </w:divBdr>
        </w:div>
        <w:div w:id="944195123">
          <w:marLeft w:val="0"/>
          <w:marRight w:val="0"/>
          <w:marTop w:val="0"/>
          <w:marBottom w:val="0"/>
          <w:divBdr>
            <w:top w:val="none" w:sz="0" w:space="0" w:color="auto"/>
            <w:left w:val="none" w:sz="0" w:space="0" w:color="auto"/>
            <w:bottom w:val="none" w:sz="0" w:space="0" w:color="auto"/>
            <w:right w:val="none" w:sz="0" w:space="0" w:color="auto"/>
          </w:divBdr>
        </w:div>
      </w:divsChild>
    </w:div>
    <w:div w:id="172930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3</Pages>
  <Words>954</Words>
  <Characters>5253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N'DA KOUSSAN</dc:creator>
  <cp:keywords/>
  <dc:description/>
  <cp:lastModifiedBy>Guy N'DA KOUSSAN</cp:lastModifiedBy>
  <cp:revision>10</cp:revision>
  <dcterms:created xsi:type="dcterms:W3CDTF">2026-02-27T04:41:00Z</dcterms:created>
  <dcterms:modified xsi:type="dcterms:W3CDTF">2026-03-13T14:02:00Z</dcterms:modified>
</cp:coreProperties>
</file>