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D97F47" w:rsidRPr="00D97F47">
        <w:rPr>
          <w:rFonts w:asciiTheme="minorHAnsi" w:hAnsiTheme="minorHAnsi"/>
          <w:sz w:val="22"/>
        </w:rPr>
        <w:t>Local Expert on Gender Responsive Budgeting at Municipal Level- City of Paris</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D97F47">
        <w:rPr>
          <w:rFonts w:asciiTheme="minorHAnsi" w:hAnsiTheme="minorHAnsi" w:cs="Arial"/>
          <w:sz w:val="22"/>
        </w:rPr>
      </w:r>
      <w:r w:rsidR="00D97F47">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D97F47">
        <w:rPr>
          <w:rFonts w:asciiTheme="minorHAnsi" w:hAnsiTheme="minorHAnsi" w:cs="Arial"/>
          <w:sz w:val="22"/>
        </w:rPr>
      </w:r>
      <w:r w:rsidR="00D97F47">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D97F47" w:rsidRDefault="0094346F" w:rsidP="00D97F47">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D97F47" w:rsidRPr="00D97F47">
        <w:rPr>
          <w:rFonts w:asciiTheme="minorHAnsi" w:hAnsiTheme="minorHAnsi"/>
          <w:sz w:val="22"/>
        </w:rPr>
        <w:t>Local Expert on Gender Responsive Budgeting at Municipal Level- City of Paris</w:t>
      </w:r>
      <w:r w:rsidR="00D97F47">
        <w:rPr>
          <w:rFonts w:asciiTheme="minorHAnsi" w:hAnsiTheme="minorHAnsi"/>
          <w:sz w:val="22"/>
        </w:rPr>
        <w:t>.</w:t>
      </w:r>
    </w:p>
    <w:p w:rsidR="005B33E4" w:rsidRPr="006E4A06" w:rsidRDefault="005B33E4" w:rsidP="00D97F47">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D97F47" w:rsidRDefault="00EB1C73" w:rsidP="00891B43">
      <w:pPr>
        <w:spacing w:before="120" w:line="240" w:lineRule="auto"/>
        <w:jc w:val="both"/>
        <w:rPr>
          <w:rFonts w:asciiTheme="minorHAnsi" w:hAnsiTheme="minorHAnsi"/>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D97F47" w:rsidRPr="00D97F47">
        <w:rPr>
          <w:rFonts w:asciiTheme="minorHAnsi" w:hAnsiTheme="minorHAnsi"/>
          <w:sz w:val="22"/>
        </w:rPr>
        <w:t>Local Expert on Gender Responsive Budgeting at Municipal Level- City of Paris</w:t>
      </w:r>
      <w:r w:rsidR="00D97F47">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D97F47" w:rsidRPr="00D97F47">
        <w:rPr>
          <w:rFonts w:asciiTheme="minorHAnsi" w:hAnsiTheme="minorHAnsi"/>
          <w:sz w:val="22"/>
        </w:rPr>
        <w:t>Local Expert on Gender Responsive Budgeting at Municipal Level- City of Paris</w:t>
      </w:r>
      <w:bookmarkStart w:id="0" w:name="_GoBack"/>
      <w:bookmarkEnd w:id="0"/>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663pt" o:ole="">
            <v:imagedata r:id="rId18" o:title=""/>
          </v:shape>
          <o:OLEObject Type="Embed" ProgID="Excel.Sheet.12" ShapeID="_x0000_i1026" DrawAspect="Content" ObjectID="_1818492546"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97F47">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97F47">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97F47">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97F47">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97F47">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97F47">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97F47">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97F47">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97F47">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97F47">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D97F47">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4"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E6404"/>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97F47"/>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f" fillcolor="white" stroke="f">
      <v:fill color="white" on="f"/>
      <v:stroke on="f"/>
      <o:colormru v:ext="edit" colors="#00005c,#140546"/>
    </o:shapedefaults>
    <o:shapelayout v:ext="edit">
      <o:idmap v:ext="edit" data="1"/>
    </o:shapelayout>
  </w:shapeDefaults>
  <w:decimalSymbol w:val=","/>
  <w:listSeparator w:val=";"/>
  <w14:docId w14:val="37C235F9"/>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54940-8E86-42C5-ABCC-B57E53E0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0</TotalTime>
  <Pages>8</Pages>
  <Words>1541</Words>
  <Characters>8575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10096</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2025-09-04T10:02:00Z</dcterms:created>
  <dcterms:modified xsi:type="dcterms:W3CDTF">2025-09-04T10:02:00Z</dcterms:modified>
</cp:coreProperties>
</file>