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552F1" w14:textId="77777777" w:rsidR="00966947" w:rsidRPr="00EE4405" w:rsidRDefault="00966947" w:rsidP="00966947">
      <w:pPr>
        <w:jc w:val="center"/>
        <w:rPr>
          <w:rFonts w:cstheme="minorHAnsi"/>
          <w:b/>
          <w:bCs/>
          <w:color w:val="000000" w:themeColor="text1"/>
          <w:sz w:val="22"/>
        </w:rPr>
      </w:pPr>
      <w:r w:rsidRPr="00EE4405">
        <w:rPr>
          <w:rFonts w:cstheme="minorHAnsi"/>
          <w:b/>
          <w:bCs/>
          <w:color w:val="000000" w:themeColor="text1"/>
          <w:sz w:val="22"/>
        </w:rPr>
        <w:t>CAHIER DES CHARGES</w:t>
      </w:r>
    </w:p>
    <w:p w14:paraId="054BC2F8" w14:textId="77777777" w:rsidR="00966947" w:rsidRPr="00EE4405" w:rsidRDefault="00966947" w:rsidP="00966947">
      <w:pPr>
        <w:numPr>
          <w:ilvl w:val="0"/>
          <w:numId w:val="3"/>
        </w:numPr>
        <w:shd w:val="clear" w:color="auto" w:fill="E6E6E6"/>
        <w:tabs>
          <w:tab w:val="clear" w:pos="720"/>
          <w:tab w:val="num" w:pos="180"/>
        </w:tabs>
        <w:spacing w:after="0" w:line="240" w:lineRule="auto"/>
        <w:ind w:left="180"/>
        <w:rPr>
          <w:rFonts w:eastAsia="Arial Unicode MS" w:cstheme="minorHAnsi"/>
          <w:b/>
          <w:sz w:val="22"/>
        </w:rPr>
      </w:pPr>
      <w:r w:rsidRPr="00EE4405">
        <w:rPr>
          <w:rFonts w:eastAsia="Arial Unicode MS" w:cstheme="minorHAnsi"/>
          <w:b/>
          <w:sz w:val="22"/>
        </w:rPr>
        <w:t>Informations générales</w:t>
      </w:r>
    </w:p>
    <w:p w14:paraId="46834849" w14:textId="77777777" w:rsidR="00966947" w:rsidRPr="00EE4405" w:rsidRDefault="00966947" w:rsidP="00966947">
      <w:pPr>
        <w:spacing w:after="0" w:line="240" w:lineRule="auto"/>
        <w:rPr>
          <w:rFonts w:eastAsia="Arial Unicode MS" w:cstheme="minorHAnsi"/>
          <w:b/>
          <w:sz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8E6940" w:rsidRPr="00EE4405" w14:paraId="37AE1817" w14:textId="77777777" w:rsidTr="008343A9">
        <w:trPr>
          <w:trHeight w:val="652"/>
        </w:trPr>
        <w:tc>
          <w:tcPr>
            <w:tcW w:w="2903" w:type="dxa"/>
            <w:tcBorders>
              <w:top w:val="single" w:sz="4" w:space="0" w:color="auto"/>
              <w:bottom w:val="dashSmallGap" w:sz="4" w:space="0" w:color="auto"/>
              <w:right w:val="single" w:sz="2" w:space="0" w:color="000000"/>
            </w:tcBorders>
            <w:shd w:val="clear" w:color="auto" w:fill="E6E6E6"/>
          </w:tcPr>
          <w:p w14:paraId="3578E818" w14:textId="77777777" w:rsidR="008E6940" w:rsidRPr="00EE4405" w:rsidRDefault="008E6940" w:rsidP="008E6940">
            <w:pPr>
              <w:spacing w:before="60"/>
              <w:outlineLvl w:val="0"/>
              <w:rPr>
                <w:rFonts w:cstheme="minorHAnsi"/>
                <w:sz w:val="22"/>
              </w:rPr>
            </w:pPr>
            <w:r w:rsidRPr="00EE4405">
              <w:rPr>
                <w:rFonts w:cstheme="minorHAnsi"/>
                <w:sz w:val="22"/>
              </w:rPr>
              <w:t>Intitulé de la mission</w:t>
            </w:r>
          </w:p>
        </w:tc>
        <w:tc>
          <w:tcPr>
            <w:tcW w:w="6169" w:type="dxa"/>
            <w:tcBorders>
              <w:top w:val="single" w:sz="4" w:space="0" w:color="auto"/>
              <w:left w:val="single" w:sz="2" w:space="0" w:color="000000"/>
              <w:bottom w:val="dashSmallGap" w:sz="4" w:space="0" w:color="auto"/>
            </w:tcBorders>
            <w:vAlign w:val="center"/>
          </w:tcPr>
          <w:p w14:paraId="7A6CB6CF" w14:textId="77777777" w:rsidR="008E6940" w:rsidRPr="00EE4405" w:rsidRDefault="008E6940" w:rsidP="008521F3">
            <w:pPr>
              <w:spacing w:after="0" w:line="240" w:lineRule="auto"/>
              <w:outlineLvl w:val="0"/>
              <w:rPr>
                <w:rFonts w:eastAsia="Times New Roman" w:cstheme="minorHAnsi"/>
                <w:sz w:val="22"/>
                <w:lang w:eastAsia="fr-FR"/>
              </w:rPr>
            </w:pPr>
            <w:r w:rsidRPr="00EE4405">
              <w:rPr>
                <w:rFonts w:eastAsia="Times New Roman" w:cstheme="minorHAnsi"/>
                <w:sz w:val="22"/>
                <w:lang w:eastAsia="fr-FR"/>
              </w:rPr>
              <w:t>Consultant international pour</w:t>
            </w:r>
            <w:r w:rsidR="00C81C82">
              <w:rPr>
                <w:rFonts w:eastAsia="Times New Roman" w:cstheme="minorHAnsi"/>
                <w:sz w:val="22"/>
                <w:lang w:eastAsia="fr-FR"/>
              </w:rPr>
              <w:t xml:space="preserve"> l</w:t>
            </w:r>
            <w:r w:rsidRPr="00EE4405">
              <w:rPr>
                <w:rFonts w:eastAsia="Times New Roman" w:cstheme="minorHAnsi"/>
                <w:sz w:val="22"/>
                <w:lang w:eastAsia="fr-FR"/>
              </w:rPr>
              <w:t>'appui à l'in</w:t>
            </w:r>
            <w:r w:rsidR="008521F3">
              <w:rPr>
                <w:rFonts w:eastAsia="Times New Roman" w:cstheme="minorHAnsi"/>
                <w:sz w:val="22"/>
                <w:lang w:eastAsia="fr-FR"/>
              </w:rPr>
              <w:t xml:space="preserve">sertion </w:t>
            </w:r>
            <w:r w:rsidR="009E737C" w:rsidRPr="00EE4405">
              <w:rPr>
                <w:rFonts w:eastAsia="Times New Roman" w:cstheme="minorHAnsi"/>
                <w:sz w:val="22"/>
                <w:lang w:eastAsia="fr-FR"/>
              </w:rPr>
              <w:t>des jeunes dans</w:t>
            </w:r>
            <w:r w:rsidRPr="00EE4405">
              <w:rPr>
                <w:rFonts w:eastAsia="Times New Roman" w:cstheme="minorHAnsi"/>
                <w:sz w:val="22"/>
                <w:lang w:eastAsia="fr-FR"/>
              </w:rPr>
              <w:t xml:space="preserve"> l'Agriculture </w:t>
            </w:r>
            <w:r w:rsidR="00F67A5C">
              <w:rPr>
                <w:rFonts w:eastAsia="Times New Roman" w:cstheme="minorHAnsi"/>
                <w:sz w:val="22"/>
                <w:lang w:eastAsia="fr-FR"/>
              </w:rPr>
              <w:t xml:space="preserve"> et appuis aux chambres d’agriculture</w:t>
            </w:r>
          </w:p>
        </w:tc>
      </w:tr>
      <w:tr w:rsidR="008E6940" w:rsidRPr="00EE4405" w14:paraId="081E15FF" w14:textId="77777777" w:rsidTr="008343A9">
        <w:trPr>
          <w:trHeight w:val="315"/>
        </w:trPr>
        <w:tc>
          <w:tcPr>
            <w:tcW w:w="2903" w:type="dxa"/>
            <w:tcBorders>
              <w:top w:val="dashSmallGap" w:sz="4" w:space="0" w:color="auto"/>
              <w:bottom w:val="dashSmallGap" w:sz="4" w:space="0" w:color="auto"/>
              <w:right w:val="single" w:sz="2" w:space="0" w:color="000000"/>
            </w:tcBorders>
            <w:shd w:val="clear" w:color="auto" w:fill="E6E6E6"/>
          </w:tcPr>
          <w:p w14:paraId="2CDEEB9F" w14:textId="77777777" w:rsidR="008E6940" w:rsidRPr="00EE4405" w:rsidRDefault="008E6940" w:rsidP="008E6940">
            <w:pPr>
              <w:spacing w:before="60"/>
              <w:outlineLvl w:val="0"/>
              <w:rPr>
                <w:rFonts w:cstheme="minorHAnsi"/>
                <w:sz w:val="22"/>
              </w:rPr>
            </w:pPr>
            <w:r w:rsidRPr="00EE4405">
              <w:rPr>
                <w:rFonts w:cstheme="minorHAnsi"/>
                <w:sz w:val="22"/>
              </w:rPr>
              <w:t>Bénéficiaire(s)</w:t>
            </w:r>
          </w:p>
        </w:tc>
        <w:tc>
          <w:tcPr>
            <w:tcW w:w="6169" w:type="dxa"/>
            <w:tcBorders>
              <w:top w:val="dashSmallGap" w:sz="4" w:space="0" w:color="auto"/>
              <w:left w:val="single" w:sz="2" w:space="0" w:color="000000"/>
              <w:bottom w:val="dashSmallGap" w:sz="4" w:space="0" w:color="auto"/>
            </w:tcBorders>
            <w:shd w:val="clear" w:color="auto" w:fill="auto"/>
          </w:tcPr>
          <w:p w14:paraId="7F01EE40" w14:textId="77777777" w:rsidR="008E6940" w:rsidRPr="00EE4405" w:rsidRDefault="008E6940" w:rsidP="008E6940">
            <w:pPr>
              <w:spacing w:before="60"/>
              <w:outlineLvl w:val="0"/>
              <w:rPr>
                <w:rFonts w:cstheme="minorHAnsi"/>
                <w:sz w:val="22"/>
              </w:rPr>
            </w:pPr>
            <w:r w:rsidRPr="00EE4405">
              <w:rPr>
                <w:rFonts w:cstheme="minorHAnsi"/>
                <w:sz w:val="22"/>
              </w:rPr>
              <w:t>CRDE</w:t>
            </w:r>
            <w:r w:rsidR="0010377E">
              <w:rPr>
                <w:rFonts w:cstheme="minorHAnsi"/>
                <w:sz w:val="22"/>
              </w:rPr>
              <w:t xml:space="preserve">, </w:t>
            </w:r>
            <w:r w:rsidR="00F67A5C">
              <w:rPr>
                <w:rFonts w:cstheme="minorHAnsi"/>
                <w:sz w:val="22"/>
              </w:rPr>
              <w:t>chambre d’agriculture</w:t>
            </w:r>
            <w:r w:rsidRPr="00EE4405">
              <w:rPr>
                <w:rFonts w:cstheme="minorHAnsi"/>
                <w:sz w:val="22"/>
              </w:rPr>
              <w:t xml:space="preserve"> et </w:t>
            </w:r>
            <w:r w:rsidR="00CD441F">
              <w:rPr>
                <w:rFonts w:cstheme="minorHAnsi"/>
                <w:sz w:val="22"/>
              </w:rPr>
              <w:t xml:space="preserve">jeunes </w:t>
            </w:r>
            <w:r w:rsidRPr="00EE4405">
              <w:rPr>
                <w:rFonts w:cstheme="minorHAnsi"/>
                <w:sz w:val="22"/>
              </w:rPr>
              <w:t>producteurs</w:t>
            </w:r>
          </w:p>
        </w:tc>
      </w:tr>
      <w:tr w:rsidR="008E6940" w:rsidRPr="00EE4405" w14:paraId="66243FDF" w14:textId="77777777" w:rsidTr="008343A9">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53E9E26" w14:textId="77777777" w:rsidR="008E6940" w:rsidRPr="00EE4405" w:rsidRDefault="008E6940" w:rsidP="008E6940">
            <w:pPr>
              <w:spacing w:before="60"/>
              <w:outlineLvl w:val="0"/>
              <w:rPr>
                <w:rFonts w:cstheme="minorHAnsi"/>
                <w:sz w:val="22"/>
              </w:rPr>
            </w:pPr>
            <w:r w:rsidRPr="00EE4405">
              <w:rPr>
                <w:rFonts w:cstheme="minorHAnsi"/>
                <w:sz w:val="22"/>
              </w:rP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4E45C85C" w14:textId="77777777" w:rsidR="008E6940" w:rsidRPr="00EE4405" w:rsidRDefault="008E6940" w:rsidP="008E6940">
            <w:pPr>
              <w:spacing w:before="60"/>
              <w:outlineLvl w:val="0"/>
              <w:rPr>
                <w:rFonts w:cstheme="minorHAnsi"/>
                <w:sz w:val="22"/>
              </w:rPr>
            </w:pPr>
            <w:r w:rsidRPr="00EE4405">
              <w:rPr>
                <w:rFonts w:cstheme="minorHAnsi"/>
                <w:sz w:val="22"/>
              </w:rPr>
              <w:t>Union des Comores</w:t>
            </w:r>
          </w:p>
        </w:tc>
      </w:tr>
      <w:tr w:rsidR="008E6940" w:rsidRPr="00EE4405" w14:paraId="66986D16" w14:textId="77777777" w:rsidTr="008343A9">
        <w:trPr>
          <w:trHeight w:val="330"/>
        </w:trPr>
        <w:tc>
          <w:tcPr>
            <w:tcW w:w="2903" w:type="dxa"/>
            <w:tcBorders>
              <w:top w:val="dashSmallGap" w:sz="4" w:space="0" w:color="auto"/>
              <w:bottom w:val="dashSmallGap" w:sz="4" w:space="0" w:color="auto"/>
              <w:right w:val="single" w:sz="2" w:space="0" w:color="000000"/>
            </w:tcBorders>
            <w:shd w:val="clear" w:color="auto" w:fill="E6E6E6"/>
          </w:tcPr>
          <w:p w14:paraId="17B32EAC" w14:textId="77777777" w:rsidR="008E6940" w:rsidRPr="00EE4405" w:rsidRDefault="008E6940" w:rsidP="008E6940">
            <w:pPr>
              <w:spacing w:before="60"/>
              <w:outlineLvl w:val="0"/>
              <w:rPr>
                <w:rFonts w:cstheme="minorHAnsi"/>
                <w:sz w:val="22"/>
              </w:rPr>
            </w:pPr>
            <w:r w:rsidRPr="00EE4405">
              <w:rPr>
                <w:rFonts w:cstheme="minorHAnsi"/>
                <w:sz w:val="22"/>
              </w:rPr>
              <w:t>Durée totale de la mission</w:t>
            </w:r>
          </w:p>
        </w:tc>
        <w:tc>
          <w:tcPr>
            <w:tcW w:w="6169" w:type="dxa"/>
            <w:tcBorders>
              <w:top w:val="dashSmallGap" w:sz="4" w:space="0" w:color="auto"/>
              <w:left w:val="single" w:sz="2" w:space="0" w:color="000000"/>
              <w:bottom w:val="dashSmallGap" w:sz="4" w:space="0" w:color="auto"/>
            </w:tcBorders>
          </w:tcPr>
          <w:p w14:paraId="50123C19" w14:textId="10A22124" w:rsidR="008E6940" w:rsidRPr="00EE4405" w:rsidRDefault="00D9683E" w:rsidP="008E6940">
            <w:pPr>
              <w:spacing w:before="60"/>
              <w:outlineLvl w:val="0"/>
              <w:rPr>
                <w:rFonts w:cstheme="minorHAnsi"/>
                <w:color w:val="FF0000"/>
                <w:sz w:val="22"/>
              </w:rPr>
            </w:pPr>
            <w:r>
              <w:rPr>
                <w:rFonts w:cstheme="minorHAnsi"/>
                <w:sz w:val="22"/>
              </w:rPr>
              <w:t>40</w:t>
            </w:r>
            <w:r w:rsidR="00F67A5C">
              <w:rPr>
                <w:rFonts w:cstheme="minorHAnsi"/>
                <w:sz w:val="22"/>
              </w:rPr>
              <w:t xml:space="preserve"> </w:t>
            </w:r>
            <w:r w:rsidR="003344DE">
              <w:rPr>
                <w:rFonts w:cstheme="minorHAnsi"/>
                <w:sz w:val="22"/>
              </w:rPr>
              <w:t xml:space="preserve"> Hommes-</w:t>
            </w:r>
            <w:r w:rsidR="00F67A5C">
              <w:rPr>
                <w:rFonts w:cstheme="minorHAnsi"/>
                <w:sz w:val="22"/>
              </w:rPr>
              <w:t>jours</w:t>
            </w:r>
          </w:p>
        </w:tc>
      </w:tr>
    </w:tbl>
    <w:p w14:paraId="009DD550" w14:textId="77777777" w:rsidR="00966947" w:rsidRPr="00EE4405" w:rsidRDefault="00966947">
      <w:pPr>
        <w:rPr>
          <w:rFonts w:cstheme="minorHAnsi"/>
          <w:sz w:val="22"/>
          <w:u w:val="single"/>
        </w:rPr>
      </w:pPr>
    </w:p>
    <w:p w14:paraId="420D1C41" w14:textId="77777777" w:rsidR="003C2B16" w:rsidRPr="00EE4405" w:rsidRDefault="00E14517" w:rsidP="00942721">
      <w:pPr>
        <w:numPr>
          <w:ilvl w:val="0"/>
          <w:numId w:val="3"/>
        </w:numPr>
        <w:shd w:val="clear" w:color="auto" w:fill="E6E6E6"/>
        <w:tabs>
          <w:tab w:val="clear" w:pos="720"/>
          <w:tab w:val="num" w:pos="180"/>
        </w:tabs>
        <w:spacing w:after="0" w:line="240" w:lineRule="auto"/>
        <w:ind w:left="180"/>
        <w:rPr>
          <w:rFonts w:eastAsia="Arial Unicode MS" w:cstheme="minorHAnsi"/>
          <w:b/>
          <w:sz w:val="22"/>
        </w:rPr>
      </w:pPr>
      <w:r w:rsidRPr="00EE4405">
        <w:rPr>
          <w:rFonts w:eastAsia="Arial Unicode MS" w:cstheme="minorHAnsi"/>
          <w:b/>
          <w:sz w:val="22"/>
        </w:rPr>
        <w:t>Contexte</w:t>
      </w:r>
      <w:r w:rsidR="00942721" w:rsidRPr="00EE4405">
        <w:rPr>
          <w:rFonts w:eastAsia="Arial Unicode MS" w:cstheme="minorHAnsi"/>
          <w:b/>
          <w:sz w:val="22"/>
        </w:rPr>
        <w:t xml:space="preserve"> et justification des besoins </w:t>
      </w:r>
    </w:p>
    <w:p w14:paraId="0C01BA51" w14:textId="77777777" w:rsidR="00942721" w:rsidRPr="00EE4405" w:rsidRDefault="00942721" w:rsidP="00966947">
      <w:pPr>
        <w:jc w:val="both"/>
        <w:rPr>
          <w:rFonts w:cstheme="minorHAnsi"/>
          <w:sz w:val="22"/>
        </w:rPr>
      </w:pPr>
    </w:p>
    <w:p w14:paraId="3955660E" w14:textId="77777777" w:rsidR="00966947" w:rsidRPr="00EE4405" w:rsidRDefault="00E14517" w:rsidP="00966947">
      <w:pPr>
        <w:jc w:val="both"/>
        <w:rPr>
          <w:rFonts w:cstheme="minorHAnsi"/>
          <w:sz w:val="22"/>
        </w:rPr>
      </w:pPr>
      <w:r w:rsidRPr="00EE4405">
        <w:rPr>
          <w:rFonts w:cstheme="minorHAnsi"/>
          <w:sz w:val="22"/>
        </w:rPr>
        <w:t>La prépondérance du secteur agricole dans l’économie comorienne est un fait largement reconnu. L</w:t>
      </w:r>
      <w:r w:rsidR="009E737C" w:rsidRPr="00EE4405">
        <w:rPr>
          <w:rFonts w:cstheme="minorHAnsi"/>
          <w:sz w:val="22"/>
        </w:rPr>
        <w:t>e secteur agricole contribue</w:t>
      </w:r>
      <w:r w:rsidRPr="00EE4405">
        <w:rPr>
          <w:rFonts w:cstheme="minorHAnsi"/>
          <w:sz w:val="22"/>
        </w:rPr>
        <w:t xml:space="preserve"> à </w:t>
      </w:r>
      <w:r w:rsidR="009478FC" w:rsidRPr="00EE4405">
        <w:rPr>
          <w:rFonts w:cstheme="minorHAnsi"/>
          <w:sz w:val="22"/>
        </w:rPr>
        <w:t xml:space="preserve">près du </w:t>
      </w:r>
      <w:r w:rsidR="009E737C" w:rsidRPr="00EE4405">
        <w:rPr>
          <w:rFonts w:cstheme="minorHAnsi"/>
          <w:sz w:val="22"/>
        </w:rPr>
        <w:t>tiers du produit intérieur brut et représente</w:t>
      </w:r>
      <w:r w:rsidR="009478FC" w:rsidRPr="00EE4405">
        <w:rPr>
          <w:rFonts w:cstheme="minorHAnsi"/>
          <w:sz w:val="22"/>
        </w:rPr>
        <w:t xml:space="preserve"> 90 % des recettes d’exportation. Le secteur agricole emploie 71 % de la population active. Plus de 72 % des agriculteurs </w:t>
      </w:r>
      <w:r w:rsidR="00820D0C" w:rsidRPr="00EE4405">
        <w:rPr>
          <w:rFonts w:cstheme="minorHAnsi"/>
          <w:sz w:val="22"/>
        </w:rPr>
        <w:t xml:space="preserve">comoriens pratiquent une agriculture de subsistance. </w:t>
      </w:r>
    </w:p>
    <w:p w14:paraId="1C38FC82" w14:textId="77777777" w:rsidR="00966947" w:rsidRPr="00EE4405" w:rsidRDefault="00966947" w:rsidP="00966947">
      <w:pPr>
        <w:jc w:val="both"/>
        <w:rPr>
          <w:rFonts w:cstheme="minorHAnsi"/>
          <w:sz w:val="22"/>
        </w:rPr>
      </w:pPr>
      <w:r w:rsidRPr="00EE4405">
        <w:rPr>
          <w:rFonts w:cstheme="minorHAnsi"/>
          <w:sz w:val="22"/>
        </w:rPr>
        <w:t>Le gouvernement des Comores avec l’appui de ses partenaires tech</w:t>
      </w:r>
      <w:r w:rsidR="009E737C" w:rsidRPr="00EE4405">
        <w:rPr>
          <w:rFonts w:cstheme="minorHAnsi"/>
          <w:sz w:val="22"/>
        </w:rPr>
        <w:t>niques et financiers a</w:t>
      </w:r>
      <w:r w:rsidRPr="00EE4405">
        <w:rPr>
          <w:rFonts w:cstheme="minorHAnsi"/>
          <w:sz w:val="22"/>
        </w:rPr>
        <w:t xml:space="preserve"> lancé plusieurs initiatives pour soutenir la production et la commercialisation des filières de rente dans l’objectif d’augmenter le volume de la production tout en respectant l’environnement et en fournissant des produits variés et de bonne qualité. </w:t>
      </w:r>
    </w:p>
    <w:p w14:paraId="513BBD66" w14:textId="77777777" w:rsidR="00966947" w:rsidRPr="00EE4405" w:rsidRDefault="00966947" w:rsidP="00966947">
      <w:pPr>
        <w:pStyle w:val="NormalWeb"/>
        <w:spacing w:before="0" w:beforeAutospacing="0" w:after="0" w:afterAutospacing="0"/>
        <w:jc w:val="both"/>
        <w:rPr>
          <w:rFonts w:asciiTheme="minorHAnsi" w:hAnsiTheme="minorHAnsi" w:cstheme="minorHAnsi"/>
          <w:sz w:val="22"/>
          <w:szCs w:val="22"/>
        </w:rPr>
      </w:pPr>
      <w:r w:rsidRPr="00EE4405">
        <w:rPr>
          <w:rFonts w:asciiTheme="minorHAnsi" w:hAnsiTheme="minorHAnsi" w:cstheme="minorHAnsi"/>
          <w:sz w:val="22"/>
          <w:szCs w:val="22"/>
        </w:rPr>
        <w:t>Dans ce cadre, le projet d’appui aux filières d’exportation de produits agricoles et au développement rural (AFIDEV) est un projet de soutien aux filières d’exportation de produits agricoles (vanille, girofle et l’ylang-ylang), financé par l’Agence française de développement et mis en œuvre par l’opérateur d’assistance technique Expertise France, en étroite collaboration avec les équipes du Ministère comorien de l’Agriculture.</w:t>
      </w:r>
    </w:p>
    <w:p w14:paraId="7BDDD867" w14:textId="77777777" w:rsidR="00966947" w:rsidRPr="00EE4405" w:rsidRDefault="00966947" w:rsidP="00966947">
      <w:pPr>
        <w:pStyle w:val="NormalWeb"/>
        <w:spacing w:before="0" w:beforeAutospacing="0" w:after="0" w:afterAutospacing="0"/>
        <w:jc w:val="both"/>
        <w:rPr>
          <w:rFonts w:asciiTheme="minorHAnsi" w:hAnsiTheme="minorHAnsi" w:cstheme="minorHAnsi"/>
          <w:sz w:val="22"/>
          <w:szCs w:val="22"/>
        </w:rPr>
      </w:pPr>
    </w:p>
    <w:p w14:paraId="08C3EC45" w14:textId="77777777" w:rsidR="00966947" w:rsidRPr="00EE4405" w:rsidRDefault="00966947" w:rsidP="00966947">
      <w:pPr>
        <w:pStyle w:val="NormalWeb"/>
        <w:spacing w:before="0" w:beforeAutospacing="0" w:after="0" w:afterAutospacing="0"/>
        <w:jc w:val="both"/>
        <w:rPr>
          <w:rFonts w:asciiTheme="minorHAnsi" w:hAnsiTheme="minorHAnsi" w:cstheme="minorHAnsi"/>
          <w:sz w:val="22"/>
          <w:szCs w:val="22"/>
        </w:rPr>
      </w:pPr>
      <w:r w:rsidRPr="00EE4405">
        <w:rPr>
          <w:rFonts w:asciiTheme="minorHAnsi" w:hAnsiTheme="minorHAnsi" w:cstheme="minorHAnsi"/>
          <w:bCs/>
          <w:sz w:val="22"/>
          <w:szCs w:val="22"/>
        </w:rPr>
        <w:t xml:space="preserve">Le projet AFIDEV apporte, notamment, un appui technique et financier aux Centres Ruraux de Développement Economique (CRDE) de Bambao Mtsanga, Domoni, Mrémani, </w:t>
      </w:r>
      <w:r w:rsidR="009E737C" w:rsidRPr="00EE4405">
        <w:rPr>
          <w:rFonts w:asciiTheme="minorHAnsi" w:hAnsiTheme="minorHAnsi" w:cstheme="minorHAnsi"/>
          <w:bCs/>
          <w:sz w:val="22"/>
          <w:szCs w:val="22"/>
        </w:rPr>
        <w:t>Séréhini</w:t>
      </w:r>
      <w:r w:rsidRPr="00EE4405">
        <w:rPr>
          <w:rFonts w:asciiTheme="minorHAnsi" w:hAnsiTheme="minorHAnsi" w:cstheme="minorHAnsi"/>
          <w:bCs/>
          <w:sz w:val="22"/>
          <w:szCs w:val="22"/>
        </w:rPr>
        <w:t xml:space="preserve"> et Dzahadjou. Les CRDE sont des structures décentralisées du Ministère de l’Agriculture. Ils ont été créés pour jouer le rôle d’institutions territoriales pour soutenir le secteur agricole à tous les niveaux en apportant un </w:t>
      </w:r>
      <w:r w:rsidRPr="00EE4405">
        <w:rPr>
          <w:rFonts w:asciiTheme="minorHAnsi" w:hAnsiTheme="minorHAnsi" w:cstheme="minorHAnsi"/>
          <w:sz w:val="22"/>
          <w:szCs w:val="22"/>
        </w:rPr>
        <w:t>appui-conseil aux producteurs.</w:t>
      </w:r>
      <w:r w:rsidR="009E737C" w:rsidRPr="00EE4405">
        <w:rPr>
          <w:rFonts w:asciiTheme="minorHAnsi" w:hAnsiTheme="minorHAnsi" w:cstheme="minorHAnsi"/>
          <w:sz w:val="22"/>
          <w:szCs w:val="22"/>
        </w:rPr>
        <w:t xml:space="preserve"> Les CRDE sont dans une phase de renforcement de leurs capacités. </w:t>
      </w:r>
    </w:p>
    <w:p w14:paraId="5F4BC87D" w14:textId="77777777" w:rsidR="00966947" w:rsidRPr="00EE4405" w:rsidRDefault="00966947" w:rsidP="00966947">
      <w:pPr>
        <w:pStyle w:val="NormalWeb"/>
        <w:spacing w:before="0" w:beforeAutospacing="0" w:after="0" w:afterAutospacing="0"/>
        <w:jc w:val="both"/>
        <w:rPr>
          <w:rFonts w:asciiTheme="minorHAnsi" w:hAnsiTheme="minorHAnsi" w:cstheme="minorHAnsi"/>
          <w:sz w:val="22"/>
          <w:szCs w:val="22"/>
        </w:rPr>
      </w:pPr>
    </w:p>
    <w:p w14:paraId="795750CD" w14:textId="77777777" w:rsidR="005D121A" w:rsidRPr="00EE4405" w:rsidRDefault="00820D0C" w:rsidP="00966947">
      <w:pPr>
        <w:pStyle w:val="NormalWeb"/>
        <w:spacing w:before="0" w:beforeAutospacing="0" w:after="0" w:afterAutospacing="0"/>
        <w:jc w:val="both"/>
        <w:rPr>
          <w:rFonts w:asciiTheme="minorHAnsi" w:hAnsiTheme="minorHAnsi" w:cstheme="minorHAnsi"/>
          <w:sz w:val="22"/>
          <w:szCs w:val="22"/>
        </w:rPr>
      </w:pPr>
      <w:r w:rsidRPr="00EE4405">
        <w:rPr>
          <w:rFonts w:asciiTheme="minorHAnsi" w:hAnsiTheme="minorHAnsi" w:cstheme="minorHAnsi"/>
          <w:sz w:val="22"/>
          <w:szCs w:val="22"/>
        </w:rPr>
        <w:t>La popu</w:t>
      </w:r>
      <w:r w:rsidR="00C14F10">
        <w:rPr>
          <w:rFonts w:asciiTheme="minorHAnsi" w:hAnsiTheme="minorHAnsi" w:cstheme="minorHAnsi"/>
          <w:sz w:val="22"/>
          <w:szCs w:val="22"/>
        </w:rPr>
        <w:t xml:space="preserve">lation comorienne est jeune, 70 % </w:t>
      </w:r>
      <w:r w:rsidRPr="00EE4405">
        <w:rPr>
          <w:rFonts w:asciiTheme="minorHAnsi" w:hAnsiTheme="minorHAnsi" w:cstheme="minorHAnsi"/>
          <w:sz w:val="22"/>
          <w:szCs w:val="22"/>
        </w:rPr>
        <w:t>a moins de</w:t>
      </w:r>
      <w:r w:rsidR="00C14F10">
        <w:rPr>
          <w:rFonts w:asciiTheme="minorHAnsi" w:hAnsiTheme="minorHAnsi" w:cstheme="minorHAnsi"/>
          <w:sz w:val="22"/>
          <w:szCs w:val="22"/>
        </w:rPr>
        <w:t xml:space="preserve"> 35</w:t>
      </w:r>
      <w:r w:rsidRPr="00EE4405">
        <w:rPr>
          <w:rFonts w:asciiTheme="minorHAnsi" w:hAnsiTheme="minorHAnsi" w:cstheme="minorHAnsi"/>
          <w:sz w:val="22"/>
          <w:szCs w:val="22"/>
        </w:rPr>
        <w:t xml:space="preserve"> ans</w:t>
      </w:r>
      <w:r w:rsidR="00C14F10">
        <w:rPr>
          <w:rFonts w:asciiTheme="minorHAnsi" w:hAnsiTheme="minorHAnsi" w:cstheme="minorHAnsi"/>
          <w:sz w:val="22"/>
          <w:szCs w:val="22"/>
        </w:rPr>
        <w:t xml:space="preserve"> (RGPH, 2017)</w:t>
      </w:r>
      <w:r w:rsidRPr="00EE4405">
        <w:rPr>
          <w:rFonts w:asciiTheme="minorHAnsi" w:hAnsiTheme="minorHAnsi" w:cstheme="minorHAnsi"/>
          <w:sz w:val="22"/>
          <w:szCs w:val="22"/>
        </w:rPr>
        <w:t xml:space="preserve">. </w:t>
      </w:r>
      <w:r w:rsidR="00A66423" w:rsidRPr="00EE4405">
        <w:rPr>
          <w:rFonts w:asciiTheme="minorHAnsi" w:hAnsiTheme="minorHAnsi" w:cstheme="minorHAnsi"/>
          <w:sz w:val="22"/>
          <w:szCs w:val="22"/>
        </w:rPr>
        <w:t xml:space="preserve">Le chômage frappe durement la jeunesse. </w:t>
      </w:r>
      <w:r w:rsidR="007B78DD" w:rsidRPr="00EE4405">
        <w:rPr>
          <w:rFonts w:asciiTheme="minorHAnsi" w:hAnsiTheme="minorHAnsi" w:cstheme="minorHAnsi"/>
          <w:sz w:val="22"/>
          <w:szCs w:val="22"/>
        </w:rPr>
        <w:t xml:space="preserve">Près de 34 </w:t>
      </w:r>
      <w:r w:rsidR="009E737C" w:rsidRPr="00EE4405">
        <w:rPr>
          <w:rFonts w:asciiTheme="minorHAnsi" w:hAnsiTheme="minorHAnsi" w:cstheme="minorHAnsi"/>
          <w:sz w:val="22"/>
          <w:szCs w:val="22"/>
        </w:rPr>
        <w:t xml:space="preserve">% des jeunes de moins de </w:t>
      </w:r>
      <w:r w:rsidR="007B78DD" w:rsidRPr="00EE4405">
        <w:rPr>
          <w:rFonts w:asciiTheme="minorHAnsi" w:hAnsiTheme="minorHAnsi" w:cstheme="minorHAnsi"/>
          <w:sz w:val="22"/>
          <w:szCs w:val="22"/>
        </w:rPr>
        <w:t>3</w:t>
      </w:r>
      <w:r w:rsidR="009E737C" w:rsidRPr="00EE4405">
        <w:rPr>
          <w:rFonts w:asciiTheme="minorHAnsi" w:hAnsiTheme="minorHAnsi" w:cstheme="minorHAnsi"/>
          <w:sz w:val="22"/>
          <w:szCs w:val="22"/>
        </w:rPr>
        <w:t>5 ans seraient sans emploi</w:t>
      </w:r>
      <w:r w:rsidR="007B78DD" w:rsidRPr="00EE4405">
        <w:rPr>
          <w:rStyle w:val="Appelnotedebasdep"/>
          <w:rFonts w:asciiTheme="minorHAnsi" w:hAnsiTheme="minorHAnsi" w:cstheme="minorHAnsi"/>
          <w:sz w:val="22"/>
          <w:szCs w:val="22"/>
        </w:rPr>
        <w:footnoteReference w:id="1"/>
      </w:r>
      <w:r w:rsidR="009E737C" w:rsidRPr="00EE4405">
        <w:rPr>
          <w:rFonts w:asciiTheme="minorHAnsi" w:hAnsiTheme="minorHAnsi" w:cstheme="minorHAnsi"/>
          <w:sz w:val="22"/>
          <w:szCs w:val="22"/>
        </w:rPr>
        <w:t xml:space="preserve">. </w:t>
      </w:r>
      <w:r w:rsidRPr="00EE4405">
        <w:rPr>
          <w:rFonts w:asciiTheme="minorHAnsi" w:hAnsiTheme="minorHAnsi" w:cstheme="minorHAnsi"/>
          <w:sz w:val="22"/>
          <w:szCs w:val="22"/>
        </w:rPr>
        <w:t xml:space="preserve">La réduction du chômage, notamment celui des jeunes est un des enjeux majeurs du développement du pays. </w:t>
      </w:r>
      <w:r w:rsidR="00A66423" w:rsidRPr="00EE4405">
        <w:rPr>
          <w:rFonts w:asciiTheme="minorHAnsi" w:hAnsiTheme="minorHAnsi" w:cstheme="minorHAnsi"/>
          <w:sz w:val="22"/>
          <w:szCs w:val="22"/>
        </w:rPr>
        <w:t xml:space="preserve">Le secteur agricole en tant que principal moteur de l’économie comorienne devrait contribuer à résorber une part importante de ce chômage. Or on constate que l’âge moyen des chefs d’exploitation agricole aux Comores est de 50 ans. </w:t>
      </w:r>
    </w:p>
    <w:p w14:paraId="25C3D02B" w14:textId="77777777" w:rsidR="007B78DD" w:rsidRPr="00EE4405" w:rsidRDefault="007B78DD" w:rsidP="00966947">
      <w:pPr>
        <w:pStyle w:val="NormalWeb"/>
        <w:spacing w:before="0" w:beforeAutospacing="0" w:after="0" w:afterAutospacing="0"/>
        <w:jc w:val="both"/>
        <w:rPr>
          <w:rFonts w:asciiTheme="minorHAnsi" w:hAnsiTheme="minorHAnsi" w:cstheme="minorHAnsi"/>
          <w:sz w:val="22"/>
          <w:szCs w:val="22"/>
        </w:rPr>
      </w:pPr>
    </w:p>
    <w:p w14:paraId="6415D9A9" w14:textId="77777777" w:rsidR="005D121A" w:rsidRPr="00EE4405" w:rsidRDefault="005D121A" w:rsidP="009478FC">
      <w:pPr>
        <w:jc w:val="both"/>
        <w:rPr>
          <w:rFonts w:cstheme="minorHAnsi"/>
          <w:i/>
          <w:sz w:val="22"/>
        </w:rPr>
      </w:pPr>
      <w:r w:rsidRPr="00EE4405">
        <w:rPr>
          <w:rFonts w:cstheme="minorHAnsi"/>
          <w:sz w:val="22"/>
        </w:rPr>
        <w:t>Pour le Plan Comores Emergents</w:t>
      </w:r>
      <w:r w:rsidRPr="00EE4405">
        <w:rPr>
          <w:rStyle w:val="Appelnotedebasdep"/>
          <w:rFonts w:cstheme="minorHAnsi"/>
          <w:sz w:val="22"/>
        </w:rPr>
        <w:footnoteReference w:id="2"/>
      </w:r>
      <w:r w:rsidRPr="00EE4405">
        <w:rPr>
          <w:rFonts w:cstheme="minorHAnsi"/>
          <w:sz w:val="22"/>
        </w:rPr>
        <w:t xml:space="preserve">, </w:t>
      </w:r>
      <w:r w:rsidRPr="00EE4405">
        <w:rPr>
          <w:rFonts w:cstheme="minorHAnsi"/>
          <w:i/>
          <w:sz w:val="22"/>
        </w:rPr>
        <w:t xml:space="preserve">« l’emploi est la pierre angulaire du développement des Comores. L’ambition est de parvenir à court et moyen termes à réduire considérablement le chômage qui frappe </w:t>
      </w:r>
      <w:r w:rsidRPr="00EE4405">
        <w:rPr>
          <w:rFonts w:cstheme="minorHAnsi"/>
          <w:i/>
          <w:sz w:val="22"/>
        </w:rPr>
        <w:lastRenderedPageBreak/>
        <w:t>les jeunes et engendre la faible participation des femmes à l’activité économique du pays, en privilégiant le respect de l’égalité entre hommes et femme. »</w:t>
      </w:r>
    </w:p>
    <w:p w14:paraId="354C12A5" w14:textId="77777777" w:rsidR="005D121A" w:rsidRPr="00EE4405" w:rsidRDefault="00AF5ED2" w:rsidP="009478FC">
      <w:pPr>
        <w:jc w:val="both"/>
        <w:rPr>
          <w:rFonts w:cstheme="minorHAnsi"/>
          <w:sz w:val="22"/>
        </w:rPr>
      </w:pPr>
      <w:r w:rsidRPr="00EE4405">
        <w:rPr>
          <w:rFonts w:cstheme="minorHAnsi"/>
          <w:sz w:val="22"/>
        </w:rPr>
        <w:t xml:space="preserve">Un constat largement partagé est que les jeunes, en général, se désintéressent des activités agricoles. Se pose alors le problème de la reprise des </w:t>
      </w:r>
      <w:r w:rsidR="00C81C82">
        <w:rPr>
          <w:rFonts w:cstheme="minorHAnsi"/>
          <w:sz w:val="22"/>
        </w:rPr>
        <w:t xml:space="preserve">activités </w:t>
      </w:r>
      <w:r w:rsidRPr="00EE4405">
        <w:rPr>
          <w:rFonts w:cstheme="minorHAnsi"/>
          <w:sz w:val="22"/>
        </w:rPr>
        <w:t>agricoles après le retrait des a</w:t>
      </w:r>
      <w:r w:rsidR="00C81C82">
        <w:rPr>
          <w:rFonts w:cstheme="minorHAnsi"/>
          <w:sz w:val="22"/>
        </w:rPr>
        <w:t xml:space="preserve">griculteurs âgés ainsi que la </w:t>
      </w:r>
      <w:r w:rsidRPr="00EE4405">
        <w:rPr>
          <w:rFonts w:cstheme="minorHAnsi"/>
          <w:sz w:val="22"/>
        </w:rPr>
        <w:t>modernisation</w:t>
      </w:r>
      <w:r w:rsidR="00C81C82">
        <w:rPr>
          <w:rFonts w:cstheme="minorHAnsi"/>
          <w:sz w:val="22"/>
        </w:rPr>
        <w:t xml:space="preserve"> des exploitations</w:t>
      </w:r>
      <w:r w:rsidRPr="00EE4405">
        <w:rPr>
          <w:rFonts w:cstheme="minorHAnsi"/>
          <w:sz w:val="22"/>
        </w:rPr>
        <w:t>. L’une des priorités fixées par le Gouvernement comorien au titre de son Plan Comores Emergent est de promouvoir une forme moderne et durable d’agriculture, génératrice de richesse dans les zones rurales</w:t>
      </w:r>
      <w:r w:rsidR="00C07B59" w:rsidRPr="00EE4405">
        <w:rPr>
          <w:rFonts w:cstheme="minorHAnsi"/>
          <w:sz w:val="22"/>
        </w:rPr>
        <w:t xml:space="preserve">. </w:t>
      </w:r>
    </w:p>
    <w:p w14:paraId="42740D26" w14:textId="77777777" w:rsidR="005077C0" w:rsidRPr="00EE4405" w:rsidRDefault="00C07B59" w:rsidP="00BB07E1">
      <w:pPr>
        <w:jc w:val="both"/>
        <w:rPr>
          <w:rFonts w:cstheme="minorHAnsi"/>
          <w:sz w:val="22"/>
        </w:rPr>
      </w:pPr>
      <w:r w:rsidRPr="00EE4405">
        <w:rPr>
          <w:rFonts w:cstheme="minorHAnsi"/>
          <w:sz w:val="22"/>
        </w:rPr>
        <w:t>Les principaux obstacles à l’insertion des jeunes dans l’agriculture sont :</w:t>
      </w:r>
    </w:p>
    <w:p w14:paraId="79293009" w14:textId="77777777" w:rsidR="00C07B59" w:rsidRPr="00EE4405" w:rsidRDefault="00C07B59" w:rsidP="00BB07E1">
      <w:pPr>
        <w:pStyle w:val="Paragraphedeliste"/>
        <w:numPr>
          <w:ilvl w:val="0"/>
          <w:numId w:val="2"/>
        </w:numPr>
        <w:jc w:val="both"/>
        <w:rPr>
          <w:rFonts w:cstheme="minorHAnsi"/>
          <w:sz w:val="22"/>
        </w:rPr>
      </w:pPr>
      <w:r w:rsidRPr="00EE4405">
        <w:rPr>
          <w:rFonts w:cstheme="minorHAnsi"/>
          <w:sz w:val="22"/>
        </w:rPr>
        <w:t>La difficulté d’accès à la terre.</w:t>
      </w:r>
    </w:p>
    <w:p w14:paraId="3C24C32E" w14:textId="77777777" w:rsidR="00C07B59" w:rsidRPr="00EE4405" w:rsidRDefault="00C07B59" w:rsidP="00985ECF">
      <w:pPr>
        <w:jc w:val="both"/>
        <w:rPr>
          <w:rFonts w:cstheme="minorHAnsi"/>
          <w:sz w:val="22"/>
        </w:rPr>
      </w:pPr>
      <w:r w:rsidRPr="00EE4405">
        <w:rPr>
          <w:rFonts w:cstheme="minorHAnsi"/>
          <w:sz w:val="22"/>
        </w:rPr>
        <w:t xml:space="preserve">Aux Comores, la terre est rare. Il s’agit d’un problème physique lié au caractère insulaire du pays. </w:t>
      </w:r>
      <w:r w:rsidR="00015974" w:rsidRPr="00EE4405">
        <w:rPr>
          <w:rFonts w:cstheme="minorHAnsi"/>
          <w:sz w:val="22"/>
        </w:rPr>
        <w:t>La superficie</w:t>
      </w:r>
      <w:r w:rsidRPr="00EE4405">
        <w:rPr>
          <w:rFonts w:cstheme="minorHAnsi"/>
          <w:sz w:val="22"/>
        </w:rPr>
        <w:t xml:space="preserve"> moyenne des exploitations agricole est estimée à 1,1 ha. Ce sont souvent des exploitations de type familiale. </w:t>
      </w:r>
      <w:r w:rsidR="00015974" w:rsidRPr="00EE4405">
        <w:rPr>
          <w:rFonts w:cstheme="minorHAnsi"/>
          <w:sz w:val="22"/>
        </w:rPr>
        <w:t>L’acquisition de terre agricole par un jeune en dehors de l’héritage est difficile</w:t>
      </w:r>
      <w:r w:rsidR="00BB07E1" w:rsidRPr="00EE4405">
        <w:rPr>
          <w:rFonts w:cstheme="minorHAnsi"/>
          <w:sz w:val="22"/>
        </w:rPr>
        <w:t xml:space="preserve"> vu </w:t>
      </w:r>
      <w:r w:rsidR="003C2127" w:rsidRPr="00EE4405">
        <w:rPr>
          <w:rFonts w:cstheme="minorHAnsi"/>
          <w:sz w:val="22"/>
        </w:rPr>
        <w:t>le prix de la terre aux Comores</w:t>
      </w:r>
      <w:r w:rsidR="003C2127" w:rsidRPr="00EE4405">
        <w:rPr>
          <w:rStyle w:val="Appelnotedebasdep"/>
          <w:rFonts w:cstheme="minorHAnsi"/>
          <w:sz w:val="22"/>
        </w:rPr>
        <w:footnoteReference w:id="3"/>
      </w:r>
      <w:r w:rsidR="00015974" w:rsidRPr="00EE4405">
        <w:rPr>
          <w:rFonts w:cstheme="minorHAnsi"/>
          <w:sz w:val="22"/>
        </w:rPr>
        <w:t xml:space="preserve">. </w:t>
      </w:r>
      <w:r w:rsidR="00BB07E1" w:rsidRPr="00EE4405">
        <w:rPr>
          <w:rFonts w:cstheme="minorHAnsi"/>
          <w:sz w:val="22"/>
        </w:rPr>
        <w:t xml:space="preserve">En outre, dans le cas d’un héritage, souvent en partage avec d’autres membres de la famille, la propriété reste flou et n’incite </w:t>
      </w:r>
      <w:r w:rsidR="00985ECF" w:rsidRPr="00EE4405">
        <w:rPr>
          <w:rFonts w:cstheme="minorHAnsi"/>
          <w:sz w:val="22"/>
        </w:rPr>
        <w:t xml:space="preserve">pas à </w:t>
      </w:r>
      <w:r w:rsidR="00BB07E1" w:rsidRPr="00EE4405">
        <w:rPr>
          <w:rFonts w:cstheme="minorHAnsi"/>
          <w:sz w:val="22"/>
        </w:rPr>
        <w:t xml:space="preserve">investir. </w:t>
      </w:r>
      <w:r w:rsidR="00985ECF" w:rsidRPr="00EE4405">
        <w:rPr>
          <w:rFonts w:cstheme="minorHAnsi"/>
          <w:sz w:val="22"/>
        </w:rPr>
        <w:t>Les enjeux liés à la terre sont complexes dans le contexte comorien où se mêlent les sources moderne, coutumière et religieuse du droit foncier.</w:t>
      </w:r>
    </w:p>
    <w:p w14:paraId="69608391" w14:textId="77777777" w:rsidR="00015974" w:rsidRPr="00EE4405" w:rsidRDefault="00015974" w:rsidP="00BB07E1">
      <w:pPr>
        <w:pStyle w:val="Paragraphedeliste"/>
        <w:numPr>
          <w:ilvl w:val="0"/>
          <w:numId w:val="2"/>
        </w:numPr>
        <w:jc w:val="both"/>
        <w:rPr>
          <w:rFonts w:cstheme="minorHAnsi"/>
          <w:sz w:val="22"/>
        </w:rPr>
      </w:pPr>
      <w:r w:rsidRPr="00EE4405">
        <w:rPr>
          <w:rFonts w:cstheme="minorHAnsi"/>
          <w:sz w:val="22"/>
        </w:rPr>
        <w:t>Le manque d’attractivité du travail d’agriculteur</w:t>
      </w:r>
    </w:p>
    <w:p w14:paraId="36A432EF" w14:textId="77777777" w:rsidR="00015974" w:rsidRPr="00EE4405" w:rsidRDefault="00985ECF" w:rsidP="00015974">
      <w:pPr>
        <w:jc w:val="both"/>
        <w:rPr>
          <w:rFonts w:cstheme="minorHAnsi"/>
          <w:sz w:val="22"/>
        </w:rPr>
      </w:pPr>
      <w:r w:rsidRPr="00EE4405">
        <w:rPr>
          <w:rFonts w:cstheme="minorHAnsi"/>
          <w:sz w:val="22"/>
        </w:rPr>
        <w:t>Le travail d’agricole</w:t>
      </w:r>
      <w:r w:rsidR="00015974" w:rsidRPr="00EE4405">
        <w:rPr>
          <w:rFonts w:cstheme="minorHAnsi"/>
          <w:sz w:val="22"/>
        </w:rPr>
        <w:t xml:space="preserve"> </w:t>
      </w:r>
      <w:r w:rsidR="00E639AD" w:rsidRPr="00EE4405">
        <w:rPr>
          <w:rFonts w:cstheme="minorHAnsi"/>
          <w:sz w:val="22"/>
        </w:rPr>
        <w:t xml:space="preserve">est réputé pénible. Cette image </w:t>
      </w:r>
      <w:r w:rsidR="00015974" w:rsidRPr="00EE4405">
        <w:rPr>
          <w:rFonts w:cstheme="minorHAnsi"/>
          <w:sz w:val="22"/>
        </w:rPr>
        <w:t xml:space="preserve">est </w:t>
      </w:r>
      <w:r w:rsidR="00E639AD" w:rsidRPr="00EE4405">
        <w:rPr>
          <w:rFonts w:cstheme="minorHAnsi"/>
          <w:sz w:val="22"/>
        </w:rPr>
        <w:t>aggravée par le caractère rudim</w:t>
      </w:r>
      <w:r w:rsidRPr="00EE4405">
        <w:rPr>
          <w:rFonts w:cstheme="minorHAnsi"/>
          <w:sz w:val="22"/>
        </w:rPr>
        <w:t xml:space="preserve">entaire de l’outillage </w:t>
      </w:r>
      <w:r w:rsidR="00E639AD" w:rsidRPr="00EE4405">
        <w:rPr>
          <w:rFonts w:cstheme="minorHAnsi"/>
          <w:sz w:val="22"/>
        </w:rPr>
        <w:t>et la très faible mécanisation</w:t>
      </w:r>
      <w:r w:rsidR="00966947" w:rsidRPr="00EE4405">
        <w:rPr>
          <w:rFonts w:cstheme="minorHAnsi"/>
          <w:sz w:val="22"/>
        </w:rPr>
        <w:t xml:space="preserve"> de l’agriculture comorienne</w:t>
      </w:r>
      <w:r w:rsidR="00E639AD" w:rsidRPr="00EE4405">
        <w:rPr>
          <w:rFonts w:cstheme="minorHAnsi"/>
          <w:sz w:val="22"/>
        </w:rPr>
        <w:t xml:space="preserve">. L’activité agricole est également considérée comme peu rémunératrice. </w:t>
      </w:r>
    </w:p>
    <w:p w14:paraId="5442CBD2" w14:textId="77777777" w:rsidR="00E639AD" w:rsidRPr="00EE4405" w:rsidRDefault="00E639AD" w:rsidP="00BB07E1">
      <w:pPr>
        <w:pStyle w:val="Paragraphedeliste"/>
        <w:numPr>
          <w:ilvl w:val="0"/>
          <w:numId w:val="2"/>
        </w:numPr>
        <w:jc w:val="both"/>
        <w:rPr>
          <w:rFonts w:cstheme="minorHAnsi"/>
          <w:sz w:val="22"/>
        </w:rPr>
      </w:pPr>
      <w:r w:rsidRPr="00EE4405">
        <w:rPr>
          <w:rFonts w:cstheme="minorHAnsi"/>
          <w:sz w:val="22"/>
        </w:rPr>
        <w:t>La difficulté d’accès au crédit</w:t>
      </w:r>
    </w:p>
    <w:p w14:paraId="21921EB1" w14:textId="77777777" w:rsidR="0071023D" w:rsidRPr="00EE4405" w:rsidRDefault="0071023D" w:rsidP="0071023D">
      <w:pPr>
        <w:jc w:val="both"/>
        <w:rPr>
          <w:rFonts w:cstheme="minorHAnsi"/>
          <w:sz w:val="22"/>
        </w:rPr>
      </w:pPr>
      <w:r w:rsidRPr="00EE4405">
        <w:rPr>
          <w:rFonts w:cstheme="minorHAnsi"/>
          <w:sz w:val="22"/>
        </w:rPr>
        <w:t>Bien que le paysage bancaire des Comores se soit diversifié aux cours de ces dernières décennies, notamment avec le développement des mutuelles d’épargne crédit, l’accès au crédit agricole reste difficile</w:t>
      </w:r>
      <w:r w:rsidRPr="00EE4405">
        <w:rPr>
          <w:rStyle w:val="Appelnotedebasdep"/>
          <w:rFonts w:cstheme="minorHAnsi"/>
          <w:sz w:val="22"/>
        </w:rPr>
        <w:footnoteReference w:id="4"/>
      </w:r>
      <w:r w:rsidR="00691DA9" w:rsidRPr="00EE4405">
        <w:rPr>
          <w:rFonts w:cstheme="minorHAnsi"/>
          <w:sz w:val="22"/>
        </w:rPr>
        <w:t xml:space="preserve"> pour des jeunes </w:t>
      </w:r>
      <w:r w:rsidR="00C81C82">
        <w:rPr>
          <w:rFonts w:cstheme="minorHAnsi"/>
          <w:sz w:val="22"/>
        </w:rPr>
        <w:t>incapables de présenter des</w:t>
      </w:r>
      <w:r w:rsidR="00691DA9" w:rsidRPr="00EE4405">
        <w:rPr>
          <w:rFonts w:cstheme="minorHAnsi"/>
          <w:sz w:val="22"/>
        </w:rPr>
        <w:t xml:space="preserve"> garanties. Il n’existe pas pour le moment de banque agricole. </w:t>
      </w:r>
      <w:r w:rsidRPr="00EE4405">
        <w:rPr>
          <w:rFonts w:cstheme="minorHAnsi"/>
          <w:sz w:val="22"/>
        </w:rPr>
        <w:t xml:space="preserve"> </w:t>
      </w:r>
    </w:p>
    <w:p w14:paraId="7DB03940" w14:textId="77777777" w:rsidR="00691DA9" w:rsidRPr="00EE4405" w:rsidRDefault="00691DA9" w:rsidP="00691DA9">
      <w:pPr>
        <w:pStyle w:val="Paragraphedeliste"/>
        <w:numPr>
          <w:ilvl w:val="0"/>
          <w:numId w:val="2"/>
        </w:numPr>
        <w:jc w:val="both"/>
        <w:rPr>
          <w:rFonts w:cstheme="minorHAnsi"/>
          <w:sz w:val="22"/>
        </w:rPr>
      </w:pPr>
      <w:r w:rsidRPr="00EE4405">
        <w:rPr>
          <w:rFonts w:cstheme="minorHAnsi"/>
          <w:sz w:val="22"/>
        </w:rPr>
        <w:t xml:space="preserve">L’accès insuffisant au savoir, à l’éducation et à l’information. </w:t>
      </w:r>
    </w:p>
    <w:p w14:paraId="6C913AFE" w14:textId="6C8AB671" w:rsidR="00691DA9" w:rsidRPr="00EE4405" w:rsidRDefault="00691DA9" w:rsidP="0071023D">
      <w:pPr>
        <w:jc w:val="both"/>
        <w:rPr>
          <w:rFonts w:cstheme="minorHAnsi"/>
          <w:sz w:val="22"/>
        </w:rPr>
      </w:pPr>
      <w:r w:rsidRPr="00EE4405">
        <w:rPr>
          <w:rFonts w:cstheme="minorHAnsi"/>
          <w:sz w:val="22"/>
        </w:rPr>
        <w:t xml:space="preserve">L’accès au savoir </w:t>
      </w:r>
      <w:r w:rsidR="008521F3" w:rsidRPr="00EE4405">
        <w:rPr>
          <w:rFonts w:cstheme="minorHAnsi"/>
          <w:sz w:val="22"/>
        </w:rPr>
        <w:t xml:space="preserve">et à l’information </w:t>
      </w:r>
      <w:r w:rsidRPr="00EE4405">
        <w:rPr>
          <w:rFonts w:cstheme="minorHAnsi"/>
          <w:sz w:val="22"/>
        </w:rPr>
        <w:t xml:space="preserve">est </w:t>
      </w:r>
      <w:r w:rsidR="00D82FA2" w:rsidRPr="00EE4405">
        <w:rPr>
          <w:rFonts w:cstheme="minorHAnsi"/>
          <w:sz w:val="22"/>
        </w:rPr>
        <w:t xml:space="preserve">crucial pour </w:t>
      </w:r>
      <w:r w:rsidR="007D5A0D" w:rsidRPr="00EE4405">
        <w:rPr>
          <w:rFonts w:cstheme="minorHAnsi"/>
          <w:sz w:val="22"/>
        </w:rPr>
        <w:t>le développement du secteur agricole afin de promouvoir une agriculture</w:t>
      </w:r>
      <w:r w:rsidR="005111A5" w:rsidRPr="00EE4405">
        <w:rPr>
          <w:rFonts w:cstheme="minorHAnsi"/>
          <w:sz w:val="22"/>
        </w:rPr>
        <w:t xml:space="preserve"> </w:t>
      </w:r>
      <w:r w:rsidR="007D5A0D" w:rsidRPr="00EE4405">
        <w:rPr>
          <w:rFonts w:cstheme="minorHAnsi"/>
          <w:sz w:val="22"/>
        </w:rPr>
        <w:t xml:space="preserve">innovante et </w:t>
      </w:r>
      <w:r w:rsidR="00985ECF" w:rsidRPr="00EE4405">
        <w:rPr>
          <w:rFonts w:cstheme="minorHAnsi"/>
          <w:sz w:val="22"/>
        </w:rPr>
        <w:t>productive</w:t>
      </w:r>
      <w:r w:rsidR="007D5A0D" w:rsidRPr="00EE4405">
        <w:rPr>
          <w:rFonts w:cstheme="minorHAnsi"/>
          <w:sz w:val="22"/>
        </w:rPr>
        <w:t xml:space="preserve">. </w:t>
      </w:r>
      <w:r w:rsidR="005111A5" w:rsidRPr="00EE4405">
        <w:rPr>
          <w:rFonts w:cstheme="minorHAnsi"/>
          <w:sz w:val="22"/>
        </w:rPr>
        <w:t xml:space="preserve">Des projets interviennent dans le renforcement de l’offre de formation dans le secteur agricole. </w:t>
      </w:r>
      <w:r w:rsidR="000057B9" w:rsidRPr="00EE4405">
        <w:rPr>
          <w:rFonts w:cstheme="minorHAnsi"/>
          <w:sz w:val="22"/>
        </w:rPr>
        <w:t xml:space="preserve">Parallèlement, d’autres initiatives se positionnent sur la formation </w:t>
      </w:r>
      <w:r w:rsidR="00C81C82">
        <w:rPr>
          <w:rFonts w:cstheme="minorHAnsi"/>
          <w:sz w:val="22"/>
        </w:rPr>
        <w:t xml:space="preserve">continue </w:t>
      </w:r>
      <w:r w:rsidR="000057B9" w:rsidRPr="00EE4405">
        <w:rPr>
          <w:rFonts w:cstheme="minorHAnsi"/>
          <w:sz w:val="22"/>
        </w:rPr>
        <w:t xml:space="preserve">des professionnels en activité. En outre, les services d’appui-conseil par les structures décentralisées du Ministère de l’Agriculture sont à renforcer. </w:t>
      </w:r>
    </w:p>
    <w:p w14:paraId="1A910E19" w14:textId="77777777" w:rsidR="001B2CF2" w:rsidRPr="00EE4405" w:rsidRDefault="001B2CF2" w:rsidP="0071023D">
      <w:pPr>
        <w:jc w:val="both"/>
        <w:rPr>
          <w:rFonts w:cstheme="minorHAnsi"/>
          <w:sz w:val="22"/>
        </w:rPr>
      </w:pPr>
      <w:r w:rsidRPr="00EE4405">
        <w:rPr>
          <w:rFonts w:cstheme="minorHAnsi"/>
          <w:sz w:val="22"/>
        </w:rPr>
        <w:t xml:space="preserve">Selon une enquête menée auprès des agriculteurs, ceux-ci ont déclaré : </w:t>
      </w:r>
    </w:p>
    <w:p w14:paraId="49D6973E" w14:textId="77777777" w:rsidR="001B2CF2" w:rsidRPr="00EE4405" w:rsidRDefault="001B2CF2" w:rsidP="0071023D">
      <w:pPr>
        <w:jc w:val="both"/>
        <w:rPr>
          <w:rFonts w:cstheme="minorHAnsi"/>
          <w:sz w:val="22"/>
        </w:rPr>
      </w:pPr>
      <w:r w:rsidRPr="00EE4405">
        <w:rPr>
          <w:rFonts w:cstheme="minorHAnsi"/>
          <w:noProof/>
          <w:sz w:val="22"/>
          <w:lang w:eastAsia="fr-FR"/>
        </w:rPr>
        <mc:AlternateContent>
          <mc:Choice Requires="wps">
            <w:drawing>
              <wp:anchor distT="0" distB="0" distL="114300" distR="114300" simplePos="0" relativeHeight="251659264" behindDoc="0" locked="0" layoutInCell="1" allowOverlap="1" wp14:anchorId="5EBD4EAF" wp14:editId="1F80824B">
                <wp:simplePos x="0" y="0"/>
                <wp:positionH relativeFrom="column">
                  <wp:posOffset>130175</wp:posOffset>
                </wp:positionH>
                <wp:positionV relativeFrom="paragraph">
                  <wp:posOffset>197104</wp:posOffset>
                </wp:positionV>
                <wp:extent cx="5108448" cy="1249680"/>
                <wp:effectExtent l="0" t="0" r="16510" b="26670"/>
                <wp:wrapNone/>
                <wp:docPr id="1" name="Zone de texte 1"/>
                <wp:cNvGraphicFramePr/>
                <a:graphic xmlns:a="http://schemas.openxmlformats.org/drawingml/2006/main">
                  <a:graphicData uri="http://schemas.microsoft.com/office/word/2010/wordprocessingShape">
                    <wps:wsp>
                      <wps:cNvSpPr txBox="1"/>
                      <wps:spPr>
                        <a:xfrm>
                          <a:off x="0" y="0"/>
                          <a:ext cx="5108448" cy="1249680"/>
                        </a:xfrm>
                        <a:prstGeom prst="rect">
                          <a:avLst/>
                        </a:prstGeom>
                        <a:solidFill>
                          <a:schemeClr val="lt1"/>
                        </a:solidFill>
                        <a:ln w="19050">
                          <a:solidFill>
                            <a:srgbClr val="00B050"/>
                          </a:solidFill>
                        </a:ln>
                      </wps:spPr>
                      <wps:txbx>
                        <w:txbxContent>
                          <w:p w14:paraId="3EC0A76E" w14:textId="77777777" w:rsidR="001A4489" w:rsidRDefault="001A4489" w:rsidP="001B2CF2">
                            <w:pPr>
                              <w:jc w:val="center"/>
                            </w:pPr>
                            <w:r w:rsidRPr="008E6940">
                              <w:rPr>
                                <w:rFonts w:cstheme="minorHAnsi"/>
                                <w:sz w:val="22"/>
                              </w:rPr>
                              <w:t>« Les jeunes, surtout les déscolarisés</w:t>
                            </w:r>
                            <w:r>
                              <w:rPr>
                                <w:rFonts w:cstheme="minorHAnsi"/>
                                <w:sz w:val="22"/>
                              </w:rPr>
                              <w:t xml:space="preserve"> ou ceux qui n’ont pas eu le BAC</w:t>
                            </w:r>
                            <w:r w:rsidRPr="008E6940">
                              <w:rPr>
                                <w:rFonts w:cstheme="minorHAnsi"/>
                                <w:sz w:val="22"/>
                              </w:rPr>
                              <w:t xml:space="preserve"> reprendront l’exploitation de leurs parents si on réussit à rendre le travail moins pénible, c’est-à-dire si les questions d’enclavement, d’accès à l’eau, d’outils agricoles sont résolues et s’ils peuvent gagner plus d’argent que nous parce qu’ils pourront produire plus et transformer leurs produits et les vendre à un meilleur prix et s’ils sont davantage appuyés que nous pour diversifier leurs activités.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D4EAF" id="_x0000_t202" coordsize="21600,21600" o:spt="202" path="m,l,21600r21600,l21600,xe">
                <v:stroke joinstyle="miter"/>
                <v:path gradientshapeok="t" o:connecttype="rect"/>
              </v:shapetype>
              <v:shape id="Zone de texte 1" o:spid="_x0000_s1026" type="#_x0000_t202" style="position:absolute;left:0;text-align:left;margin-left:10.25pt;margin-top:15.5pt;width:402.25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J7UwIAAKkEAAAOAAAAZHJzL2Uyb0RvYy54bWysVF1P2zAUfZ+0/2D5fSStWgYVKSpFTJMQ&#10;IAFC2pvrOG0kx9ez3Sbs1+/YSUthe5r24l77ntyPc+7txWXXaLZTztdkCj46yTlTRlJZm3XBn59u&#10;vpxx5oMwpdBkVMFfleeX88+fLlo7U2PakC6VYwhi/Ky1Bd+EYGdZ5uVGNcKfkFUGzopcIwKubp2V&#10;TrSI3uhsnOenWUuutI6k8h6v172Tz1P8qlIy3FeVV4HpgqO2kE6XzlU8s/mFmK2dsJtaDmWIf6ii&#10;EbVB0kOoaxEE27r6j1BNLR15qsKJpCajqqqlSj2gm1H+oZvHjbAq9QJyvD3Q5P9fWHm3e3CsLqEd&#10;Z0Y0kOgHhGKlYkF1QbFRpKi1fgbkowU2dFfURfjw7vEYO+8q18Rf9MTgB9mvB4IRiUk8Tkf52WSC&#10;kZDwjcaT89OzJEH29rl1PnxT1LBoFNxBwUSs2N36gJSA7iExmyddlze11ukSp0YttWM7Ab11SEXi&#10;i3cobViL7Of5NE+R3zm9W68OAfL8KoL6rEcwRNQGpURa+vajFbpVN3CyovIVVDnq581beVOjnVvh&#10;w4NwGDCwg6UJ9zgqTSiHBouzDblff3uPeOgOL2ctBrbg/udWOMWZ/m4wEeejySROeLpMpl/HuLhj&#10;z+rYY7bNksARVEd1yYz4oPdm5ah5wW4tYla4hJHIXfCwN5ehXyPsplSLRQJhpq0It+bRyhg6ahLF&#10;eupehLODonGs7mg/2mL2QdgeG780tNgGquqkeiS4Z3XgHfuQhmHY3bhwx/eEevuHmf8GAAD//wMA&#10;UEsDBBQABgAIAAAAIQDt7tG/4QAAAAkBAAAPAAAAZHJzL2Rvd25yZXYueG1sTI/BTsMwEETvSPyD&#10;tUjcqNNASwhxqqgCIS5IlFZVb26yTSLsdYjdJPw9ywluO3qj2ZlsNVkjBux960jBfBaBQCpd1VKt&#10;YPvxfJOA8EFTpY0jVPCNHlb55UWm08qN9I7DJtSCQ8inWkETQpdK6csGrfYz1yExO7ne6sCyr2XV&#10;65HDrZFxFC2l1S3xh0Z3uG6w/NycrYKn17F7CG/F6Wu53h+GlzuzL3Y7pa6vpuIRRMAp/Jnhtz5X&#10;h5w7Hd2ZKi+MgjhasFPB7ZwnMU/iBR9HBvF9AjLP5P8F+Q8AAAD//wMAUEsBAi0AFAAGAAgAAAAh&#10;ALaDOJL+AAAA4QEAABMAAAAAAAAAAAAAAAAAAAAAAFtDb250ZW50X1R5cGVzXS54bWxQSwECLQAU&#10;AAYACAAAACEAOP0h/9YAAACUAQAACwAAAAAAAAAAAAAAAAAvAQAAX3JlbHMvLnJlbHNQSwECLQAU&#10;AAYACAAAACEAbawCe1MCAACpBAAADgAAAAAAAAAAAAAAAAAuAgAAZHJzL2Uyb0RvYy54bWxQSwEC&#10;LQAUAAYACAAAACEA7e7Rv+EAAAAJAQAADwAAAAAAAAAAAAAAAACtBAAAZHJzL2Rvd25yZXYueG1s&#10;UEsFBgAAAAAEAAQA8wAAALsFAAAAAA==&#10;" fillcolor="white [3201]" strokecolor="#00b050" strokeweight="1.5pt">
                <v:textbox>
                  <w:txbxContent>
                    <w:p w14:paraId="3EC0A76E" w14:textId="77777777" w:rsidR="001A4489" w:rsidRDefault="001A4489" w:rsidP="001B2CF2">
                      <w:pPr>
                        <w:jc w:val="center"/>
                      </w:pPr>
                      <w:r w:rsidRPr="008E6940">
                        <w:rPr>
                          <w:rFonts w:cstheme="minorHAnsi"/>
                          <w:sz w:val="22"/>
                        </w:rPr>
                        <w:t>« Les jeunes, surtout les déscolarisés</w:t>
                      </w:r>
                      <w:r>
                        <w:rPr>
                          <w:rFonts w:cstheme="minorHAnsi"/>
                          <w:sz w:val="22"/>
                        </w:rPr>
                        <w:t xml:space="preserve"> ou ceux qui n’ont pas eu le BAC</w:t>
                      </w:r>
                      <w:r w:rsidRPr="008E6940">
                        <w:rPr>
                          <w:rFonts w:cstheme="minorHAnsi"/>
                          <w:sz w:val="22"/>
                        </w:rPr>
                        <w:t xml:space="preserve"> reprendront l’exploitation de leurs parents si on réussit à rendre le travail moins pénible, c’est-à-dire si les questions d’enclavement, d’accès à l’eau, d’outils agricoles sont résolues et s’ils peuvent gagner plus d’argent que nous parce qu’ils pourront produire plus et transformer leurs produits et les vendre à un meilleur prix et s’ils sont davantage appuyés que nous pour diversifier leurs activités. »</w:t>
                      </w:r>
                    </w:p>
                  </w:txbxContent>
                </v:textbox>
              </v:shape>
            </w:pict>
          </mc:Fallback>
        </mc:AlternateContent>
      </w:r>
    </w:p>
    <w:p w14:paraId="48750E46" w14:textId="77777777" w:rsidR="001B2CF2" w:rsidRPr="00EE4405" w:rsidRDefault="001B2CF2" w:rsidP="0071023D">
      <w:pPr>
        <w:jc w:val="both"/>
        <w:rPr>
          <w:rFonts w:cstheme="minorHAnsi"/>
          <w:sz w:val="22"/>
        </w:rPr>
      </w:pPr>
    </w:p>
    <w:p w14:paraId="4DB16AB8" w14:textId="77777777" w:rsidR="00E639AD" w:rsidRPr="00EE4405" w:rsidRDefault="00E639AD" w:rsidP="001B2CF2">
      <w:pPr>
        <w:jc w:val="right"/>
        <w:rPr>
          <w:rFonts w:cstheme="minorHAnsi"/>
          <w:sz w:val="22"/>
        </w:rPr>
      </w:pPr>
    </w:p>
    <w:p w14:paraId="2A580623" w14:textId="77777777" w:rsidR="001B2CF2" w:rsidRPr="00EE4405" w:rsidRDefault="001B2CF2" w:rsidP="001B2CF2">
      <w:pPr>
        <w:jc w:val="right"/>
        <w:rPr>
          <w:rFonts w:cstheme="minorHAnsi"/>
          <w:sz w:val="22"/>
        </w:rPr>
      </w:pPr>
    </w:p>
    <w:p w14:paraId="0DF038C5" w14:textId="77777777" w:rsidR="001B2CF2" w:rsidRPr="00EE4405" w:rsidRDefault="001B2CF2" w:rsidP="001B2CF2">
      <w:pPr>
        <w:jc w:val="right"/>
        <w:rPr>
          <w:rFonts w:cstheme="minorHAnsi"/>
          <w:sz w:val="22"/>
        </w:rPr>
      </w:pPr>
    </w:p>
    <w:p w14:paraId="53BE9F0E" w14:textId="77777777" w:rsidR="001B2CF2" w:rsidRPr="00EE4405" w:rsidRDefault="001B2CF2" w:rsidP="001B2CF2">
      <w:pPr>
        <w:jc w:val="right"/>
        <w:rPr>
          <w:rFonts w:cstheme="minorHAnsi"/>
          <w:sz w:val="22"/>
        </w:rPr>
      </w:pPr>
    </w:p>
    <w:p w14:paraId="52E8AC7C" w14:textId="77777777" w:rsidR="009475F9" w:rsidRPr="00EE4405" w:rsidRDefault="009475F9" w:rsidP="009475F9">
      <w:pPr>
        <w:numPr>
          <w:ilvl w:val="0"/>
          <w:numId w:val="3"/>
        </w:numPr>
        <w:shd w:val="clear" w:color="auto" w:fill="E6E6E6"/>
        <w:tabs>
          <w:tab w:val="clear" w:pos="720"/>
          <w:tab w:val="num" w:pos="180"/>
        </w:tabs>
        <w:spacing w:line="240" w:lineRule="auto"/>
        <w:ind w:left="180"/>
        <w:rPr>
          <w:rFonts w:eastAsia="Arial Unicode MS" w:cstheme="minorHAnsi"/>
          <w:b/>
          <w:sz w:val="22"/>
        </w:rPr>
      </w:pPr>
      <w:r w:rsidRPr="00EE4405">
        <w:rPr>
          <w:rFonts w:eastAsia="Arial Unicode MS" w:cstheme="minorHAnsi"/>
          <w:b/>
          <w:sz w:val="22"/>
        </w:rPr>
        <w:lastRenderedPageBreak/>
        <w:t>Objectifs et résultats attendus</w:t>
      </w:r>
    </w:p>
    <w:p w14:paraId="432DE711" w14:textId="77777777" w:rsidR="00CD787B" w:rsidRPr="00EE4405" w:rsidRDefault="00985ECF" w:rsidP="001A4489">
      <w:pPr>
        <w:pStyle w:val="Paragraphedeliste"/>
        <w:numPr>
          <w:ilvl w:val="2"/>
          <w:numId w:val="3"/>
        </w:numPr>
        <w:tabs>
          <w:tab w:val="clear" w:pos="2340"/>
          <w:tab w:val="num" w:pos="1985"/>
        </w:tabs>
        <w:ind w:left="1276" w:hanging="425"/>
        <w:jc w:val="both"/>
        <w:rPr>
          <w:rFonts w:eastAsia="Times New Roman" w:cstheme="minorHAnsi"/>
          <w:sz w:val="22"/>
          <w:lang w:eastAsia="fr-FR"/>
        </w:rPr>
      </w:pPr>
      <w:r w:rsidRPr="00EE4405">
        <w:rPr>
          <w:rFonts w:cstheme="minorHAnsi"/>
          <w:b/>
          <w:sz w:val="22"/>
        </w:rPr>
        <w:t xml:space="preserve">Objectif général </w:t>
      </w:r>
    </w:p>
    <w:p w14:paraId="53063EBB" w14:textId="77777777" w:rsidR="00C81C82" w:rsidRDefault="00C81C82" w:rsidP="00C81C82">
      <w:pPr>
        <w:pStyle w:val="Paragraphedeliste"/>
        <w:ind w:left="0"/>
        <w:jc w:val="both"/>
        <w:rPr>
          <w:rFonts w:cstheme="minorHAnsi"/>
          <w:color w:val="000000" w:themeColor="text1"/>
          <w:sz w:val="22"/>
        </w:rPr>
      </w:pPr>
    </w:p>
    <w:p w14:paraId="31A177AF" w14:textId="77777777" w:rsidR="00966947" w:rsidRPr="00EE4405" w:rsidRDefault="001B2CF2" w:rsidP="00C81C82">
      <w:pPr>
        <w:pStyle w:val="Paragraphedeliste"/>
        <w:ind w:left="0"/>
        <w:jc w:val="both"/>
        <w:rPr>
          <w:rFonts w:eastAsia="Times New Roman" w:cstheme="minorHAnsi"/>
          <w:sz w:val="22"/>
          <w:lang w:eastAsia="fr-FR"/>
        </w:rPr>
      </w:pPr>
      <w:r w:rsidRPr="00EE4405">
        <w:rPr>
          <w:rFonts w:cstheme="minorHAnsi"/>
          <w:color w:val="000000" w:themeColor="text1"/>
          <w:sz w:val="22"/>
        </w:rPr>
        <w:t xml:space="preserve">Cette prestation de service aura comme objectif général : </w:t>
      </w:r>
      <w:r w:rsidR="00C81C82">
        <w:rPr>
          <w:rFonts w:eastAsia="Times New Roman" w:cstheme="minorHAnsi"/>
          <w:sz w:val="22"/>
          <w:lang w:eastAsia="fr-FR"/>
        </w:rPr>
        <w:t>L’</w:t>
      </w:r>
      <w:r w:rsidR="00985ECF" w:rsidRPr="00EE4405">
        <w:rPr>
          <w:rFonts w:eastAsia="Times New Roman" w:cstheme="minorHAnsi"/>
          <w:sz w:val="22"/>
          <w:lang w:eastAsia="fr-FR"/>
        </w:rPr>
        <w:t xml:space="preserve">appui à l'intégration des jeunes dans l'Agriculture. </w:t>
      </w:r>
    </w:p>
    <w:p w14:paraId="1A792FB2" w14:textId="77777777" w:rsidR="00CD787B" w:rsidRPr="00EE4405" w:rsidRDefault="00CD787B" w:rsidP="00CD787B">
      <w:pPr>
        <w:pStyle w:val="Paragraphedeliste"/>
        <w:ind w:left="1276"/>
        <w:jc w:val="both"/>
        <w:rPr>
          <w:rFonts w:eastAsia="Times New Roman" w:cstheme="minorHAnsi"/>
          <w:sz w:val="22"/>
          <w:lang w:eastAsia="fr-FR"/>
        </w:rPr>
      </w:pPr>
    </w:p>
    <w:p w14:paraId="36277F34" w14:textId="77777777" w:rsidR="00985ECF" w:rsidRPr="00EE4405" w:rsidRDefault="00985ECF" w:rsidP="00985ECF">
      <w:pPr>
        <w:pStyle w:val="Paragraphedeliste"/>
        <w:numPr>
          <w:ilvl w:val="2"/>
          <w:numId w:val="3"/>
        </w:numPr>
        <w:tabs>
          <w:tab w:val="clear" w:pos="2340"/>
          <w:tab w:val="num" w:pos="1985"/>
        </w:tabs>
        <w:ind w:left="1276" w:hanging="425"/>
        <w:jc w:val="both"/>
        <w:rPr>
          <w:rFonts w:cstheme="minorHAnsi"/>
          <w:b/>
          <w:sz w:val="22"/>
        </w:rPr>
      </w:pPr>
      <w:r w:rsidRPr="00EE4405">
        <w:rPr>
          <w:rFonts w:cstheme="minorHAnsi"/>
          <w:b/>
          <w:sz w:val="22"/>
        </w:rPr>
        <w:t xml:space="preserve">Objectifs spécifiques </w:t>
      </w:r>
    </w:p>
    <w:p w14:paraId="2447C8EE" w14:textId="77777777" w:rsidR="00F67A5C" w:rsidRPr="00F67A5C" w:rsidRDefault="001B2CF2" w:rsidP="00F67A5C">
      <w:pPr>
        <w:jc w:val="both"/>
        <w:rPr>
          <w:rFonts w:eastAsia="Arial Unicode MS" w:cstheme="minorHAnsi"/>
          <w:sz w:val="22"/>
        </w:rPr>
      </w:pPr>
      <w:r w:rsidRPr="00EE4405">
        <w:rPr>
          <w:rFonts w:eastAsia="Arial Unicode MS" w:cstheme="minorHAnsi"/>
          <w:sz w:val="22"/>
        </w:rPr>
        <w:t xml:space="preserve">Le consultant apportera une assistance technique en vue de : </w:t>
      </w:r>
    </w:p>
    <w:p w14:paraId="70F42089" w14:textId="77777777" w:rsidR="00D000DB" w:rsidRPr="00F67A5C" w:rsidRDefault="00D000DB" w:rsidP="00D000DB">
      <w:pPr>
        <w:numPr>
          <w:ilvl w:val="0"/>
          <w:numId w:val="7"/>
        </w:numPr>
        <w:jc w:val="both"/>
        <w:rPr>
          <w:rFonts w:eastAsia="Arial Unicode MS" w:cstheme="minorHAnsi"/>
          <w:sz w:val="22"/>
        </w:rPr>
      </w:pPr>
      <w:r>
        <w:rPr>
          <w:rFonts w:eastAsia="Arial Unicode MS" w:cstheme="minorHAnsi"/>
          <w:sz w:val="22"/>
        </w:rPr>
        <w:t xml:space="preserve">Identifier les appuis nécessaires pour renforcer les services des chambres d’agriculture aux producteurs ;  </w:t>
      </w:r>
    </w:p>
    <w:p w14:paraId="60910BF2" w14:textId="5189BED1" w:rsidR="00D000DB" w:rsidRDefault="00D000DB" w:rsidP="00D000DB">
      <w:pPr>
        <w:numPr>
          <w:ilvl w:val="0"/>
          <w:numId w:val="7"/>
        </w:numPr>
        <w:jc w:val="both"/>
        <w:rPr>
          <w:rFonts w:eastAsia="Arial Unicode MS" w:cstheme="minorHAnsi"/>
          <w:sz w:val="22"/>
        </w:rPr>
      </w:pPr>
      <w:r>
        <w:rPr>
          <w:rFonts w:eastAsia="Arial Unicode MS" w:cstheme="minorHAnsi"/>
          <w:sz w:val="22"/>
        </w:rPr>
        <w:t xml:space="preserve">Appuyer les chambres d’agriculture dans l’identification et la mise en place des activités aux services des producteurs (conseil, élaboration </w:t>
      </w:r>
      <w:r w:rsidR="003344DE">
        <w:rPr>
          <w:rFonts w:eastAsia="Arial Unicode MS" w:cstheme="minorHAnsi"/>
          <w:sz w:val="22"/>
        </w:rPr>
        <w:t>des fiches</w:t>
      </w:r>
      <w:r>
        <w:rPr>
          <w:rFonts w:eastAsia="Arial Unicode MS" w:cstheme="minorHAnsi"/>
          <w:sz w:val="22"/>
        </w:rPr>
        <w:t xml:space="preserve"> technico-économiques</w:t>
      </w:r>
      <w:r w:rsidR="0078385A">
        <w:rPr>
          <w:rFonts w:eastAsia="Arial Unicode MS" w:cstheme="minorHAnsi"/>
          <w:sz w:val="22"/>
        </w:rPr>
        <w:t xml:space="preserve">, </w:t>
      </w:r>
      <w:r>
        <w:rPr>
          <w:rFonts w:eastAsia="Arial Unicode MS" w:cstheme="minorHAnsi"/>
          <w:sz w:val="22"/>
        </w:rPr>
        <w:t>etc</w:t>
      </w:r>
      <w:r w:rsidR="0078385A">
        <w:rPr>
          <w:rFonts w:eastAsia="Arial Unicode MS" w:cstheme="minorHAnsi"/>
          <w:sz w:val="22"/>
        </w:rPr>
        <w:t>.</w:t>
      </w:r>
      <w:r>
        <w:rPr>
          <w:rFonts w:eastAsia="Arial Unicode MS" w:cstheme="minorHAnsi"/>
          <w:sz w:val="22"/>
        </w:rPr>
        <w:t>) ;</w:t>
      </w:r>
    </w:p>
    <w:p w14:paraId="37843D93" w14:textId="4AC4F3E0" w:rsidR="00F67A5C" w:rsidRDefault="00F67A5C" w:rsidP="00F67A5C">
      <w:pPr>
        <w:numPr>
          <w:ilvl w:val="0"/>
          <w:numId w:val="7"/>
        </w:numPr>
        <w:jc w:val="both"/>
        <w:rPr>
          <w:rFonts w:eastAsia="Arial Unicode MS" w:cstheme="minorHAnsi"/>
          <w:sz w:val="22"/>
        </w:rPr>
      </w:pPr>
      <w:r w:rsidRPr="00F67A5C">
        <w:rPr>
          <w:rFonts w:eastAsia="Arial Unicode MS" w:cstheme="minorHAnsi"/>
          <w:sz w:val="22"/>
        </w:rPr>
        <w:t>En tenant com</w:t>
      </w:r>
      <w:r>
        <w:rPr>
          <w:rFonts w:eastAsia="Arial Unicode MS" w:cstheme="minorHAnsi"/>
          <w:sz w:val="22"/>
        </w:rPr>
        <w:t>pte</w:t>
      </w:r>
      <w:r w:rsidR="00D000DB">
        <w:rPr>
          <w:rFonts w:eastAsia="Arial Unicode MS" w:cstheme="minorHAnsi"/>
          <w:sz w:val="22"/>
        </w:rPr>
        <w:t xml:space="preserve"> de sa propre analyse et des</w:t>
      </w:r>
      <w:r>
        <w:rPr>
          <w:rFonts w:eastAsia="Arial Unicode MS" w:cstheme="minorHAnsi"/>
          <w:sz w:val="22"/>
        </w:rPr>
        <w:t xml:space="preserve"> diagnostics </w:t>
      </w:r>
      <w:r w:rsidR="00D000DB">
        <w:rPr>
          <w:rFonts w:eastAsia="Arial Unicode MS" w:cstheme="minorHAnsi"/>
          <w:sz w:val="22"/>
        </w:rPr>
        <w:t xml:space="preserve">existant (rapport FAR) </w:t>
      </w:r>
      <w:r>
        <w:rPr>
          <w:rFonts w:eastAsia="Arial Unicode MS" w:cstheme="minorHAnsi"/>
          <w:sz w:val="22"/>
        </w:rPr>
        <w:t>sur la forma</w:t>
      </w:r>
      <w:r w:rsidR="00D000DB">
        <w:rPr>
          <w:rFonts w:eastAsia="Arial Unicode MS" w:cstheme="minorHAnsi"/>
          <w:sz w:val="22"/>
        </w:rPr>
        <w:t>tion des jeunes en milieu rural ainsi que les</w:t>
      </w:r>
      <w:r w:rsidRPr="00F67A5C">
        <w:rPr>
          <w:rFonts w:eastAsia="Arial Unicode MS" w:cstheme="minorHAnsi"/>
          <w:sz w:val="22"/>
        </w:rPr>
        <w:t xml:space="preserve"> appuis en cours, définir</w:t>
      </w:r>
      <w:r w:rsidR="0078385A">
        <w:rPr>
          <w:rFonts w:eastAsia="Arial Unicode MS" w:cstheme="minorHAnsi"/>
          <w:sz w:val="22"/>
        </w:rPr>
        <w:t>, proposer</w:t>
      </w:r>
      <w:r w:rsidRPr="00F67A5C">
        <w:rPr>
          <w:rFonts w:eastAsia="Arial Unicode MS" w:cstheme="minorHAnsi"/>
          <w:sz w:val="22"/>
        </w:rPr>
        <w:t xml:space="preserve"> et dimensionner </w:t>
      </w:r>
      <w:r w:rsidR="0078385A">
        <w:rPr>
          <w:rFonts w:eastAsia="Arial Unicode MS" w:cstheme="minorHAnsi"/>
          <w:sz w:val="22"/>
        </w:rPr>
        <w:t xml:space="preserve">un </w:t>
      </w:r>
      <w:r>
        <w:rPr>
          <w:rFonts w:eastAsia="Arial Unicode MS" w:cstheme="minorHAnsi"/>
          <w:sz w:val="22"/>
        </w:rPr>
        <w:t>modèle de formation adapté aux jeunes en milieu rural </w:t>
      </w:r>
      <w:r w:rsidR="0078385A">
        <w:rPr>
          <w:rFonts w:eastAsia="Arial Unicode MS" w:cstheme="minorHAnsi"/>
          <w:sz w:val="22"/>
        </w:rPr>
        <w:t xml:space="preserve">pouvant être mis en place dans un court délai </w:t>
      </w:r>
      <w:r>
        <w:rPr>
          <w:rFonts w:eastAsia="Arial Unicode MS" w:cstheme="minorHAnsi"/>
          <w:sz w:val="22"/>
        </w:rPr>
        <w:t>;</w:t>
      </w:r>
    </w:p>
    <w:p w14:paraId="673AF123" w14:textId="204FB005" w:rsidR="001B2CF2" w:rsidRPr="00F67A5C" w:rsidRDefault="00D000DB" w:rsidP="00F67A5C">
      <w:pPr>
        <w:numPr>
          <w:ilvl w:val="0"/>
          <w:numId w:val="7"/>
        </w:numPr>
        <w:jc w:val="both"/>
        <w:rPr>
          <w:rFonts w:eastAsia="Arial Unicode MS" w:cstheme="minorHAnsi"/>
          <w:sz w:val="22"/>
        </w:rPr>
      </w:pPr>
      <w:r w:rsidRPr="00F67A5C">
        <w:rPr>
          <w:rFonts w:eastAsia="Arial Unicode MS" w:cstheme="minorHAnsi"/>
          <w:sz w:val="22"/>
        </w:rPr>
        <w:t>L’or</w:t>
      </w:r>
      <w:r>
        <w:rPr>
          <w:rFonts w:eastAsia="Arial Unicode MS" w:cstheme="minorHAnsi"/>
          <w:sz w:val="22"/>
        </w:rPr>
        <w:t>ganiser un</w:t>
      </w:r>
      <w:r w:rsidR="001E7D0D" w:rsidRPr="00F67A5C">
        <w:rPr>
          <w:rFonts w:eastAsia="Arial Unicode MS" w:cstheme="minorHAnsi"/>
          <w:sz w:val="22"/>
        </w:rPr>
        <w:t xml:space="preserve"> atelier</w:t>
      </w:r>
      <w:r w:rsidR="00F67A5C">
        <w:rPr>
          <w:rFonts w:eastAsia="Arial Unicode MS" w:cstheme="minorHAnsi"/>
          <w:sz w:val="22"/>
        </w:rPr>
        <w:t xml:space="preserve"> de formation du modèle retenue et </w:t>
      </w:r>
      <w:r w:rsidR="00F67A5C" w:rsidRPr="00F67A5C">
        <w:rPr>
          <w:rFonts w:eastAsia="Arial Unicode MS" w:cstheme="minorHAnsi"/>
          <w:sz w:val="22"/>
        </w:rPr>
        <w:t>d’une</w:t>
      </w:r>
      <w:r w:rsidR="00977E26" w:rsidRPr="00F67A5C">
        <w:rPr>
          <w:rFonts w:eastAsia="Arial Unicode MS" w:cstheme="minorHAnsi"/>
          <w:sz w:val="22"/>
        </w:rPr>
        <w:t xml:space="preserve"> stratégie d’appui à l’intégration des jeunes dans l’agriculture. Il s’agit de définir les ob</w:t>
      </w:r>
      <w:r w:rsidR="00141B6D" w:rsidRPr="00F67A5C">
        <w:rPr>
          <w:rFonts w:eastAsia="Arial Unicode MS" w:cstheme="minorHAnsi"/>
          <w:sz w:val="22"/>
        </w:rPr>
        <w:t>jectifs</w:t>
      </w:r>
      <w:r w:rsidR="00977E26" w:rsidRPr="00F67A5C">
        <w:rPr>
          <w:rFonts w:eastAsia="Arial Unicode MS" w:cstheme="minorHAnsi"/>
          <w:sz w:val="22"/>
        </w:rPr>
        <w:t xml:space="preserve"> en la matière, la stratégie pour atteindre ces objectifs, les principaux intervenants, les moyens mis en œuvre </w:t>
      </w:r>
      <w:r w:rsidR="00F67A5C">
        <w:rPr>
          <w:rFonts w:eastAsia="Arial Unicode MS" w:cstheme="minorHAnsi"/>
          <w:sz w:val="22"/>
        </w:rPr>
        <w:t xml:space="preserve">et le chronogramme sur les 2 </w:t>
      </w:r>
      <w:r w:rsidR="00977E26" w:rsidRPr="00F67A5C">
        <w:rPr>
          <w:rFonts w:eastAsia="Arial Unicode MS" w:cstheme="minorHAnsi"/>
          <w:sz w:val="22"/>
        </w:rPr>
        <w:t>prochaines années.</w:t>
      </w:r>
    </w:p>
    <w:p w14:paraId="5B41C985" w14:textId="25655EA9" w:rsidR="00977E26" w:rsidRPr="00EE4405" w:rsidRDefault="00977E26" w:rsidP="00977E26">
      <w:pPr>
        <w:pStyle w:val="Paragraphedeliste"/>
        <w:numPr>
          <w:ilvl w:val="0"/>
          <w:numId w:val="2"/>
        </w:numPr>
        <w:jc w:val="both"/>
        <w:rPr>
          <w:rFonts w:eastAsia="Arial Unicode MS" w:cstheme="minorHAnsi"/>
          <w:sz w:val="22"/>
        </w:rPr>
      </w:pPr>
      <w:r w:rsidRPr="00EE4405">
        <w:rPr>
          <w:rFonts w:eastAsia="Arial Unicode MS" w:cstheme="minorHAnsi"/>
          <w:sz w:val="22"/>
        </w:rPr>
        <w:t xml:space="preserve">La définition </w:t>
      </w:r>
      <w:r w:rsidRPr="00EE4405">
        <w:rPr>
          <w:rFonts w:ascii="Calibri" w:eastAsia="Times New Roman" w:hAnsi="Calibri" w:cs="Calibri"/>
          <w:sz w:val="22"/>
          <w:lang w:eastAsia="fr-FR"/>
        </w:rPr>
        <w:t xml:space="preserve">d'un </w:t>
      </w:r>
      <w:r w:rsidR="00D92EBC" w:rsidRPr="00EE4405">
        <w:rPr>
          <w:rFonts w:ascii="Calibri" w:eastAsia="Times New Roman" w:hAnsi="Calibri" w:cs="Calibri"/>
          <w:sz w:val="22"/>
          <w:lang w:eastAsia="fr-FR"/>
        </w:rPr>
        <w:t>modèle d’</w:t>
      </w:r>
      <w:r w:rsidRPr="00EE4405">
        <w:rPr>
          <w:rFonts w:ascii="Calibri" w:eastAsia="Times New Roman" w:hAnsi="Calibri" w:cs="Calibri"/>
          <w:sz w:val="22"/>
          <w:lang w:eastAsia="fr-FR"/>
        </w:rPr>
        <w:t>acco</w:t>
      </w:r>
      <w:r w:rsidR="00F67A5C">
        <w:rPr>
          <w:rFonts w:ascii="Calibri" w:eastAsia="Times New Roman" w:hAnsi="Calibri" w:cs="Calibri"/>
          <w:sz w:val="22"/>
          <w:lang w:eastAsia="fr-FR"/>
        </w:rPr>
        <w:t>rd de partenariat entre partie</w:t>
      </w:r>
      <w:r w:rsidR="0078385A">
        <w:rPr>
          <w:rFonts w:ascii="Calibri" w:eastAsia="Times New Roman" w:hAnsi="Calibri" w:cs="Calibri"/>
          <w:sz w:val="22"/>
          <w:lang w:eastAsia="fr-FR"/>
        </w:rPr>
        <w:t>s</w:t>
      </w:r>
      <w:r w:rsidR="00F67A5C">
        <w:rPr>
          <w:rFonts w:ascii="Calibri" w:eastAsia="Times New Roman" w:hAnsi="Calibri" w:cs="Calibri"/>
          <w:sz w:val="22"/>
          <w:lang w:eastAsia="fr-FR"/>
        </w:rPr>
        <w:t xml:space="preserve"> prenante</w:t>
      </w:r>
      <w:r w:rsidR="0078385A">
        <w:rPr>
          <w:rFonts w:ascii="Calibri" w:eastAsia="Times New Roman" w:hAnsi="Calibri" w:cs="Calibri"/>
          <w:sz w:val="22"/>
          <w:lang w:eastAsia="fr-FR"/>
        </w:rPr>
        <w:t>s</w:t>
      </w:r>
      <w:r w:rsidR="00F67A5C">
        <w:rPr>
          <w:rFonts w:ascii="Calibri" w:eastAsia="Times New Roman" w:hAnsi="Calibri" w:cs="Calibri"/>
          <w:sz w:val="22"/>
          <w:lang w:eastAsia="fr-FR"/>
        </w:rPr>
        <w:t xml:space="preserve"> </w:t>
      </w:r>
      <w:r w:rsidRPr="00EE4405">
        <w:rPr>
          <w:rFonts w:ascii="Calibri" w:eastAsia="Times New Roman" w:hAnsi="Calibri" w:cs="Calibri"/>
          <w:sz w:val="22"/>
          <w:lang w:eastAsia="fr-FR"/>
        </w:rPr>
        <w:t>pour formaliser leurs rôles dans l'appui aux Jeunes.</w:t>
      </w:r>
    </w:p>
    <w:p w14:paraId="05DCCC2F" w14:textId="77777777" w:rsidR="00F67A5C" w:rsidRPr="00F67A5C" w:rsidRDefault="00977E26" w:rsidP="00F67A5C">
      <w:pPr>
        <w:numPr>
          <w:ilvl w:val="0"/>
          <w:numId w:val="7"/>
        </w:numPr>
        <w:jc w:val="both"/>
        <w:rPr>
          <w:rFonts w:eastAsia="Arial Unicode MS" w:cstheme="minorHAnsi"/>
          <w:sz w:val="22"/>
        </w:rPr>
      </w:pPr>
      <w:r w:rsidRPr="00EE4405">
        <w:rPr>
          <w:rFonts w:ascii="Calibri" w:eastAsia="Times New Roman" w:hAnsi="Calibri" w:cs="Calibri"/>
          <w:sz w:val="22"/>
          <w:lang w:eastAsia="fr-FR"/>
        </w:rPr>
        <w:t>L’</w:t>
      </w:r>
      <w:r w:rsidR="00F67A5C">
        <w:rPr>
          <w:rFonts w:ascii="Calibri" w:eastAsia="Times New Roman" w:hAnsi="Calibri" w:cs="Calibri"/>
          <w:sz w:val="22"/>
          <w:lang w:eastAsia="fr-FR"/>
        </w:rPr>
        <w:t xml:space="preserve">appui aux acteurs </w:t>
      </w:r>
      <w:r w:rsidR="00F67A5C" w:rsidRPr="00EE4405">
        <w:rPr>
          <w:rFonts w:ascii="Calibri" w:eastAsia="Times New Roman" w:hAnsi="Calibri" w:cs="Calibri"/>
          <w:sz w:val="22"/>
          <w:lang w:eastAsia="fr-FR"/>
        </w:rPr>
        <w:t>afin</w:t>
      </w:r>
      <w:r w:rsidRPr="00EE4405">
        <w:rPr>
          <w:rFonts w:ascii="Calibri" w:eastAsia="Times New Roman" w:hAnsi="Calibri" w:cs="Calibri"/>
          <w:sz w:val="22"/>
          <w:lang w:eastAsia="fr-FR"/>
        </w:rPr>
        <w:t xml:space="preserve"> de diagnostiquer les besoins, </w:t>
      </w:r>
      <w:r w:rsidR="00F67A5C">
        <w:rPr>
          <w:rFonts w:ascii="Calibri" w:eastAsia="Times New Roman" w:hAnsi="Calibri" w:cs="Calibri"/>
          <w:sz w:val="22"/>
          <w:lang w:eastAsia="fr-FR"/>
        </w:rPr>
        <w:t xml:space="preserve">mettre en relation et appuyer les </w:t>
      </w:r>
      <w:r w:rsidR="00F67A5C" w:rsidRPr="00EE4405">
        <w:rPr>
          <w:rFonts w:ascii="Calibri" w:eastAsia="Times New Roman" w:hAnsi="Calibri" w:cs="Calibri"/>
          <w:sz w:val="22"/>
          <w:lang w:eastAsia="fr-FR"/>
        </w:rPr>
        <w:t>jeunes</w:t>
      </w:r>
      <w:r w:rsidRPr="00EE4405">
        <w:rPr>
          <w:rFonts w:ascii="Calibri" w:eastAsia="Times New Roman" w:hAnsi="Calibri" w:cs="Calibri"/>
          <w:sz w:val="22"/>
          <w:lang w:eastAsia="fr-FR"/>
        </w:rPr>
        <w:t xml:space="preserve"> dans </w:t>
      </w:r>
      <w:r w:rsidR="00141B6D">
        <w:rPr>
          <w:rFonts w:ascii="Calibri" w:eastAsia="Times New Roman" w:hAnsi="Calibri" w:cs="Calibri"/>
          <w:sz w:val="22"/>
          <w:lang w:eastAsia="fr-FR"/>
        </w:rPr>
        <w:t xml:space="preserve">l’élaboration de leurs </w:t>
      </w:r>
      <w:r w:rsidR="001E47E1">
        <w:rPr>
          <w:rFonts w:ascii="Calibri" w:eastAsia="Times New Roman" w:hAnsi="Calibri" w:cs="Calibri"/>
          <w:sz w:val="22"/>
          <w:lang w:eastAsia="fr-FR"/>
        </w:rPr>
        <w:t xml:space="preserve">projets </w:t>
      </w:r>
      <w:r w:rsidR="00141B6D">
        <w:rPr>
          <w:rFonts w:ascii="Calibri" w:eastAsia="Times New Roman" w:hAnsi="Calibri" w:cs="Calibri"/>
          <w:sz w:val="22"/>
          <w:lang w:eastAsia="fr-FR"/>
        </w:rPr>
        <w:t>d</w:t>
      </w:r>
      <w:r w:rsidRPr="00EE4405">
        <w:rPr>
          <w:rFonts w:ascii="Calibri" w:eastAsia="Times New Roman" w:hAnsi="Calibri" w:cs="Calibri"/>
          <w:sz w:val="22"/>
          <w:lang w:eastAsia="fr-FR"/>
        </w:rPr>
        <w:t>'installation.</w:t>
      </w:r>
    </w:p>
    <w:p w14:paraId="0291EAE3" w14:textId="77777777" w:rsidR="00977E26" w:rsidRPr="00EE4405" w:rsidRDefault="00977E26" w:rsidP="00977E26">
      <w:pPr>
        <w:pStyle w:val="Paragraphedeliste"/>
        <w:jc w:val="both"/>
        <w:rPr>
          <w:rFonts w:eastAsia="Arial Unicode MS" w:cstheme="minorHAnsi"/>
          <w:sz w:val="22"/>
        </w:rPr>
      </w:pPr>
    </w:p>
    <w:p w14:paraId="32ECC8B4" w14:textId="77777777" w:rsidR="00985ECF" w:rsidRPr="00EE4405" w:rsidRDefault="00985ECF" w:rsidP="00985ECF">
      <w:pPr>
        <w:pStyle w:val="Paragraphedeliste"/>
        <w:numPr>
          <w:ilvl w:val="2"/>
          <w:numId w:val="3"/>
        </w:numPr>
        <w:tabs>
          <w:tab w:val="clear" w:pos="2340"/>
          <w:tab w:val="num" w:pos="1985"/>
        </w:tabs>
        <w:ind w:left="1276" w:hanging="425"/>
        <w:jc w:val="both"/>
        <w:rPr>
          <w:rFonts w:cstheme="minorHAnsi"/>
          <w:b/>
          <w:sz w:val="22"/>
        </w:rPr>
      </w:pPr>
      <w:r w:rsidRPr="00EE4405">
        <w:rPr>
          <w:rFonts w:cstheme="minorHAnsi"/>
          <w:b/>
          <w:sz w:val="22"/>
        </w:rPr>
        <w:t xml:space="preserve">Résultats attendus </w:t>
      </w:r>
    </w:p>
    <w:p w14:paraId="40DC6ABF" w14:textId="77777777" w:rsidR="00977E26" w:rsidRPr="00EE4405" w:rsidRDefault="00977E26" w:rsidP="00977E26">
      <w:pPr>
        <w:pStyle w:val="Paragraphedeliste"/>
        <w:ind w:left="1276"/>
        <w:jc w:val="both"/>
        <w:rPr>
          <w:rFonts w:cstheme="minorHAnsi"/>
          <w:b/>
          <w:sz w:val="22"/>
        </w:rPr>
      </w:pPr>
    </w:p>
    <w:p w14:paraId="62F80B8F" w14:textId="77777777" w:rsidR="00D000DB" w:rsidRPr="00F67A5C" w:rsidRDefault="00D000DB" w:rsidP="00D000DB">
      <w:pPr>
        <w:numPr>
          <w:ilvl w:val="0"/>
          <w:numId w:val="7"/>
        </w:numPr>
        <w:jc w:val="both"/>
        <w:rPr>
          <w:rFonts w:eastAsia="Arial Unicode MS" w:cstheme="minorHAnsi"/>
          <w:sz w:val="22"/>
        </w:rPr>
      </w:pPr>
      <w:r>
        <w:rPr>
          <w:rFonts w:eastAsia="Arial Unicode MS" w:cstheme="minorHAnsi"/>
          <w:sz w:val="22"/>
        </w:rPr>
        <w:t xml:space="preserve">Identifier les appuis nécessaires pour renforcer les services des chambres d’agriculture aux producteurs ;  </w:t>
      </w:r>
    </w:p>
    <w:p w14:paraId="60E0558C" w14:textId="5F4C06E5" w:rsidR="00D000DB" w:rsidRPr="00D000DB" w:rsidRDefault="00D000DB" w:rsidP="00D000DB">
      <w:pPr>
        <w:numPr>
          <w:ilvl w:val="0"/>
          <w:numId w:val="7"/>
        </w:numPr>
        <w:jc w:val="both"/>
        <w:rPr>
          <w:rFonts w:eastAsia="Arial Unicode MS" w:cstheme="minorHAnsi"/>
          <w:sz w:val="22"/>
        </w:rPr>
      </w:pPr>
      <w:r>
        <w:rPr>
          <w:rFonts w:eastAsia="Arial Unicode MS" w:cstheme="minorHAnsi"/>
          <w:sz w:val="22"/>
        </w:rPr>
        <w:t xml:space="preserve">Les chambres d’agriculture ont identifié </w:t>
      </w:r>
      <w:r w:rsidR="00A56DC3">
        <w:rPr>
          <w:rFonts w:eastAsia="Arial Unicode MS" w:cstheme="minorHAnsi"/>
          <w:sz w:val="22"/>
        </w:rPr>
        <w:t>et sont</w:t>
      </w:r>
      <w:r>
        <w:rPr>
          <w:rFonts w:eastAsia="Arial Unicode MS" w:cstheme="minorHAnsi"/>
          <w:sz w:val="22"/>
        </w:rPr>
        <w:t xml:space="preserve"> </w:t>
      </w:r>
      <w:r w:rsidR="00A56DC3">
        <w:rPr>
          <w:rFonts w:eastAsia="Arial Unicode MS" w:cstheme="minorHAnsi"/>
          <w:sz w:val="22"/>
        </w:rPr>
        <w:t>appuyées dans</w:t>
      </w:r>
      <w:r>
        <w:rPr>
          <w:rFonts w:eastAsia="Arial Unicode MS" w:cstheme="minorHAnsi"/>
          <w:sz w:val="22"/>
        </w:rPr>
        <w:t xml:space="preserve"> la mise en place des activités aux services des producteurs (</w:t>
      </w:r>
      <w:r w:rsidR="00A56DC3">
        <w:rPr>
          <w:rFonts w:eastAsia="Arial Unicode MS" w:cstheme="minorHAnsi"/>
          <w:sz w:val="22"/>
        </w:rPr>
        <w:t>conseil,</w:t>
      </w:r>
      <w:r>
        <w:rPr>
          <w:rFonts w:eastAsia="Arial Unicode MS" w:cstheme="minorHAnsi"/>
          <w:sz w:val="22"/>
        </w:rPr>
        <w:t xml:space="preserve"> élaboration </w:t>
      </w:r>
      <w:r w:rsidR="00A56DC3">
        <w:rPr>
          <w:rFonts w:eastAsia="Arial Unicode MS" w:cstheme="minorHAnsi"/>
          <w:sz w:val="22"/>
        </w:rPr>
        <w:t>des fiches</w:t>
      </w:r>
      <w:r>
        <w:rPr>
          <w:rFonts w:eastAsia="Arial Unicode MS" w:cstheme="minorHAnsi"/>
          <w:sz w:val="22"/>
        </w:rPr>
        <w:t xml:space="preserve"> technico-</w:t>
      </w:r>
      <w:r w:rsidR="00A56DC3">
        <w:rPr>
          <w:rFonts w:eastAsia="Arial Unicode MS" w:cstheme="minorHAnsi"/>
          <w:sz w:val="22"/>
        </w:rPr>
        <w:t>économiques.</w:t>
      </w:r>
      <w:r>
        <w:rPr>
          <w:rFonts w:eastAsia="Arial Unicode MS" w:cstheme="minorHAnsi"/>
          <w:sz w:val="22"/>
        </w:rPr>
        <w:t>etc) ;</w:t>
      </w:r>
    </w:p>
    <w:p w14:paraId="193ECB95" w14:textId="2C20865C" w:rsidR="001A4489" w:rsidRDefault="001A4489" w:rsidP="001A4489">
      <w:pPr>
        <w:numPr>
          <w:ilvl w:val="0"/>
          <w:numId w:val="7"/>
        </w:numPr>
        <w:jc w:val="both"/>
        <w:rPr>
          <w:rFonts w:eastAsia="Arial Unicode MS" w:cstheme="minorHAnsi"/>
          <w:sz w:val="22"/>
        </w:rPr>
      </w:pPr>
      <w:r>
        <w:rPr>
          <w:rFonts w:eastAsia="Arial Unicode MS" w:cstheme="minorHAnsi"/>
          <w:sz w:val="22"/>
        </w:rPr>
        <w:t>Un modèle de formation adapté aux jeunes en milieu rural est défini et dimensionn</w:t>
      </w:r>
      <w:r w:rsidR="0078385A">
        <w:rPr>
          <w:rFonts w:eastAsia="Arial Unicode MS" w:cstheme="minorHAnsi"/>
          <w:sz w:val="22"/>
        </w:rPr>
        <w:t>é</w:t>
      </w:r>
      <w:r>
        <w:rPr>
          <w:rFonts w:eastAsia="Arial Unicode MS" w:cstheme="minorHAnsi"/>
          <w:sz w:val="22"/>
        </w:rPr>
        <w:t xml:space="preserve"> ;</w:t>
      </w:r>
    </w:p>
    <w:p w14:paraId="1914BFF0" w14:textId="76CF4964" w:rsidR="001A4489" w:rsidRPr="00F67A5C" w:rsidRDefault="001A4489" w:rsidP="001A4489">
      <w:pPr>
        <w:numPr>
          <w:ilvl w:val="0"/>
          <w:numId w:val="7"/>
        </w:numPr>
        <w:jc w:val="both"/>
        <w:rPr>
          <w:rFonts w:eastAsia="Arial Unicode MS" w:cstheme="minorHAnsi"/>
          <w:sz w:val="22"/>
        </w:rPr>
      </w:pPr>
      <w:r>
        <w:rPr>
          <w:rFonts w:eastAsia="Arial Unicode MS" w:cstheme="minorHAnsi"/>
          <w:sz w:val="22"/>
        </w:rPr>
        <w:t xml:space="preserve">Un </w:t>
      </w:r>
      <w:r w:rsidRPr="00F67A5C">
        <w:rPr>
          <w:rFonts w:eastAsia="Arial Unicode MS" w:cstheme="minorHAnsi"/>
          <w:sz w:val="22"/>
        </w:rPr>
        <w:t>atelier</w:t>
      </w:r>
      <w:r>
        <w:rPr>
          <w:rFonts w:eastAsia="Arial Unicode MS" w:cstheme="minorHAnsi"/>
          <w:sz w:val="22"/>
        </w:rPr>
        <w:t xml:space="preserve"> de formation du modèle retenue est réalisé et une</w:t>
      </w:r>
      <w:r w:rsidRPr="00F67A5C">
        <w:rPr>
          <w:rFonts w:eastAsia="Arial Unicode MS" w:cstheme="minorHAnsi"/>
          <w:sz w:val="22"/>
        </w:rPr>
        <w:t xml:space="preserve"> stratégie d’appui à l’intégration des jeunes dans l’agriculture</w:t>
      </w:r>
      <w:r>
        <w:rPr>
          <w:rFonts w:eastAsia="Arial Unicode MS" w:cstheme="minorHAnsi"/>
          <w:sz w:val="22"/>
        </w:rPr>
        <w:t xml:space="preserve"> est élaborée.</w:t>
      </w:r>
      <w:r w:rsidRPr="00F67A5C">
        <w:rPr>
          <w:rFonts w:eastAsia="Arial Unicode MS" w:cstheme="minorHAnsi"/>
          <w:sz w:val="22"/>
        </w:rPr>
        <w:t xml:space="preserve"> </w:t>
      </w:r>
    </w:p>
    <w:p w14:paraId="4C14257D" w14:textId="4F8B8709" w:rsidR="001A4489" w:rsidRPr="00EE4405" w:rsidRDefault="001A4489" w:rsidP="001A4489">
      <w:pPr>
        <w:pStyle w:val="Paragraphedeliste"/>
        <w:numPr>
          <w:ilvl w:val="0"/>
          <w:numId w:val="2"/>
        </w:numPr>
        <w:jc w:val="both"/>
        <w:rPr>
          <w:rFonts w:eastAsia="Arial Unicode MS" w:cstheme="minorHAnsi"/>
          <w:sz w:val="22"/>
        </w:rPr>
      </w:pPr>
      <w:r w:rsidRPr="00EE4405">
        <w:rPr>
          <w:rFonts w:ascii="Calibri" w:eastAsia="Times New Roman" w:hAnsi="Calibri" w:cs="Calibri"/>
          <w:sz w:val="22"/>
          <w:lang w:eastAsia="fr-FR"/>
        </w:rPr>
        <w:t>Un modèle d’acco</w:t>
      </w:r>
      <w:r>
        <w:rPr>
          <w:rFonts w:ascii="Calibri" w:eastAsia="Times New Roman" w:hAnsi="Calibri" w:cs="Calibri"/>
          <w:sz w:val="22"/>
          <w:lang w:eastAsia="fr-FR"/>
        </w:rPr>
        <w:t>rd de partenariat entre partie</w:t>
      </w:r>
      <w:r w:rsidR="0078385A">
        <w:rPr>
          <w:rFonts w:ascii="Calibri" w:eastAsia="Times New Roman" w:hAnsi="Calibri" w:cs="Calibri"/>
          <w:sz w:val="22"/>
          <w:lang w:eastAsia="fr-FR"/>
        </w:rPr>
        <w:t>s</w:t>
      </w:r>
      <w:r>
        <w:rPr>
          <w:rFonts w:ascii="Calibri" w:eastAsia="Times New Roman" w:hAnsi="Calibri" w:cs="Calibri"/>
          <w:sz w:val="22"/>
          <w:lang w:eastAsia="fr-FR"/>
        </w:rPr>
        <w:t xml:space="preserve"> prenante</w:t>
      </w:r>
      <w:r w:rsidR="0078385A">
        <w:rPr>
          <w:rFonts w:ascii="Calibri" w:eastAsia="Times New Roman" w:hAnsi="Calibri" w:cs="Calibri"/>
          <w:sz w:val="22"/>
          <w:lang w:eastAsia="fr-FR"/>
        </w:rPr>
        <w:t>s</w:t>
      </w:r>
      <w:r>
        <w:rPr>
          <w:rFonts w:ascii="Calibri" w:eastAsia="Times New Roman" w:hAnsi="Calibri" w:cs="Calibri"/>
          <w:sz w:val="22"/>
          <w:lang w:eastAsia="fr-FR"/>
        </w:rPr>
        <w:t xml:space="preserve"> </w:t>
      </w:r>
      <w:r w:rsidRPr="00EE4405">
        <w:rPr>
          <w:rFonts w:ascii="Calibri" w:eastAsia="Times New Roman" w:hAnsi="Calibri" w:cs="Calibri"/>
          <w:sz w:val="22"/>
          <w:lang w:eastAsia="fr-FR"/>
        </w:rPr>
        <w:t>pour formaliser leurs rôles dans l'appui aux Jeunes</w:t>
      </w:r>
      <w:r>
        <w:rPr>
          <w:rFonts w:ascii="Calibri" w:eastAsia="Times New Roman" w:hAnsi="Calibri" w:cs="Calibri"/>
          <w:sz w:val="22"/>
          <w:lang w:eastAsia="fr-FR"/>
        </w:rPr>
        <w:t xml:space="preserve"> est disponible</w:t>
      </w:r>
      <w:r w:rsidRPr="00EE4405">
        <w:rPr>
          <w:rFonts w:ascii="Calibri" w:eastAsia="Times New Roman" w:hAnsi="Calibri" w:cs="Calibri"/>
          <w:sz w:val="22"/>
          <w:lang w:eastAsia="fr-FR"/>
        </w:rPr>
        <w:t>.</w:t>
      </w:r>
    </w:p>
    <w:p w14:paraId="3BEF1B4E" w14:textId="32699D9F" w:rsidR="001A4489" w:rsidRPr="00A56DC3" w:rsidRDefault="001A4489" w:rsidP="001A4489">
      <w:pPr>
        <w:numPr>
          <w:ilvl w:val="0"/>
          <w:numId w:val="7"/>
        </w:numPr>
        <w:jc w:val="both"/>
        <w:rPr>
          <w:rFonts w:eastAsia="Arial Unicode MS" w:cstheme="minorHAnsi"/>
          <w:sz w:val="22"/>
        </w:rPr>
      </w:pPr>
      <w:r>
        <w:rPr>
          <w:rFonts w:ascii="Calibri" w:eastAsia="Times New Roman" w:hAnsi="Calibri" w:cs="Calibri"/>
          <w:sz w:val="22"/>
          <w:lang w:eastAsia="fr-FR"/>
        </w:rPr>
        <w:t xml:space="preserve">Un appui est apporté aux acteurs </w:t>
      </w:r>
      <w:r w:rsidRPr="00EE4405">
        <w:rPr>
          <w:rFonts w:ascii="Calibri" w:eastAsia="Times New Roman" w:hAnsi="Calibri" w:cs="Calibri"/>
          <w:sz w:val="22"/>
          <w:lang w:eastAsia="fr-FR"/>
        </w:rPr>
        <w:t xml:space="preserve">afin de diagnostiquer les besoins, </w:t>
      </w:r>
      <w:r>
        <w:rPr>
          <w:rFonts w:ascii="Calibri" w:eastAsia="Times New Roman" w:hAnsi="Calibri" w:cs="Calibri"/>
          <w:sz w:val="22"/>
          <w:lang w:eastAsia="fr-FR"/>
        </w:rPr>
        <w:t xml:space="preserve">mettre en relation et appuyer les </w:t>
      </w:r>
      <w:r w:rsidRPr="00EE4405">
        <w:rPr>
          <w:rFonts w:ascii="Calibri" w:eastAsia="Times New Roman" w:hAnsi="Calibri" w:cs="Calibri"/>
          <w:sz w:val="22"/>
          <w:lang w:eastAsia="fr-FR"/>
        </w:rPr>
        <w:t xml:space="preserve">jeunes dans </w:t>
      </w:r>
      <w:r>
        <w:rPr>
          <w:rFonts w:ascii="Calibri" w:eastAsia="Times New Roman" w:hAnsi="Calibri" w:cs="Calibri"/>
          <w:sz w:val="22"/>
          <w:lang w:eastAsia="fr-FR"/>
        </w:rPr>
        <w:t>l’élaboration de leurs projets d</w:t>
      </w:r>
      <w:r w:rsidRPr="00EE4405">
        <w:rPr>
          <w:rFonts w:ascii="Calibri" w:eastAsia="Times New Roman" w:hAnsi="Calibri" w:cs="Calibri"/>
          <w:sz w:val="22"/>
          <w:lang w:eastAsia="fr-FR"/>
        </w:rPr>
        <w:t>'installation.</w:t>
      </w:r>
    </w:p>
    <w:p w14:paraId="18D0B6C1" w14:textId="77777777" w:rsidR="00A56DC3" w:rsidRPr="00F67A5C" w:rsidRDefault="00A56DC3" w:rsidP="00A56DC3">
      <w:pPr>
        <w:ind w:left="720"/>
        <w:jc w:val="both"/>
        <w:rPr>
          <w:rFonts w:eastAsia="Arial Unicode MS" w:cstheme="minorHAnsi"/>
          <w:sz w:val="22"/>
        </w:rPr>
      </w:pPr>
    </w:p>
    <w:p w14:paraId="5EF75294" w14:textId="77777777" w:rsidR="00F40C25" w:rsidRPr="00EE4405" w:rsidRDefault="00F40C25" w:rsidP="00F40C25">
      <w:pPr>
        <w:pStyle w:val="Paragraphedeliste"/>
        <w:rPr>
          <w:rFonts w:cstheme="minorHAnsi"/>
          <w:sz w:val="22"/>
        </w:rPr>
      </w:pPr>
    </w:p>
    <w:p w14:paraId="5127F066" w14:textId="77777777" w:rsidR="00D92EBC" w:rsidRPr="00EE4405" w:rsidRDefault="00D92EBC" w:rsidP="00D92EBC">
      <w:pPr>
        <w:numPr>
          <w:ilvl w:val="0"/>
          <w:numId w:val="3"/>
        </w:numPr>
        <w:shd w:val="clear" w:color="auto" w:fill="E6E6E6"/>
        <w:tabs>
          <w:tab w:val="clear" w:pos="720"/>
          <w:tab w:val="num" w:pos="180"/>
        </w:tabs>
        <w:spacing w:line="240" w:lineRule="auto"/>
        <w:ind w:left="180"/>
        <w:rPr>
          <w:rFonts w:eastAsia="Arial Unicode MS" w:cstheme="minorHAnsi"/>
          <w:b/>
          <w:sz w:val="22"/>
        </w:rPr>
      </w:pPr>
      <w:r w:rsidRPr="00EE4405">
        <w:rPr>
          <w:rFonts w:eastAsia="Arial Unicode MS" w:cstheme="minorHAnsi"/>
          <w:b/>
          <w:sz w:val="22"/>
        </w:rPr>
        <w:lastRenderedPageBreak/>
        <w:t>Description de la mission</w:t>
      </w:r>
    </w:p>
    <w:p w14:paraId="043E63D5" w14:textId="77777777" w:rsidR="00D92EBC" w:rsidRPr="00EE4405" w:rsidRDefault="00D92EBC" w:rsidP="00D92EBC">
      <w:pPr>
        <w:numPr>
          <w:ilvl w:val="1"/>
          <w:numId w:val="3"/>
        </w:numPr>
        <w:spacing w:after="0" w:line="240" w:lineRule="auto"/>
        <w:jc w:val="both"/>
        <w:rPr>
          <w:rFonts w:eastAsia="Arial Unicode MS" w:cstheme="minorHAnsi"/>
          <w:b/>
          <w:sz w:val="22"/>
        </w:rPr>
      </w:pPr>
      <w:r w:rsidRPr="00EE4405">
        <w:rPr>
          <w:rFonts w:eastAsia="Arial Unicode MS" w:cstheme="minorHAnsi"/>
          <w:b/>
          <w:sz w:val="22"/>
        </w:rPr>
        <w:t>Activités prévues</w:t>
      </w:r>
    </w:p>
    <w:p w14:paraId="68888FA2" w14:textId="77777777" w:rsidR="005077C0" w:rsidRPr="00EE4405" w:rsidRDefault="005077C0" w:rsidP="005077C0">
      <w:pPr>
        <w:pStyle w:val="Default"/>
        <w:rPr>
          <w:rFonts w:asciiTheme="minorHAnsi" w:hAnsiTheme="minorHAnsi" w:cstheme="minorHAnsi"/>
          <w:color w:val="auto"/>
          <w:sz w:val="22"/>
          <w:szCs w:val="22"/>
        </w:rPr>
      </w:pPr>
    </w:p>
    <w:p w14:paraId="14458FE7" w14:textId="77777777" w:rsidR="001A4489" w:rsidRDefault="001A4489" w:rsidP="001A4489">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Des entretiens avec les différents acteurs ;</w:t>
      </w:r>
    </w:p>
    <w:p w14:paraId="4BAE400C" w14:textId="77777777" w:rsidR="001A4489" w:rsidRDefault="001A4489" w:rsidP="001A4489">
      <w:pPr>
        <w:pStyle w:val="Default"/>
        <w:numPr>
          <w:ilvl w:val="0"/>
          <w:numId w:val="2"/>
        </w:numPr>
        <w:jc w:val="both"/>
        <w:rPr>
          <w:rFonts w:asciiTheme="minorHAnsi" w:hAnsiTheme="minorHAnsi" w:cstheme="minorHAnsi"/>
          <w:color w:val="auto"/>
          <w:sz w:val="22"/>
          <w:szCs w:val="22"/>
        </w:rPr>
      </w:pPr>
      <w:r>
        <w:rPr>
          <w:rFonts w:asciiTheme="minorHAnsi" w:hAnsiTheme="minorHAnsi" w:cstheme="minorHAnsi"/>
          <w:color w:val="auto"/>
          <w:sz w:val="22"/>
          <w:szCs w:val="22"/>
        </w:rPr>
        <w:t>Des visites de terrain pour rencontrer les acteurs</w:t>
      </w:r>
    </w:p>
    <w:p w14:paraId="2725C43E" w14:textId="380A5861" w:rsidR="0078385A" w:rsidRPr="0078385A" w:rsidRDefault="0078385A" w:rsidP="0078385A">
      <w:pPr>
        <w:pStyle w:val="Paragraphedeliste"/>
        <w:numPr>
          <w:ilvl w:val="0"/>
          <w:numId w:val="2"/>
        </w:numPr>
        <w:spacing w:after="0"/>
        <w:ind w:left="714" w:hanging="357"/>
        <w:rPr>
          <w:rFonts w:cstheme="minorHAnsi"/>
          <w:sz w:val="22"/>
        </w:rPr>
      </w:pPr>
      <w:r w:rsidRPr="0078385A">
        <w:rPr>
          <w:rFonts w:cstheme="minorHAnsi"/>
          <w:sz w:val="22"/>
        </w:rPr>
        <w:t xml:space="preserve">Organisation et animation d’un atelier de formation du modèle retenue est réalisé et une stratégie d’appui à l’intégration des jeunes dans l’agriculture </w:t>
      </w:r>
    </w:p>
    <w:p w14:paraId="76DBEFDC" w14:textId="77777777" w:rsidR="00E37572" w:rsidRPr="001A4489" w:rsidRDefault="00E37572" w:rsidP="001A4489">
      <w:pPr>
        <w:pStyle w:val="Default"/>
        <w:numPr>
          <w:ilvl w:val="0"/>
          <w:numId w:val="2"/>
        </w:numPr>
        <w:jc w:val="both"/>
        <w:rPr>
          <w:rFonts w:asciiTheme="minorHAnsi" w:hAnsiTheme="minorHAnsi" w:cstheme="minorHAnsi"/>
          <w:color w:val="auto"/>
          <w:sz w:val="22"/>
          <w:szCs w:val="22"/>
        </w:rPr>
      </w:pPr>
      <w:r w:rsidRPr="001A4489">
        <w:rPr>
          <w:rFonts w:asciiTheme="minorHAnsi" w:hAnsiTheme="minorHAnsi" w:cstheme="minorHAnsi"/>
          <w:color w:val="auto"/>
          <w:sz w:val="22"/>
          <w:szCs w:val="22"/>
        </w:rPr>
        <w:t>Ré</w:t>
      </w:r>
      <w:r w:rsidR="001A4489" w:rsidRPr="001A4489">
        <w:rPr>
          <w:rFonts w:asciiTheme="minorHAnsi" w:hAnsiTheme="minorHAnsi" w:cstheme="minorHAnsi"/>
          <w:color w:val="auto"/>
          <w:sz w:val="22"/>
          <w:szCs w:val="22"/>
        </w:rPr>
        <w:t xml:space="preserve">unions avec les acteurs </w:t>
      </w:r>
      <w:r w:rsidRPr="001A4489">
        <w:rPr>
          <w:rFonts w:asciiTheme="minorHAnsi" w:hAnsiTheme="minorHAnsi" w:cstheme="minorHAnsi"/>
          <w:color w:val="auto"/>
          <w:sz w:val="22"/>
          <w:szCs w:val="22"/>
        </w:rPr>
        <w:t xml:space="preserve">pour adopter un modèle d’accord de partenariat sur </w:t>
      </w:r>
      <w:r w:rsidR="0083219D" w:rsidRPr="001A4489">
        <w:rPr>
          <w:rFonts w:asciiTheme="minorHAnsi" w:hAnsiTheme="minorHAnsi" w:cstheme="minorHAnsi"/>
          <w:color w:val="auto"/>
          <w:sz w:val="22"/>
          <w:szCs w:val="22"/>
        </w:rPr>
        <w:t>leurs rôles d</w:t>
      </w:r>
      <w:r w:rsidRPr="001A4489">
        <w:rPr>
          <w:rFonts w:asciiTheme="minorHAnsi" w:hAnsiTheme="minorHAnsi" w:cstheme="minorHAnsi"/>
          <w:color w:val="auto"/>
          <w:sz w:val="22"/>
          <w:szCs w:val="22"/>
        </w:rPr>
        <w:t xml:space="preserve">’appui-conseil à des jeunes dans </w:t>
      </w:r>
      <w:r w:rsidR="0083219D" w:rsidRPr="001A4489">
        <w:rPr>
          <w:rFonts w:asciiTheme="minorHAnsi" w:hAnsiTheme="minorHAnsi" w:cstheme="minorHAnsi"/>
          <w:color w:val="auto"/>
          <w:sz w:val="22"/>
          <w:szCs w:val="22"/>
        </w:rPr>
        <w:t>des</w:t>
      </w:r>
      <w:r w:rsidRPr="001A4489">
        <w:rPr>
          <w:rFonts w:asciiTheme="minorHAnsi" w:hAnsiTheme="minorHAnsi" w:cstheme="minorHAnsi"/>
          <w:color w:val="auto"/>
          <w:sz w:val="22"/>
          <w:szCs w:val="22"/>
        </w:rPr>
        <w:t xml:space="preserve"> projets d’insertion dans le secteur agricole</w:t>
      </w:r>
    </w:p>
    <w:p w14:paraId="6E8DD383" w14:textId="77777777" w:rsidR="00E37572" w:rsidRPr="00EE4405" w:rsidRDefault="00E37572" w:rsidP="005077C0">
      <w:pPr>
        <w:pStyle w:val="Default"/>
        <w:rPr>
          <w:rFonts w:asciiTheme="minorHAnsi" w:hAnsiTheme="minorHAnsi" w:cstheme="minorHAnsi"/>
          <w:color w:val="auto"/>
          <w:sz w:val="22"/>
          <w:szCs w:val="22"/>
        </w:rPr>
      </w:pPr>
    </w:p>
    <w:p w14:paraId="51F84DE3" w14:textId="77777777" w:rsidR="00E37572" w:rsidRPr="00EE4405" w:rsidRDefault="00E37572" w:rsidP="00E37572">
      <w:pPr>
        <w:numPr>
          <w:ilvl w:val="1"/>
          <w:numId w:val="3"/>
        </w:numPr>
        <w:spacing w:after="0" w:line="240" w:lineRule="auto"/>
        <w:jc w:val="both"/>
        <w:rPr>
          <w:rFonts w:eastAsia="Arial Unicode MS" w:cstheme="minorHAnsi"/>
          <w:b/>
          <w:sz w:val="22"/>
        </w:rPr>
      </w:pPr>
      <w:r w:rsidRPr="00EE4405">
        <w:rPr>
          <w:rFonts w:eastAsia="Arial Unicode MS" w:cstheme="minorHAnsi"/>
          <w:b/>
          <w:sz w:val="22"/>
        </w:rPr>
        <w:t>Livrables attendus</w:t>
      </w:r>
    </w:p>
    <w:p w14:paraId="3DD0DCB3" w14:textId="77777777" w:rsidR="00E37572" w:rsidRPr="00EE4405" w:rsidRDefault="00E37572" w:rsidP="00E37572">
      <w:pPr>
        <w:spacing w:before="240" w:line="240" w:lineRule="auto"/>
        <w:jc w:val="both"/>
        <w:rPr>
          <w:rFonts w:cstheme="minorHAnsi"/>
          <w:color w:val="000000" w:themeColor="text1"/>
          <w:sz w:val="22"/>
        </w:rPr>
      </w:pPr>
      <w:r w:rsidRPr="00EE4405">
        <w:rPr>
          <w:rFonts w:cstheme="minorHAnsi"/>
          <w:color w:val="000000" w:themeColor="text1"/>
          <w:sz w:val="22"/>
        </w:rPr>
        <w:t>Il sera attendu de cette prestation les livrables suivants :</w:t>
      </w:r>
    </w:p>
    <w:tbl>
      <w:tblPr>
        <w:tblStyle w:val="Grilledutableau"/>
        <w:tblW w:w="0" w:type="auto"/>
        <w:tblLook w:val="04A0" w:firstRow="1" w:lastRow="0" w:firstColumn="1" w:lastColumn="0" w:noHBand="0" w:noVBand="1"/>
      </w:tblPr>
      <w:tblGrid>
        <w:gridCol w:w="9062"/>
      </w:tblGrid>
      <w:tr w:rsidR="001E7D0D" w:rsidRPr="00EE4405" w14:paraId="3AC1F73F" w14:textId="77777777" w:rsidTr="00CD787B">
        <w:trPr>
          <w:trHeight w:val="170"/>
        </w:trPr>
        <w:tc>
          <w:tcPr>
            <w:tcW w:w="9062" w:type="dxa"/>
          </w:tcPr>
          <w:p w14:paraId="10AF93B3" w14:textId="77777777" w:rsidR="001E7D0D" w:rsidRPr="00EE4405" w:rsidRDefault="001E7D0D" w:rsidP="00F40C25">
            <w:pPr>
              <w:spacing w:before="240"/>
              <w:rPr>
                <w:rFonts w:cstheme="minorHAnsi"/>
                <w:b/>
                <w:color w:val="000000" w:themeColor="text1"/>
                <w:sz w:val="22"/>
              </w:rPr>
            </w:pPr>
            <w:r w:rsidRPr="00EE4405">
              <w:rPr>
                <w:rFonts w:cstheme="minorHAnsi"/>
                <w:b/>
                <w:color w:val="000000" w:themeColor="text1"/>
                <w:sz w:val="22"/>
              </w:rPr>
              <w:t>Livrables</w:t>
            </w:r>
          </w:p>
        </w:tc>
      </w:tr>
      <w:tr w:rsidR="001E7D0D" w:rsidRPr="00EE4405" w14:paraId="7797617A" w14:textId="77777777" w:rsidTr="00CD787B">
        <w:trPr>
          <w:trHeight w:val="170"/>
        </w:trPr>
        <w:tc>
          <w:tcPr>
            <w:tcW w:w="9062" w:type="dxa"/>
          </w:tcPr>
          <w:p w14:paraId="3E36EEB9" w14:textId="77777777" w:rsidR="00F40C25" w:rsidRPr="00EE4405" w:rsidRDefault="001A4489" w:rsidP="00F40C25">
            <w:pPr>
              <w:pStyle w:val="Paragraphedeliste"/>
              <w:numPr>
                <w:ilvl w:val="0"/>
                <w:numId w:val="6"/>
              </w:numPr>
              <w:spacing w:before="240"/>
              <w:rPr>
                <w:rFonts w:cstheme="minorHAnsi"/>
                <w:color w:val="000000" w:themeColor="text1"/>
                <w:sz w:val="22"/>
              </w:rPr>
            </w:pPr>
            <w:r>
              <w:rPr>
                <w:rFonts w:cstheme="minorHAnsi"/>
                <w:color w:val="000000" w:themeColor="text1"/>
                <w:sz w:val="22"/>
              </w:rPr>
              <w:t>Rapport de mission contenant les éléments répondant aux résultats attendus ci-dessus</w:t>
            </w:r>
          </w:p>
          <w:p w14:paraId="5C7109F2" w14:textId="77777777" w:rsidR="00F40C25" w:rsidRPr="00EE4405" w:rsidRDefault="00F40C25" w:rsidP="00F40C25">
            <w:pPr>
              <w:pStyle w:val="Paragraphedeliste"/>
              <w:spacing w:before="240"/>
              <w:rPr>
                <w:rFonts w:cstheme="minorHAnsi"/>
                <w:color w:val="000000" w:themeColor="text1"/>
                <w:sz w:val="22"/>
              </w:rPr>
            </w:pPr>
          </w:p>
        </w:tc>
      </w:tr>
      <w:tr w:rsidR="001E7D0D" w:rsidRPr="00EE4405" w14:paraId="2A4D7DCC" w14:textId="77777777" w:rsidTr="00CD787B">
        <w:trPr>
          <w:trHeight w:val="170"/>
        </w:trPr>
        <w:tc>
          <w:tcPr>
            <w:tcW w:w="9062" w:type="dxa"/>
          </w:tcPr>
          <w:p w14:paraId="058379FD" w14:textId="77777777" w:rsidR="00CD787B" w:rsidRPr="00EE4405" w:rsidRDefault="00CD787B" w:rsidP="00CD787B">
            <w:pPr>
              <w:pStyle w:val="Default"/>
              <w:numPr>
                <w:ilvl w:val="0"/>
                <w:numId w:val="6"/>
              </w:numPr>
              <w:rPr>
                <w:rFonts w:asciiTheme="minorHAnsi" w:hAnsiTheme="minorHAnsi" w:cstheme="minorHAnsi"/>
                <w:color w:val="auto"/>
                <w:sz w:val="22"/>
                <w:szCs w:val="22"/>
              </w:rPr>
            </w:pPr>
            <w:r w:rsidRPr="00EE4405">
              <w:rPr>
                <w:rFonts w:asciiTheme="minorHAnsi" w:hAnsiTheme="minorHAnsi" w:cstheme="minorHAnsi"/>
                <w:color w:val="auto"/>
                <w:sz w:val="22"/>
                <w:szCs w:val="22"/>
              </w:rPr>
              <w:t xml:space="preserve">Modèle d’accord de </w:t>
            </w:r>
            <w:r w:rsidR="001A4489">
              <w:rPr>
                <w:rFonts w:asciiTheme="minorHAnsi" w:hAnsiTheme="minorHAnsi" w:cstheme="minorHAnsi"/>
                <w:color w:val="auto"/>
                <w:sz w:val="22"/>
                <w:szCs w:val="22"/>
              </w:rPr>
              <w:t xml:space="preserve">partenariat entre acteurs </w:t>
            </w:r>
            <w:r w:rsidR="001A4489" w:rsidRPr="00EE4405">
              <w:rPr>
                <w:rFonts w:asciiTheme="minorHAnsi" w:hAnsiTheme="minorHAnsi" w:cstheme="minorHAnsi"/>
                <w:color w:val="auto"/>
                <w:sz w:val="22"/>
                <w:szCs w:val="22"/>
              </w:rPr>
              <w:t>sur</w:t>
            </w:r>
            <w:r w:rsidRPr="00EE4405">
              <w:rPr>
                <w:rFonts w:asciiTheme="minorHAnsi" w:hAnsiTheme="minorHAnsi" w:cstheme="minorHAnsi"/>
                <w:color w:val="auto"/>
                <w:sz w:val="22"/>
                <w:szCs w:val="22"/>
              </w:rPr>
              <w:t xml:space="preserve"> leurs rôles d’appui-conseil à des jeunes dans des projets d’insertion dans le secteur agricole</w:t>
            </w:r>
          </w:p>
          <w:p w14:paraId="1FEB8B58" w14:textId="77777777" w:rsidR="00CD787B" w:rsidRPr="00EE4405" w:rsidRDefault="00CD787B" w:rsidP="00CD787B">
            <w:pPr>
              <w:pStyle w:val="Default"/>
              <w:ind w:left="720"/>
              <w:rPr>
                <w:rFonts w:asciiTheme="minorHAnsi" w:hAnsiTheme="minorHAnsi" w:cstheme="minorHAnsi"/>
                <w:color w:val="000000" w:themeColor="text1"/>
                <w:sz w:val="22"/>
                <w:szCs w:val="22"/>
              </w:rPr>
            </w:pPr>
          </w:p>
        </w:tc>
      </w:tr>
    </w:tbl>
    <w:p w14:paraId="79DFB1E1" w14:textId="77777777" w:rsidR="001E7D0D" w:rsidRPr="00EE4405" w:rsidRDefault="001E7D0D" w:rsidP="00E37572">
      <w:pPr>
        <w:spacing w:before="240" w:line="240" w:lineRule="auto"/>
        <w:jc w:val="both"/>
        <w:rPr>
          <w:rFonts w:cstheme="minorHAnsi"/>
          <w:color w:val="000000" w:themeColor="text1"/>
          <w:sz w:val="22"/>
        </w:rPr>
      </w:pPr>
    </w:p>
    <w:p w14:paraId="15B7FC7A" w14:textId="77777777" w:rsidR="00E37572" w:rsidRPr="00EE4405" w:rsidRDefault="00E37572" w:rsidP="00E37572">
      <w:pPr>
        <w:numPr>
          <w:ilvl w:val="0"/>
          <w:numId w:val="3"/>
        </w:numPr>
        <w:shd w:val="clear" w:color="auto" w:fill="E6E6E6"/>
        <w:tabs>
          <w:tab w:val="clear" w:pos="720"/>
          <w:tab w:val="num" w:pos="180"/>
        </w:tabs>
        <w:spacing w:line="240" w:lineRule="auto"/>
        <w:ind w:left="180"/>
        <w:rPr>
          <w:rFonts w:eastAsia="Arial Unicode MS" w:cstheme="minorHAnsi"/>
          <w:b/>
          <w:sz w:val="22"/>
        </w:rPr>
      </w:pPr>
      <w:r w:rsidRPr="00EE4405">
        <w:rPr>
          <w:rFonts w:eastAsia="Arial Unicode MS" w:cstheme="minorHAnsi"/>
          <w:b/>
          <w:sz w:val="22"/>
        </w:rPr>
        <w:t>Lieu, Durée et Modalités d’exécution</w:t>
      </w:r>
    </w:p>
    <w:p w14:paraId="4E5D91FC" w14:textId="77777777" w:rsidR="00E37572" w:rsidRPr="00EE4405" w:rsidRDefault="00E37572" w:rsidP="00E37572">
      <w:pPr>
        <w:spacing w:after="0" w:line="240" w:lineRule="auto"/>
        <w:ind w:left="900"/>
        <w:rPr>
          <w:rFonts w:eastAsia="Arial Unicode MS" w:cstheme="minorHAnsi"/>
          <w:b/>
          <w:sz w:val="22"/>
        </w:rPr>
      </w:pPr>
    </w:p>
    <w:p w14:paraId="76B65D31" w14:textId="63B6A820" w:rsidR="00E37572" w:rsidRDefault="001A4489" w:rsidP="00E37572">
      <w:pPr>
        <w:numPr>
          <w:ilvl w:val="1"/>
          <w:numId w:val="4"/>
        </w:numPr>
        <w:spacing w:after="0" w:line="240" w:lineRule="auto"/>
        <w:ind w:left="900"/>
        <w:rPr>
          <w:rFonts w:eastAsia="Arial Unicode MS" w:cstheme="minorHAnsi"/>
          <w:b/>
          <w:sz w:val="22"/>
        </w:rPr>
      </w:pPr>
      <w:r>
        <w:rPr>
          <w:rFonts w:eastAsia="Arial Unicode MS" w:cstheme="minorHAnsi"/>
          <w:b/>
          <w:sz w:val="22"/>
        </w:rPr>
        <w:t>Période de mise en œuvre :</w:t>
      </w:r>
      <w:r w:rsidR="003344DE">
        <w:rPr>
          <w:rFonts w:eastAsia="Arial Unicode MS" w:cstheme="minorHAnsi"/>
          <w:b/>
          <w:sz w:val="22"/>
        </w:rPr>
        <w:t>6 mois</w:t>
      </w:r>
      <w:r>
        <w:rPr>
          <w:rFonts w:eastAsia="Arial Unicode MS" w:cstheme="minorHAnsi"/>
          <w:b/>
          <w:sz w:val="22"/>
        </w:rPr>
        <w:t xml:space="preserve"> </w:t>
      </w:r>
    </w:p>
    <w:p w14:paraId="715CB674" w14:textId="0FE99940" w:rsidR="00BE230B" w:rsidRDefault="00BE230B" w:rsidP="00E37572">
      <w:pPr>
        <w:numPr>
          <w:ilvl w:val="1"/>
          <w:numId w:val="4"/>
        </w:numPr>
        <w:spacing w:after="0" w:line="240" w:lineRule="auto"/>
        <w:ind w:left="900"/>
        <w:rPr>
          <w:rFonts w:eastAsia="Arial Unicode MS" w:cstheme="minorHAnsi"/>
          <w:b/>
          <w:sz w:val="22"/>
        </w:rPr>
      </w:pPr>
      <w:r>
        <w:rPr>
          <w:rFonts w:eastAsia="Arial Unicode MS" w:cstheme="minorHAnsi"/>
          <w:b/>
          <w:sz w:val="22"/>
        </w:rPr>
        <w:t>Date de lancement : 26/11/2024</w:t>
      </w:r>
    </w:p>
    <w:p w14:paraId="0FA8DCA8" w14:textId="59E31C99" w:rsidR="00BE230B" w:rsidRPr="00EE4405" w:rsidRDefault="00BE230B" w:rsidP="00E37572">
      <w:pPr>
        <w:numPr>
          <w:ilvl w:val="1"/>
          <w:numId w:val="4"/>
        </w:numPr>
        <w:spacing w:after="0" w:line="240" w:lineRule="auto"/>
        <w:ind w:left="900"/>
        <w:rPr>
          <w:rFonts w:eastAsia="Arial Unicode MS" w:cstheme="minorHAnsi"/>
          <w:b/>
          <w:sz w:val="22"/>
        </w:rPr>
      </w:pPr>
      <w:r>
        <w:rPr>
          <w:rFonts w:eastAsia="Arial Unicode MS" w:cstheme="minorHAnsi"/>
          <w:b/>
          <w:sz w:val="22"/>
        </w:rPr>
        <w:t xml:space="preserve">Date limite de réception des offres : 11/12/2024 </w:t>
      </w:r>
    </w:p>
    <w:p w14:paraId="4D22092D" w14:textId="74B92F6E" w:rsidR="00E37572" w:rsidRPr="00EE4405" w:rsidRDefault="00BE230B" w:rsidP="00E37572">
      <w:pPr>
        <w:numPr>
          <w:ilvl w:val="1"/>
          <w:numId w:val="4"/>
        </w:numPr>
        <w:spacing w:after="0" w:line="240" w:lineRule="auto"/>
        <w:ind w:left="900"/>
        <w:jc w:val="both"/>
        <w:rPr>
          <w:rFonts w:cstheme="minorHAnsi"/>
          <w:sz w:val="22"/>
        </w:rPr>
      </w:pPr>
      <w:r>
        <w:rPr>
          <w:rFonts w:eastAsia="Arial Unicode MS" w:cstheme="minorHAnsi"/>
          <w:b/>
          <w:sz w:val="22"/>
        </w:rPr>
        <w:t>Date de démarrage : 23/12</w:t>
      </w:r>
      <w:r w:rsidR="001A4489">
        <w:rPr>
          <w:rFonts w:eastAsia="Arial Unicode MS" w:cstheme="minorHAnsi"/>
          <w:b/>
          <w:sz w:val="22"/>
        </w:rPr>
        <w:t>/2024</w:t>
      </w:r>
    </w:p>
    <w:p w14:paraId="2DC6DE3D" w14:textId="3A6DD337" w:rsidR="00E37572" w:rsidRPr="00EE4405" w:rsidRDefault="00BE230B" w:rsidP="00E37572">
      <w:pPr>
        <w:numPr>
          <w:ilvl w:val="1"/>
          <w:numId w:val="4"/>
        </w:numPr>
        <w:spacing w:after="0" w:line="240" w:lineRule="auto"/>
        <w:ind w:left="900"/>
        <w:jc w:val="both"/>
        <w:rPr>
          <w:rFonts w:cstheme="minorHAnsi"/>
          <w:sz w:val="22"/>
        </w:rPr>
      </w:pPr>
      <w:r>
        <w:rPr>
          <w:rFonts w:eastAsia="Arial Unicode MS" w:cstheme="minorHAnsi"/>
          <w:b/>
          <w:sz w:val="22"/>
        </w:rPr>
        <w:t>Date de fin : 23/06</w:t>
      </w:r>
      <w:r w:rsidR="00E37572" w:rsidRPr="00EE4405">
        <w:rPr>
          <w:rFonts w:eastAsia="Arial Unicode MS" w:cstheme="minorHAnsi"/>
          <w:b/>
          <w:sz w:val="22"/>
        </w:rPr>
        <w:t>/2025</w:t>
      </w:r>
    </w:p>
    <w:p w14:paraId="41488A4D" w14:textId="77777777" w:rsidR="00E37572" w:rsidRPr="00EE4405" w:rsidRDefault="00E37572" w:rsidP="00E37572">
      <w:pPr>
        <w:rPr>
          <w:rFonts w:cstheme="minorHAnsi"/>
          <w:sz w:val="22"/>
        </w:rPr>
      </w:pPr>
    </w:p>
    <w:p w14:paraId="16EE7209" w14:textId="77777777" w:rsidR="00E37572" w:rsidRPr="00EE4405" w:rsidRDefault="00E37572" w:rsidP="00E37572">
      <w:pPr>
        <w:numPr>
          <w:ilvl w:val="0"/>
          <w:numId w:val="3"/>
        </w:numPr>
        <w:shd w:val="clear" w:color="auto" w:fill="E6E6E6"/>
        <w:tabs>
          <w:tab w:val="clear" w:pos="720"/>
          <w:tab w:val="num" w:pos="180"/>
        </w:tabs>
        <w:spacing w:line="240" w:lineRule="auto"/>
        <w:ind w:left="180"/>
        <w:rPr>
          <w:rFonts w:eastAsia="Arial Unicode MS" w:cstheme="minorHAnsi"/>
          <w:b/>
          <w:sz w:val="22"/>
        </w:rPr>
      </w:pPr>
      <w:r w:rsidRPr="00EE4405">
        <w:rPr>
          <w:rFonts w:eastAsia="Arial Unicode MS" w:cstheme="minorHAnsi"/>
          <w:b/>
          <w:sz w:val="22"/>
        </w:rPr>
        <w:t>Expertise et profil demandés</w:t>
      </w:r>
    </w:p>
    <w:p w14:paraId="54997060" w14:textId="77777777" w:rsidR="00E37572" w:rsidRPr="00EE4405" w:rsidRDefault="00E37572" w:rsidP="00E37572">
      <w:pPr>
        <w:spacing w:before="240" w:line="240" w:lineRule="auto"/>
        <w:jc w:val="both"/>
        <w:rPr>
          <w:rFonts w:cstheme="minorHAnsi"/>
          <w:iCs/>
          <w:sz w:val="22"/>
          <w:u w:val="single"/>
        </w:rPr>
      </w:pPr>
      <w:r w:rsidRPr="00EE4405">
        <w:rPr>
          <w:rFonts w:cstheme="minorHAnsi"/>
          <w:iCs/>
          <w:sz w:val="22"/>
          <w:u w:val="single"/>
        </w:rPr>
        <w:t>Qualifications et compétences :</w:t>
      </w:r>
    </w:p>
    <w:p w14:paraId="1D78FA0E" w14:textId="3F735DB6" w:rsidR="001A4489" w:rsidRPr="00EE4405" w:rsidRDefault="00E37572" w:rsidP="001A4489">
      <w:pPr>
        <w:numPr>
          <w:ilvl w:val="0"/>
          <w:numId w:val="5"/>
        </w:numPr>
        <w:spacing w:after="0" w:line="240" w:lineRule="auto"/>
        <w:jc w:val="both"/>
        <w:rPr>
          <w:rFonts w:cstheme="minorHAnsi"/>
          <w:sz w:val="22"/>
        </w:rPr>
      </w:pPr>
      <w:r w:rsidRPr="00EE4405">
        <w:rPr>
          <w:rFonts w:cstheme="minorHAnsi"/>
          <w:sz w:val="22"/>
        </w:rPr>
        <w:t>Titulaire d’un diplôme universitaire de niveau Bac +5 minimum en agronomie</w:t>
      </w:r>
      <w:r w:rsidR="00437FFE">
        <w:rPr>
          <w:rFonts w:cstheme="minorHAnsi"/>
          <w:sz w:val="22"/>
        </w:rPr>
        <w:t xml:space="preserve">, argro-économiste </w:t>
      </w:r>
      <w:r w:rsidR="00437FFE" w:rsidRPr="00EE4405">
        <w:rPr>
          <w:rFonts w:cstheme="minorHAnsi"/>
          <w:sz w:val="22"/>
        </w:rPr>
        <w:t>ou</w:t>
      </w:r>
      <w:r w:rsidRPr="00EE4405">
        <w:rPr>
          <w:rFonts w:cstheme="minorHAnsi"/>
          <w:sz w:val="22"/>
        </w:rPr>
        <w:t xml:space="preserve"> équivalent ;</w:t>
      </w:r>
      <w:r w:rsidR="001A4489" w:rsidRPr="001A4489">
        <w:rPr>
          <w:rFonts w:cstheme="minorHAnsi"/>
          <w:sz w:val="22"/>
        </w:rPr>
        <w:t xml:space="preserve"> </w:t>
      </w:r>
      <w:r w:rsidR="001A4489" w:rsidRPr="00EE4405">
        <w:rPr>
          <w:rFonts w:cstheme="minorHAnsi"/>
          <w:sz w:val="22"/>
        </w:rPr>
        <w:t>Avoir une expérience professionnelle de 10 ans au minimum</w:t>
      </w:r>
      <w:r w:rsidR="0078385A">
        <w:rPr>
          <w:rFonts w:cstheme="minorHAnsi"/>
          <w:sz w:val="22"/>
        </w:rPr>
        <w:t> ;</w:t>
      </w:r>
    </w:p>
    <w:p w14:paraId="451DA322" w14:textId="77777777" w:rsidR="001A4489" w:rsidRDefault="001A4489" w:rsidP="001A4489">
      <w:pPr>
        <w:numPr>
          <w:ilvl w:val="0"/>
          <w:numId w:val="5"/>
        </w:numPr>
        <w:spacing w:after="0" w:line="240" w:lineRule="auto"/>
        <w:jc w:val="both"/>
        <w:rPr>
          <w:rFonts w:cstheme="minorHAnsi"/>
          <w:sz w:val="22"/>
        </w:rPr>
      </w:pPr>
      <w:r w:rsidRPr="00EE4405">
        <w:rPr>
          <w:rFonts w:cstheme="minorHAnsi"/>
          <w:sz w:val="22"/>
        </w:rPr>
        <w:t>Disposer d’une expérience confirmée en matière de renforcement des capacités d’acteurs, publics et privés ;</w:t>
      </w:r>
      <w:r w:rsidRPr="001A4489">
        <w:rPr>
          <w:rFonts w:cstheme="minorHAnsi"/>
          <w:sz w:val="22"/>
        </w:rPr>
        <w:t xml:space="preserve"> </w:t>
      </w:r>
    </w:p>
    <w:p w14:paraId="1D082419" w14:textId="77777777" w:rsidR="001A4489" w:rsidRPr="00EE4405" w:rsidRDefault="001A4489" w:rsidP="001A4489">
      <w:pPr>
        <w:numPr>
          <w:ilvl w:val="0"/>
          <w:numId w:val="5"/>
        </w:numPr>
        <w:spacing w:after="0" w:line="240" w:lineRule="auto"/>
        <w:jc w:val="both"/>
        <w:rPr>
          <w:rFonts w:cstheme="minorHAnsi"/>
          <w:sz w:val="22"/>
        </w:rPr>
      </w:pPr>
      <w:r w:rsidRPr="00EE4405">
        <w:rPr>
          <w:rFonts w:cstheme="minorHAnsi"/>
          <w:sz w:val="22"/>
        </w:rPr>
        <w:t>Forte capacité de travail en équipe, flexibilité, sens de l’organisation, réactivité ;</w:t>
      </w:r>
    </w:p>
    <w:p w14:paraId="5C5D9744" w14:textId="77777777" w:rsidR="00E37572" w:rsidRPr="001A4489" w:rsidRDefault="001A4489" w:rsidP="001A4489">
      <w:pPr>
        <w:numPr>
          <w:ilvl w:val="0"/>
          <w:numId w:val="5"/>
        </w:numPr>
        <w:spacing w:after="0" w:line="240" w:lineRule="auto"/>
        <w:jc w:val="both"/>
        <w:rPr>
          <w:rFonts w:cstheme="minorHAnsi"/>
          <w:sz w:val="22"/>
        </w:rPr>
      </w:pPr>
      <w:r w:rsidRPr="00EE4405">
        <w:rPr>
          <w:rFonts w:cstheme="minorHAnsi"/>
          <w:sz w:val="22"/>
        </w:rPr>
        <w:t xml:space="preserve">Aptitudes rédactionnelles confirmées (rapports, notes de synthèse, stratégies, etc.) </w:t>
      </w:r>
    </w:p>
    <w:p w14:paraId="0D80F0C9" w14:textId="77777777" w:rsidR="00E37572" w:rsidRPr="00EE4405" w:rsidRDefault="00E37572" w:rsidP="00E37572">
      <w:pPr>
        <w:spacing w:before="240" w:line="240" w:lineRule="auto"/>
        <w:jc w:val="both"/>
        <w:rPr>
          <w:rFonts w:cstheme="minorHAnsi"/>
          <w:iCs/>
          <w:sz w:val="22"/>
          <w:u w:val="single"/>
        </w:rPr>
      </w:pPr>
      <w:r w:rsidRPr="00EE4405">
        <w:rPr>
          <w:rFonts w:cstheme="minorHAnsi"/>
          <w:iCs/>
          <w:sz w:val="22"/>
          <w:u w:val="single"/>
        </w:rPr>
        <w:t>Expériences professionnelles générales</w:t>
      </w:r>
    </w:p>
    <w:p w14:paraId="26A203C5" w14:textId="77777777" w:rsidR="001A4489" w:rsidRPr="001A4489" w:rsidRDefault="00E37572" w:rsidP="001A4489">
      <w:pPr>
        <w:pStyle w:val="Paragraphedeliste"/>
        <w:numPr>
          <w:ilvl w:val="0"/>
          <w:numId w:val="5"/>
        </w:numPr>
        <w:spacing w:before="240" w:after="0" w:line="240" w:lineRule="auto"/>
        <w:jc w:val="both"/>
        <w:rPr>
          <w:rFonts w:cstheme="minorHAnsi"/>
          <w:iCs/>
          <w:sz w:val="22"/>
          <w:u w:val="single"/>
        </w:rPr>
      </w:pPr>
      <w:r w:rsidRPr="00EE4405">
        <w:rPr>
          <w:rFonts w:cstheme="minorHAnsi"/>
          <w:sz w:val="22"/>
        </w:rPr>
        <w:t>C</w:t>
      </w:r>
      <w:r w:rsidR="001A4489">
        <w:rPr>
          <w:rFonts w:cstheme="minorHAnsi"/>
          <w:sz w:val="22"/>
        </w:rPr>
        <w:t>onnaissance du contexte rural</w:t>
      </w:r>
      <w:r w:rsidRPr="00EE4405">
        <w:rPr>
          <w:rFonts w:cstheme="minorHAnsi"/>
          <w:sz w:val="22"/>
        </w:rPr>
        <w:t>.</w:t>
      </w:r>
      <w:r w:rsidR="001A4489" w:rsidRPr="001A4489">
        <w:rPr>
          <w:rFonts w:cstheme="minorHAnsi"/>
          <w:iCs/>
          <w:sz w:val="22"/>
        </w:rPr>
        <w:t xml:space="preserve"> </w:t>
      </w:r>
    </w:p>
    <w:p w14:paraId="3077719C" w14:textId="77777777" w:rsidR="001A4489" w:rsidRPr="00EE4405" w:rsidRDefault="001A4489" w:rsidP="001A4489">
      <w:pPr>
        <w:pStyle w:val="Paragraphedeliste"/>
        <w:numPr>
          <w:ilvl w:val="0"/>
          <w:numId w:val="5"/>
        </w:numPr>
        <w:spacing w:before="240" w:after="0" w:line="240" w:lineRule="auto"/>
        <w:jc w:val="both"/>
        <w:rPr>
          <w:rFonts w:cstheme="minorHAnsi"/>
          <w:iCs/>
          <w:sz w:val="22"/>
          <w:u w:val="single"/>
        </w:rPr>
      </w:pPr>
      <w:r w:rsidRPr="00EE4405">
        <w:rPr>
          <w:rFonts w:cstheme="minorHAnsi"/>
          <w:iCs/>
          <w:sz w:val="22"/>
        </w:rPr>
        <w:t xml:space="preserve">Connaissance du secteur agricole </w:t>
      </w:r>
      <w:r>
        <w:rPr>
          <w:rFonts w:cstheme="minorHAnsi"/>
          <w:iCs/>
          <w:sz w:val="22"/>
        </w:rPr>
        <w:t xml:space="preserve">dans les Pays en </w:t>
      </w:r>
      <w:r w:rsidRPr="00EE4405">
        <w:rPr>
          <w:rFonts w:cstheme="minorHAnsi"/>
          <w:iCs/>
          <w:sz w:val="22"/>
        </w:rPr>
        <w:t>voie de Développement ;</w:t>
      </w:r>
    </w:p>
    <w:p w14:paraId="714E4DBA" w14:textId="62B56308" w:rsidR="001A4489" w:rsidRPr="001A4489" w:rsidRDefault="001A4489" w:rsidP="001A4489">
      <w:pPr>
        <w:pStyle w:val="Paragraphedeliste"/>
        <w:numPr>
          <w:ilvl w:val="0"/>
          <w:numId w:val="5"/>
        </w:numPr>
        <w:spacing w:before="240" w:after="0" w:line="240" w:lineRule="auto"/>
        <w:jc w:val="both"/>
        <w:rPr>
          <w:rFonts w:cstheme="minorHAnsi"/>
          <w:iCs/>
          <w:sz w:val="22"/>
          <w:u w:val="single"/>
        </w:rPr>
      </w:pPr>
      <w:r w:rsidRPr="00EE4405">
        <w:rPr>
          <w:rFonts w:cstheme="minorHAnsi"/>
          <w:iCs/>
          <w:sz w:val="22"/>
        </w:rPr>
        <w:t>Expérience en Appui-conseil dans le secteur agricole</w:t>
      </w:r>
      <w:r w:rsidR="0078385A">
        <w:rPr>
          <w:rFonts w:cstheme="minorHAnsi"/>
          <w:iCs/>
          <w:sz w:val="22"/>
        </w:rPr>
        <w:t> ;</w:t>
      </w:r>
    </w:p>
    <w:p w14:paraId="6408D387" w14:textId="77777777" w:rsidR="001A4489" w:rsidRPr="001A4489" w:rsidRDefault="001A4489" w:rsidP="001A4489">
      <w:pPr>
        <w:pStyle w:val="Paragraphedeliste"/>
        <w:numPr>
          <w:ilvl w:val="0"/>
          <w:numId w:val="5"/>
        </w:numPr>
        <w:spacing w:before="240" w:after="0" w:line="240" w:lineRule="auto"/>
        <w:jc w:val="both"/>
        <w:rPr>
          <w:rFonts w:cstheme="minorHAnsi"/>
          <w:iCs/>
          <w:sz w:val="22"/>
          <w:u w:val="single"/>
        </w:rPr>
      </w:pPr>
      <w:r>
        <w:rPr>
          <w:rFonts w:cstheme="minorHAnsi"/>
          <w:iCs/>
          <w:sz w:val="22"/>
        </w:rPr>
        <w:t>Expérience en appuis-conseil aux chambre d’agriculture</w:t>
      </w:r>
      <w:r w:rsidRPr="00EE4405">
        <w:rPr>
          <w:rFonts w:cstheme="minorHAnsi"/>
          <w:iCs/>
          <w:sz w:val="22"/>
        </w:rPr>
        <w:t xml:space="preserve"> ;</w:t>
      </w:r>
    </w:p>
    <w:p w14:paraId="41A7BEBB" w14:textId="77777777" w:rsidR="001A4489" w:rsidRPr="00D000DB" w:rsidRDefault="001A4489" w:rsidP="001A4489">
      <w:pPr>
        <w:pStyle w:val="Paragraphedeliste"/>
        <w:numPr>
          <w:ilvl w:val="0"/>
          <w:numId w:val="5"/>
        </w:numPr>
        <w:spacing w:before="240" w:after="0" w:line="240" w:lineRule="auto"/>
        <w:jc w:val="both"/>
        <w:rPr>
          <w:rFonts w:cstheme="minorHAnsi"/>
          <w:iCs/>
          <w:sz w:val="22"/>
          <w:u w:val="single"/>
        </w:rPr>
      </w:pPr>
      <w:r>
        <w:rPr>
          <w:rFonts w:cstheme="minorHAnsi"/>
          <w:iCs/>
          <w:sz w:val="22"/>
        </w:rPr>
        <w:t>Expérience dans la mise en place de modèle de formation de jeune dans le secteur agricole en milieu rural</w:t>
      </w:r>
      <w:r w:rsidR="00D000DB">
        <w:rPr>
          <w:rFonts w:cstheme="minorHAnsi"/>
          <w:iCs/>
          <w:sz w:val="22"/>
        </w:rPr>
        <w:t xml:space="preserve"> en collaboration avec les chambre d’agriculture ou équivalent ;</w:t>
      </w:r>
    </w:p>
    <w:p w14:paraId="5B4CD9DC" w14:textId="71287003" w:rsidR="00D000DB" w:rsidRPr="00EE4405" w:rsidRDefault="00D000DB" w:rsidP="001A4489">
      <w:pPr>
        <w:pStyle w:val="Paragraphedeliste"/>
        <w:numPr>
          <w:ilvl w:val="0"/>
          <w:numId w:val="5"/>
        </w:numPr>
        <w:spacing w:before="240" w:after="0" w:line="240" w:lineRule="auto"/>
        <w:jc w:val="both"/>
        <w:rPr>
          <w:rFonts w:cstheme="minorHAnsi"/>
          <w:iCs/>
          <w:sz w:val="22"/>
          <w:u w:val="single"/>
        </w:rPr>
      </w:pPr>
      <w:r>
        <w:rPr>
          <w:rFonts w:cstheme="minorHAnsi"/>
          <w:iCs/>
          <w:sz w:val="22"/>
        </w:rPr>
        <w:t>Expérience en élaboration des fiches technico-économique</w:t>
      </w:r>
      <w:r w:rsidR="0078385A">
        <w:rPr>
          <w:rFonts w:cstheme="minorHAnsi"/>
          <w:iCs/>
          <w:sz w:val="22"/>
        </w:rPr>
        <w:t>s ;</w:t>
      </w:r>
    </w:p>
    <w:p w14:paraId="2E4EA32A" w14:textId="63A5247D" w:rsidR="00E37572" w:rsidRPr="001A4489" w:rsidRDefault="001A4489" w:rsidP="001A4489">
      <w:pPr>
        <w:numPr>
          <w:ilvl w:val="0"/>
          <w:numId w:val="5"/>
        </w:numPr>
        <w:spacing w:after="0" w:line="240" w:lineRule="auto"/>
        <w:jc w:val="both"/>
        <w:rPr>
          <w:rFonts w:cstheme="minorHAnsi"/>
          <w:sz w:val="22"/>
        </w:rPr>
      </w:pPr>
      <w:r w:rsidRPr="00EE4405">
        <w:rPr>
          <w:rFonts w:cstheme="minorHAnsi"/>
          <w:iCs/>
          <w:sz w:val="22"/>
        </w:rPr>
        <w:t>Expérience</w:t>
      </w:r>
      <w:r w:rsidRPr="00EE4405">
        <w:rPr>
          <w:rFonts w:cstheme="minorHAnsi"/>
          <w:sz w:val="22"/>
        </w:rPr>
        <w:t xml:space="preserve"> </w:t>
      </w:r>
      <w:r>
        <w:rPr>
          <w:rFonts w:cstheme="minorHAnsi"/>
          <w:sz w:val="22"/>
        </w:rPr>
        <w:t>en animation d’atelier</w:t>
      </w:r>
      <w:r w:rsidRPr="00EE4405">
        <w:rPr>
          <w:rFonts w:cstheme="minorHAnsi"/>
          <w:sz w:val="22"/>
        </w:rPr>
        <w:t xml:space="preserve"> </w:t>
      </w:r>
      <w:r>
        <w:rPr>
          <w:rFonts w:cstheme="minorHAnsi"/>
          <w:sz w:val="22"/>
        </w:rPr>
        <w:t xml:space="preserve">de formation </w:t>
      </w:r>
      <w:r w:rsidRPr="00EE4405">
        <w:rPr>
          <w:rFonts w:cstheme="minorHAnsi"/>
          <w:sz w:val="22"/>
        </w:rPr>
        <w:t>en toute autonomie</w:t>
      </w:r>
      <w:r w:rsidR="0078385A">
        <w:rPr>
          <w:rFonts w:cstheme="minorHAnsi"/>
          <w:sz w:val="22"/>
        </w:rPr>
        <w:t>.</w:t>
      </w:r>
      <w:r w:rsidRPr="00EE4405">
        <w:rPr>
          <w:rFonts w:cstheme="minorHAnsi"/>
          <w:sz w:val="22"/>
        </w:rPr>
        <w:t>;</w:t>
      </w:r>
    </w:p>
    <w:p w14:paraId="19D65EB9" w14:textId="77777777" w:rsidR="00E37572" w:rsidRPr="00EE4405" w:rsidRDefault="00E37572" w:rsidP="00E37572">
      <w:pPr>
        <w:spacing w:after="0" w:line="240" w:lineRule="auto"/>
        <w:jc w:val="both"/>
        <w:rPr>
          <w:rFonts w:eastAsia="Arial Unicode MS" w:cstheme="minorHAnsi"/>
          <w:b/>
          <w:sz w:val="22"/>
          <w:u w:val="single"/>
        </w:rPr>
      </w:pPr>
    </w:p>
    <w:p w14:paraId="4FFC983A" w14:textId="77777777" w:rsidR="00E37572" w:rsidRPr="00EE4405" w:rsidRDefault="00EE4405" w:rsidP="00E37572">
      <w:pPr>
        <w:numPr>
          <w:ilvl w:val="0"/>
          <w:numId w:val="3"/>
        </w:numPr>
        <w:shd w:val="clear" w:color="auto" w:fill="E6E6E6"/>
        <w:tabs>
          <w:tab w:val="clear" w:pos="720"/>
          <w:tab w:val="num" w:pos="180"/>
        </w:tabs>
        <w:spacing w:line="240" w:lineRule="auto"/>
        <w:ind w:left="180"/>
        <w:rPr>
          <w:rFonts w:eastAsia="Arial Unicode MS" w:cstheme="minorHAnsi"/>
          <w:b/>
          <w:sz w:val="22"/>
        </w:rPr>
      </w:pPr>
      <w:r>
        <w:rPr>
          <w:rFonts w:eastAsia="Arial Unicode MS" w:cstheme="minorHAnsi"/>
          <w:b/>
          <w:sz w:val="22"/>
        </w:rPr>
        <w:t>Budget prévisionnel</w:t>
      </w:r>
      <w:r w:rsidR="00951F80">
        <w:rPr>
          <w:rFonts w:eastAsia="Arial Unicode MS" w:cstheme="minorHAnsi"/>
          <w:b/>
          <w:sz w:val="22"/>
        </w:rPr>
        <w:t xml:space="preserve"> (diffusion interne)</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992"/>
        <w:gridCol w:w="1276"/>
        <w:gridCol w:w="2126"/>
        <w:gridCol w:w="1559"/>
      </w:tblGrid>
      <w:tr w:rsidR="00951F80" w:rsidRPr="00951F80" w14:paraId="6F9616C3" w14:textId="77777777" w:rsidTr="00CD441F">
        <w:trPr>
          <w:trHeight w:val="300"/>
        </w:trPr>
        <w:tc>
          <w:tcPr>
            <w:tcW w:w="1843" w:type="dxa"/>
            <w:shd w:val="clear" w:color="auto" w:fill="auto"/>
            <w:noWrap/>
            <w:vAlign w:val="bottom"/>
            <w:hideMark/>
          </w:tcPr>
          <w:p w14:paraId="2868CBAD" w14:textId="77777777" w:rsidR="00091E14" w:rsidRPr="00091E14" w:rsidRDefault="00091E14" w:rsidP="00091E14">
            <w:pPr>
              <w:spacing w:after="0" w:line="240" w:lineRule="auto"/>
              <w:rPr>
                <w:rFonts w:ascii="Times New Roman" w:eastAsia="Times New Roman" w:hAnsi="Times New Roman" w:cs="Times New Roman"/>
                <w:sz w:val="20"/>
                <w:szCs w:val="20"/>
                <w:lang w:eastAsia="fr-FR"/>
              </w:rPr>
            </w:pPr>
          </w:p>
        </w:tc>
        <w:tc>
          <w:tcPr>
            <w:tcW w:w="992" w:type="dxa"/>
            <w:shd w:val="clear" w:color="auto" w:fill="auto"/>
            <w:noWrap/>
            <w:vAlign w:val="bottom"/>
            <w:hideMark/>
          </w:tcPr>
          <w:p w14:paraId="575A872F" w14:textId="77777777" w:rsidR="00091E14" w:rsidRPr="00091E14" w:rsidRDefault="00951F80" w:rsidP="00091E14">
            <w:pPr>
              <w:spacing w:after="0" w:line="240" w:lineRule="auto"/>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U</w:t>
            </w:r>
            <w:r w:rsidR="00091E14" w:rsidRPr="00091E14">
              <w:rPr>
                <w:rFonts w:ascii="Calibri" w:eastAsia="Times New Roman" w:hAnsi="Calibri" w:cs="Calibri"/>
                <w:b/>
                <w:bCs/>
                <w:color w:val="000000"/>
                <w:sz w:val="20"/>
                <w:szCs w:val="20"/>
                <w:lang w:eastAsia="fr-FR"/>
              </w:rPr>
              <w:t xml:space="preserve">nités </w:t>
            </w:r>
          </w:p>
        </w:tc>
        <w:tc>
          <w:tcPr>
            <w:tcW w:w="1276" w:type="dxa"/>
            <w:shd w:val="clear" w:color="auto" w:fill="auto"/>
            <w:noWrap/>
            <w:vAlign w:val="bottom"/>
            <w:hideMark/>
          </w:tcPr>
          <w:p w14:paraId="47010006" w14:textId="77777777" w:rsidR="00091E14" w:rsidRPr="00091E14" w:rsidRDefault="00091E14" w:rsidP="00091E14">
            <w:pPr>
              <w:spacing w:after="0" w:line="240" w:lineRule="auto"/>
              <w:rPr>
                <w:rFonts w:ascii="Calibri" w:eastAsia="Times New Roman" w:hAnsi="Calibri" w:cs="Calibri"/>
                <w:b/>
                <w:bCs/>
                <w:color w:val="000000"/>
                <w:sz w:val="20"/>
                <w:szCs w:val="20"/>
                <w:lang w:eastAsia="fr-FR"/>
              </w:rPr>
            </w:pPr>
            <w:r w:rsidRPr="00091E14">
              <w:rPr>
                <w:rFonts w:ascii="Calibri" w:eastAsia="Times New Roman" w:hAnsi="Calibri" w:cs="Calibri"/>
                <w:b/>
                <w:bCs/>
                <w:color w:val="000000"/>
                <w:sz w:val="20"/>
                <w:szCs w:val="20"/>
                <w:lang w:eastAsia="fr-FR"/>
              </w:rPr>
              <w:t xml:space="preserve"> Quantité</w:t>
            </w:r>
            <w:r w:rsidR="00951F80">
              <w:rPr>
                <w:rFonts w:ascii="Calibri" w:eastAsia="Times New Roman" w:hAnsi="Calibri" w:cs="Calibri"/>
                <w:b/>
                <w:bCs/>
                <w:color w:val="000000"/>
                <w:sz w:val="20"/>
                <w:szCs w:val="20"/>
                <w:lang w:eastAsia="fr-FR"/>
              </w:rPr>
              <w:t>s</w:t>
            </w:r>
            <w:r w:rsidRPr="00091E14">
              <w:rPr>
                <w:rFonts w:ascii="Calibri" w:eastAsia="Times New Roman" w:hAnsi="Calibri" w:cs="Calibri"/>
                <w:b/>
                <w:bCs/>
                <w:color w:val="000000"/>
                <w:sz w:val="20"/>
                <w:szCs w:val="20"/>
                <w:lang w:eastAsia="fr-FR"/>
              </w:rPr>
              <w:t xml:space="preserve"> </w:t>
            </w:r>
          </w:p>
        </w:tc>
        <w:tc>
          <w:tcPr>
            <w:tcW w:w="2126" w:type="dxa"/>
            <w:shd w:val="clear" w:color="auto" w:fill="auto"/>
            <w:noWrap/>
            <w:vAlign w:val="bottom"/>
            <w:hideMark/>
          </w:tcPr>
          <w:p w14:paraId="0C6AB9E1" w14:textId="77777777" w:rsidR="00091E14" w:rsidRPr="00091E14" w:rsidRDefault="00091E14" w:rsidP="00091E14">
            <w:pPr>
              <w:spacing w:after="0" w:line="240" w:lineRule="auto"/>
              <w:rPr>
                <w:rFonts w:ascii="Calibri" w:eastAsia="Times New Roman" w:hAnsi="Calibri" w:cs="Calibri"/>
                <w:b/>
                <w:bCs/>
                <w:color w:val="000000"/>
                <w:sz w:val="20"/>
                <w:szCs w:val="20"/>
                <w:lang w:eastAsia="fr-FR"/>
              </w:rPr>
            </w:pPr>
            <w:r w:rsidRPr="00091E14">
              <w:rPr>
                <w:rFonts w:ascii="Calibri" w:eastAsia="Times New Roman" w:hAnsi="Calibri" w:cs="Calibri"/>
                <w:b/>
                <w:bCs/>
                <w:color w:val="000000"/>
                <w:sz w:val="20"/>
                <w:szCs w:val="20"/>
                <w:lang w:eastAsia="fr-FR"/>
              </w:rPr>
              <w:t xml:space="preserve"> Coûts unitaire</w:t>
            </w:r>
            <w:r w:rsidR="00951F80">
              <w:rPr>
                <w:rFonts w:ascii="Calibri" w:eastAsia="Times New Roman" w:hAnsi="Calibri" w:cs="Calibri"/>
                <w:b/>
                <w:bCs/>
                <w:color w:val="000000"/>
                <w:sz w:val="20"/>
                <w:szCs w:val="20"/>
                <w:lang w:eastAsia="fr-FR"/>
              </w:rPr>
              <w:t>s</w:t>
            </w:r>
            <w:r w:rsidRPr="00091E14">
              <w:rPr>
                <w:rFonts w:ascii="Calibri" w:eastAsia="Times New Roman" w:hAnsi="Calibri" w:cs="Calibri"/>
                <w:b/>
                <w:bCs/>
                <w:color w:val="000000"/>
                <w:sz w:val="20"/>
                <w:szCs w:val="20"/>
                <w:lang w:eastAsia="fr-FR"/>
              </w:rPr>
              <w:t xml:space="preserve"> </w:t>
            </w:r>
            <w:r w:rsidR="00CD441F">
              <w:rPr>
                <w:rFonts w:ascii="Calibri" w:eastAsia="Times New Roman" w:hAnsi="Calibri" w:cs="Calibri"/>
                <w:b/>
                <w:bCs/>
                <w:color w:val="000000"/>
                <w:sz w:val="20"/>
                <w:szCs w:val="20"/>
                <w:lang w:eastAsia="fr-FR"/>
              </w:rPr>
              <w:t>(Euros</w:t>
            </w:r>
          </w:p>
        </w:tc>
        <w:tc>
          <w:tcPr>
            <w:tcW w:w="1559" w:type="dxa"/>
            <w:shd w:val="clear" w:color="auto" w:fill="auto"/>
            <w:noWrap/>
            <w:vAlign w:val="bottom"/>
            <w:hideMark/>
          </w:tcPr>
          <w:p w14:paraId="75699C17" w14:textId="77777777" w:rsidR="00091E14" w:rsidRPr="00091E14" w:rsidRDefault="00091E14" w:rsidP="00091E14">
            <w:pPr>
              <w:spacing w:after="0" w:line="240" w:lineRule="auto"/>
              <w:rPr>
                <w:rFonts w:ascii="Calibri" w:eastAsia="Times New Roman" w:hAnsi="Calibri" w:cs="Calibri"/>
                <w:b/>
                <w:bCs/>
                <w:color w:val="000000"/>
                <w:sz w:val="20"/>
                <w:szCs w:val="20"/>
                <w:lang w:eastAsia="fr-FR"/>
              </w:rPr>
            </w:pPr>
            <w:r w:rsidRPr="00091E14">
              <w:rPr>
                <w:rFonts w:ascii="Calibri" w:eastAsia="Times New Roman" w:hAnsi="Calibri" w:cs="Calibri"/>
                <w:b/>
                <w:bCs/>
                <w:color w:val="000000"/>
                <w:sz w:val="20"/>
                <w:szCs w:val="20"/>
                <w:lang w:eastAsia="fr-FR"/>
              </w:rPr>
              <w:t xml:space="preserve"> Total </w:t>
            </w:r>
            <w:r w:rsidR="00CD441F">
              <w:rPr>
                <w:rFonts w:ascii="Calibri" w:eastAsia="Times New Roman" w:hAnsi="Calibri" w:cs="Calibri"/>
                <w:b/>
                <w:bCs/>
                <w:color w:val="000000"/>
                <w:sz w:val="20"/>
                <w:szCs w:val="20"/>
                <w:lang w:eastAsia="fr-FR"/>
              </w:rPr>
              <w:t>(Euros)</w:t>
            </w:r>
          </w:p>
        </w:tc>
      </w:tr>
      <w:tr w:rsidR="00951F80" w:rsidRPr="00951F80" w14:paraId="30808EA0" w14:textId="77777777" w:rsidTr="00CD441F">
        <w:trPr>
          <w:trHeight w:val="300"/>
        </w:trPr>
        <w:tc>
          <w:tcPr>
            <w:tcW w:w="1843" w:type="dxa"/>
            <w:shd w:val="clear" w:color="auto" w:fill="auto"/>
            <w:noWrap/>
            <w:vAlign w:val="bottom"/>
            <w:hideMark/>
          </w:tcPr>
          <w:p w14:paraId="6BF43325" w14:textId="77777777" w:rsidR="00091E14" w:rsidRPr="00091E14" w:rsidRDefault="00091E14" w:rsidP="00091E14">
            <w:pPr>
              <w:spacing w:after="0" w:line="240" w:lineRule="auto"/>
              <w:rPr>
                <w:rFonts w:ascii="Calibri" w:eastAsia="Times New Roman" w:hAnsi="Calibri" w:cs="Calibri"/>
                <w:b/>
                <w:bCs/>
                <w:color w:val="000000"/>
                <w:sz w:val="20"/>
                <w:szCs w:val="20"/>
                <w:lang w:eastAsia="fr-FR"/>
              </w:rPr>
            </w:pPr>
          </w:p>
        </w:tc>
        <w:tc>
          <w:tcPr>
            <w:tcW w:w="992" w:type="dxa"/>
            <w:shd w:val="clear" w:color="auto" w:fill="auto"/>
            <w:noWrap/>
            <w:vAlign w:val="bottom"/>
            <w:hideMark/>
          </w:tcPr>
          <w:p w14:paraId="125AF979" w14:textId="77777777" w:rsidR="00091E14" w:rsidRPr="00091E14" w:rsidRDefault="00091E14" w:rsidP="00091E14">
            <w:pPr>
              <w:spacing w:after="0" w:line="240" w:lineRule="auto"/>
              <w:rPr>
                <w:rFonts w:ascii="Times New Roman" w:eastAsia="Times New Roman" w:hAnsi="Times New Roman" w:cs="Times New Roman"/>
                <w:sz w:val="20"/>
                <w:szCs w:val="20"/>
                <w:lang w:eastAsia="fr-FR"/>
              </w:rPr>
            </w:pPr>
          </w:p>
        </w:tc>
        <w:tc>
          <w:tcPr>
            <w:tcW w:w="1276" w:type="dxa"/>
            <w:shd w:val="clear" w:color="auto" w:fill="auto"/>
            <w:noWrap/>
            <w:vAlign w:val="bottom"/>
            <w:hideMark/>
          </w:tcPr>
          <w:p w14:paraId="47214124" w14:textId="77777777" w:rsidR="00091E14" w:rsidRPr="00091E14" w:rsidRDefault="00091E14" w:rsidP="00091E14">
            <w:pPr>
              <w:spacing w:after="0" w:line="240" w:lineRule="auto"/>
              <w:rPr>
                <w:rFonts w:ascii="Times New Roman" w:eastAsia="Times New Roman" w:hAnsi="Times New Roman" w:cs="Times New Roman"/>
                <w:sz w:val="20"/>
                <w:szCs w:val="20"/>
                <w:lang w:eastAsia="fr-FR"/>
              </w:rPr>
            </w:pPr>
          </w:p>
        </w:tc>
        <w:tc>
          <w:tcPr>
            <w:tcW w:w="2126" w:type="dxa"/>
            <w:shd w:val="clear" w:color="auto" w:fill="auto"/>
            <w:noWrap/>
            <w:vAlign w:val="bottom"/>
            <w:hideMark/>
          </w:tcPr>
          <w:p w14:paraId="61CCE608" w14:textId="77777777" w:rsidR="00091E14" w:rsidRPr="00091E14" w:rsidRDefault="00091E14" w:rsidP="00091E14">
            <w:pPr>
              <w:spacing w:after="0" w:line="240" w:lineRule="auto"/>
              <w:rPr>
                <w:rFonts w:ascii="Times New Roman" w:eastAsia="Times New Roman" w:hAnsi="Times New Roman" w:cs="Times New Roman"/>
                <w:sz w:val="20"/>
                <w:szCs w:val="20"/>
                <w:lang w:eastAsia="fr-FR"/>
              </w:rPr>
            </w:pPr>
          </w:p>
        </w:tc>
        <w:tc>
          <w:tcPr>
            <w:tcW w:w="1559" w:type="dxa"/>
            <w:shd w:val="clear" w:color="auto" w:fill="auto"/>
            <w:noWrap/>
            <w:vAlign w:val="bottom"/>
            <w:hideMark/>
          </w:tcPr>
          <w:p w14:paraId="0CA1A696" w14:textId="77777777" w:rsidR="00091E14" w:rsidRPr="00091E14" w:rsidRDefault="00091E14" w:rsidP="00091E14">
            <w:pPr>
              <w:spacing w:after="0" w:line="240" w:lineRule="auto"/>
              <w:rPr>
                <w:rFonts w:ascii="Times New Roman" w:eastAsia="Times New Roman" w:hAnsi="Times New Roman" w:cs="Times New Roman"/>
                <w:sz w:val="20"/>
                <w:szCs w:val="20"/>
                <w:lang w:eastAsia="fr-FR"/>
              </w:rPr>
            </w:pPr>
          </w:p>
        </w:tc>
      </w:tr>
      <w:tr w:rsidR="00951F80" w:rsidRPr="00951F80" w14:paraId="0C1F89ED" w14:textId="77777777" w:rsidTr="00DE4733">
        <w:trPr>
          <w:trHeight w:val="300"/>
        </w:trPr>
        <w:tc>
          <w:tcPr>
            <w:tcW w:w="1843" w:type="dxa"/>
            <w:shd w:val="clear" w:color="auto" w:fill="auto"/>
            <w:noWrap/>
            <w:vAlign w:val="bottom"/>
            <w:hideMark/>
          </w:tcPr>
          <w:p w14:paraId="4EEC6A90" w14:textId="77777777" w:rsidR="00091E14" w:rsidRPr="005835CA" w:rsidRDefault="00091E14" w:rsidP="00091E14">
            <w:pPr>
              <w:spacing w:after="0" w:line="240" w:lineRule="auto"/>
              <w:rPr>
                <w:rFonts w:ascii="Calibri" w:eastAsia="Times New Roman" w:hAnsi="Calibri" w:cs="Calibri"/>
                <w:b/>
                <w:color w:val="000000"/>
                <w:sz w:val="20"/>
                <w:szCs w:val="20"/>
                <w:lang w:eastAsia="fr-FR"/>
              </w:rPr>
            </w:pPr>
            <w:r w:rsidRPr="005835CA">
              <w:rPr>
                <w:rFonts w:ascii="Calibri" w:eastAsia="Times New Roman" w:hAnsi="Calibri" w:cs="Calibri"/>
                <w:b/>
                <w:color w:val="000000"/>
                <w:sz w:val="20"/>
                <w:szCs w:val="20"/>
                <w:lang w:eastAsia="fr-FR"/>
              </w:rPr>
              <w:t xml:space="preserve">Honoraires </w:t>
            </w:r>
          </w:p>
        </w:tc>
        <w:tc>
          <w:tcPr>
            <w:tcW w:w="992" w:type="dxa"/>
            <w:shd w:val="clear" w:color="auto" w:fill="auto"/>
            <w:noWrap/>
            <w:vAlign w:val="bottom"/>
            <w:hideMark/>
          </w:tcPr>
          <w:p w14:paraId="5EC0F95E" w14:textId="77777777" w:rsidR="00091E14" w:rsidRPr="00091E14" w:rsidRDefault="00091E14" w:rsidP="00091E14">
            <w:pPr>
              <w:spacing w:after="0" w:line="240" w:lineRule="auto"/>
              <w:rPr>
                <w:rFonts w:ascii="Calibri" w:eastAsia="Times New Roman" w:hAnsi="Calibri" w:cs="Calibri"/>
                <w:color w:val="000000"/>
                <w:sz w:val="20"/>
                <w:szCs w:val="20"/>
                <w:lang w:eastAsia="fr-FR"/>
              </w:rPr>
            </w:pPr>
            <w:r w:rsidRPr="00091E14">
              <w:rPr>
                <w:rFonts w:ascii="Calibri" w:eastAsia="Times New Roman" w:hAnsi="Calibri" w:cs="Calibri"/>
                <w:color w:val="000000"/>
                <w:sz w:val="20"/>
                <w:szCs w:val="20"/>
                <w:lang w:eastAsia="fr-FR"/>
              </w:rPr>
              <w:t>H/J</w:t>
            </w:r>
          </w:p>
        </w:tc>
        <w:tc>
          <w:tcPr>
            <w:tcW w:w="1276" w:type="dxa"/>
            <w:shd w:val="clear" w:color="auto" w:fill="auto"/>
            <w:noWrap/>
            <w:vAlign w:val="bottom"/>
            <w:hideMark/>
          </w:tcPr>
          <w:p w14:paraId="2C2B69EF" w14:textId="77777777" w:rsidR="00091E14" w:rsidRPr="00091E14" w:rsidRDefault="00ED010D" w:rsidP="00091E14">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                  40</w:t>
            </w:r>
            <w:r w:rsidR="00091E14" w:rsidRPr="00091E14">
              <w:rPr>
                <w:rFonts w:ascii="Calibri" w:eastAsia="Times New Roman" w:hAnsi="Calibri" w:cs="Calibri"/>
                <w:color w:val="000000"/>
                <w:sz w:val="20"/>
                <w:szCs w:val="20"/>
                <w:lang w:eastAsia="fr-FR"/>
              </w:rPr>
              <w:t xml:space="preserve">  </w:t>
            </w:r>
          </w:p>
        </w:tc>
        <w:tc>
          <w:tcPr>
            <w:tcW w:w="2126" w:type="dxa"/>
            <w:shd w:val="clear" w:color="auto" w:fill="auto"/>
            <w:noWrap/>
            <w:vAlign w:val="bottom"/>
          </w:tcPr>
          <w:p w14:paraId="188BC70D" w14:textId="77777777" w:rsidR="00091E14" w:rsidRPr="00091E14" w:rsidRDefault="00091E14" w:rsidP="00091E14">
            <w:pPr>
              <w:spacing w:after="0" w:line="240" w:lineRule="auto"/>
              <w:rPr>
                <w:rFonts w:ascii="Calibri" w:eastAsia="Times New Roman" w:hAnsi="Calibri" w:cs="Calibri"/>
                <w:color w:val="000000"/>
                <w:sz w:val="20"/>
                <w:szCs w:val="20"/>
                <w:lang w:eastAsia="fr-FR"/>
              </w:rPr>
            </w:pPr>
          </w:p>
        </w:tc>
        <w:tc>
          <w:tcPr>
            <w:tcW w:w="1559" w:type="dxa"/>
            <w:shd w:val="clear" w:color="auto" w:fill="auto"/>
            <w:noWrap/>
            <w:vAlign w:val="bottom"/>
          </w:tcPr>
          <w:p w14:paraId="455FED4D" w14:textId="77777777" w:rsidR="00091E14" w:rsidRPr="00091E14" w:rsidRDefault="00091E14" w:rsidP="00091E14">
            <w:pPr>
              <w:spacing w:after="0" w:line="240" w:lineRule="auto"/>
              <w:rPr>
                <w:rFonts w:ascii="Calibri" w:eastAsia="Times New Roman" w:hAnsi="Calibri" w:cs="Calibri"/>
                <w:color w:val="000000"/>
                <w:sz w:val="20"/>
                <w:szCs w:val="20"/>
                <w:lang w:eastAsia="fr-FR"/>
              </w:rPr>
            </w:pPr>
          </w:p>
        </w:tc>
      </w:tr>
      <w:tr w:rsidR="00951F80" w:rsidRPr="00951F80" w14:paraId="2B8E9397" w14:textId="77777777" w:rsidTr="00437FFE">
        <w:trPr>
          <w:trHeight w:val="300"/>
        </w:trPr>
        <w:tc>
          <w:tcPr>
            <w:tcW w:w="1843" w:type="dxa"/>
            <w:shd w:val="clear" w:color="auto" w:fill="auto"/>
            <w:noWrap/>
            <w:vAlign w:val="bottom"/>
            <w:hideMark/>
          </w:tcPr>
          <w:p w14:paraId="30FB129B" w14:textId="77777777" w:rsidR="00091E14" w:rsidRPr="005835CA" w:rsidRDefault="00951F80" w:rsidP="00091E14">
            <w:pPr>
              <w:spacing w:after="0" w:line="240" w:lineRule="auto"/>
              <w:rPr>
                <w:rFonts w:ascii="Calibri" w:eastAsia="Times New Roman" w:hAnsi="Calibri" w:cs="Calibri"/>
                <w:b/>
                <w:color w:val="000000"/>
                <w:sz w:val="20"/>
                <w:szCs w:val="20"/>
                <w:lang w:eastAsia="fr-FR"/>
              </w:rPr>
            </w:pPr>
            <w:r w:rsidRPr="005835CA">
              <w:rPr>
                <w:rFonts w:ascii="Calibri" w:eastAsia="Times New Roman" w:hAnsi="Calibri" w:cs="Calibri"/>
                <w:b/>
                <w:color w:val="000000"/>
                <w:sz w:val="20"/>
                <w:szCs w:val="20"/>
                <w:lang w:eastAsia="fr-FR"/>
              </w:rPr>
              <w:t>Per diem</w:t>
            </w:r>
          </w:p>
        </w:tc>
        <w:tc>
          <w:tcPr>
            <w:tcW w:w="992" w:type="dxa"/>
            <w:shd w:val="clear" w:color="auto" w:fill="auto"/>
            <w:noWrap/>
            <w:vAlign w:val="bottom"/>
            <w:hideMark/>
          </w:tcPr>
          <w:p w14:paraId="2B057F0E" w14:textId="77777777" w:rsidR="00091E14" w:rsidRPr="00091E14" w:rsidRDefault="00091E14" w:rsidP="00091E14">
            <w:pPr>
              <w:spacing w:after="0" w:line="240" w:lineRule="auto"/>
              <w:rPr>
                <w:rFonts w:ascii="Calibri" w:eastAsia="Times New Roman" w:hAnsi="Calibri" w:cs="Calibri"/>
                <w:color w:val="000000"/>
                <w:sz w:val="20"/>
                <w:szCs w:val="20"/>
                <w:lang w:eastAsia="fr-FR"/>
              </w:rPr>
            </w:pPr>
            <w:r w:rsidRPr="00091E14">
              <w:rPr>
                <w:rFonts w:ascii="Calibri" w:eastAsia="Times New Roman" w:hAnsi="Calibri" w:cs="Calibri"/>
                <w:color w:val="000000"/>
                <w:sz w:val="20"/>
                <w:szCs w:val="20"/>
                <w:lang w:eastAsia="fr-FR"/>
              </w:rPr>
              <w:t>H/J</w:t>
            </w:r>
          </w:p>
        </w:tc>
        <w:tc>
          <w:tcPr>
            <w:tcW w:w="1276" w:type="dxa"/>
            <w:shd w:val="clear" w:color="auto" w:fill="auto"/>
            <w:noWrap/>
            <w:vAlign w:val="bottom"/>
            <w:hideMark/>
          </w:tcPr>
          <w:p w14:paraId="0CE7FF26" w14:textId="77777777" w:rsidR="00091E14" w:rsidRPr="00091E14" w:rsidRDefault="00ED010D" w:rsidP="00091E14">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                 25</w:t>
            </w:r>
            <w:r w:rsidR="00091E14" w:rsidRPr="00091E14">
              <w:rPr>
                <w:rFonts w:ascii="Calibri" w:eastAsia="Times New Roman" w:hAnsi="Calibri" w:cs="Calibri"/>
                <w:color w:val="000000"/>
                <w:sz w:val="20"/>
                <w:szCs w:val="20"/>
                <w:lang w:eastAsia="fr-FR"/>
              </w:rPr>
              <w:t xml:space="preserve">   </w:t>
            </w:r>
          </w:p>
        </w:tc>
        <w:tc>
          <w:tcPr>
            <w:tcW w:w="2126" w:type="dxa"/>
            <w:shd w:val="clear" w:color="auto" w:fill="auto"/>
            <w:noWrap/>
            <w:vAlign w:val="bottom"/>
          </w:tcPr>
          <w:p w14:paraId="3B341E16" w14:textId="70BF3F5B" w:rsidR="00091E14" w:rsidRPr="00091E14" w:rsidRDefault="00091E14" w:rsidP="00091E14">
            <w:pPr>
              <w:spacing w:after="0" w:line="240" w:lineRule="auto"/>
              <w:rPr>
                <w:rFonts w:ascii="Calibri" w:eastAsia="Times New Roman" w:hAnsi="Calibri" w:cs="Calibri"/>
                <w:color w:val="000000"/>
                <w:sz w:val="20"/>
                <w:szCs w:val="20"/>
                <w:lang w:eastAsia="fr-FR"/>
              </w:rPr>
            </w:pPr>
          </w:p>
        </w:tc>
        <w:tc>
          <w:tcPr>
            <w:tcW w:w="1559" w:type="dxa"/>
            <w:shd w:val="clear" w:color="auto" w:fill="auto"/>
            <w:noWrap/>
            <w:vAlign w:val="bottom"/>
          </w:tcPr>
          <w:p w14:paraId="5972FE31" w14:textId="5034DF6E" w:rsidR="00091E14" w:rsidRPr="00091E14" w:rsidRDefault="00091E14" w:rsidP="00091E14">
            <w:pPr>
              <w:spacing w:after="0" w:line="240" w:lineRule="auto"/>
              <w:rPr>
                <w:rFonts w:ascii="Calibri" w:eastAsia="Times New Roman" w:hAnsi="Calibri" w:cs="Calibri"/>
                <w:color w:val="000000"/>
                <w:sz w:val="20"/>
                <w:szCs w:val="20"/>
                <w:lang w:eastAsia="fr-FR"/>
              </w:rPr>
            </w:pPr>
          </w:p>
        </w:tc>
      </w:tr>
      <w:tr w:rsidR="00951F80" w:rsidRPr="00951F80" w14:paraId="5B61F0DF" w14:textId="77777777" w:rsidTr="00437FFE">
        <w:trPr>
          <w:trHeight w:val="300"/>
        </w:trPr>
        <w:tc>
          <w:tcPr>
            <w:tcW w:w="1843" w:type="dxa"/>
            <w:shd w:val="clear" w:color="auto" w:fill="auto"/>
            <w:noWrap/>
            <w:vAlign w:val="bottom"/>
            <w:hideMark/>
          </w:tcPr>
          <w:p w14:paraId="17C0D004" w14:textId="2EBFAD65" w:rsidR="00091E14" w:rsidRPr="005835CA" w:rsidRDefault="00091E14" w:rsidP="00091E14">
            <w:pPr>
              <w:spacing w:after="0" w:line="240" w:lineRule="auto"/>
              <w:rPr>
                <w:rFonts w:ascii="Calibri" w:eastAsia="Times New Roman" w:hAnsi="Calibri" w:cs="Calibri"/>
                <w:b/>
                <w:color w:val="000000"/>
                <w:sz w:val="20"/>
                <w:szCs w:val="20"/>
                <w:lang w:eastAsia="fr-FR"/>
              </w:rPr>
            </w:pPr>
            <w:r w:rsidRPr="005835CA">
              <w:rPr>
                <w:rFonts w:ascii="Calibri" w:eastAsia="Times New Roman" w:hAnsi="Calibri" w:cs="Calibri"/>
                <w:b/>
                <w:color w:val="000000"/>
                <w:sz w:val="20"/>
                <w:szCs w:val="20"/>
                <w:lang w:eastAsia="fr-FR"/>
              </w:rPr>
              <w:t>Déplacements</w:t>
            </w:r>
            <w:r w:rsidR="00604CA3">
              <w:rPr>
                <w:rFonts w:ascii="Calibri" w:eastAsia="Times New Roman" w:hAnsi="Calibri" w:cs="Calibri"/>
                <w:b/>
                <w:color w:val="000000"/>
                <w:sz w:val="20"/>
                <w:szCs w:val="20"/>
                <w:lang w:eastAsia="fr-FR"/>
              </w:rPr>
              <w:t xml:space="preserve"> internationaux</w:t>
            </w:r>
          </w:p>
        </w:tc>
        <w:tc>
          <w:tcPr>
            <w:tcW w:w="992" w:type="dxa"/>
            <w:shd w:val="clear" w:color="auto" w:fill="auto"/>
            <w:noWrap/>
            <w:vAlign w:val="bottom"/>
            <w:hideMark/>
          </w:tcPr>
          <w:p w14:paraId="5AF8D9DB" w14:textId="25A3911E" w:rsidR="00091E14" w:rsidRPr="00091E14" w:rsidRDefault="00604CA3" w:rsidP="00091E14">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U</w:t>
            </w:r>
          </w:p>
        </w:tc>
        <w:tc>
          <w:tcPr>
            <w:tcW w:w="1276" w:type="dxa"/>
            <w:shd w:val="clear" w:color="auto" w:fill="auto"/>
            <w:noWrap/>
            <w:vAlign w:val="bottom"/>
            <w:hideMark/>
          </w:tcPr>
          <w:p w14:paraId="17CA8D70" w14:textId="77777777" w:rsidR="00091E14" w:rsidRPr="00091E14" w:rsidRDefault="00ED010D" w:rsidP="00091E14">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                     2</w:t>
            </w:r>
            <w:r w:rsidR="00091E14" w:rsidRPr="00091E14">
              <w:rPr>
                <w:rFonts w:ascii="Calibri" w:eastAsia="Times New Roman" w:hAnsi="Calibri" w:cs="Calibri"/>
                <w:color w:val="000000"/>
                <w:sz w:val="20"/>
                <w:szCs w:val="20"/>
                <w:lang w:eastAsia="fr-FR"/>
              </w:rPr>
              <w:t xml:space="preserve">   </w:t>
            </w:r>
          </w:p>
        </w:tc>
        <w:tc>
          <w:tcPr>
            <w:tcW w:w="2126" w:type="dxa"/>
            <w:shd w:val="clear" w:color="auto" w:fill="auto"/>
            <w:noWrap/>
            <w:vAlign w:val="bottom"/>
          </w:tcPr>
          <w:p w14:paraId="50A0C439" w14:textId="73EE7014" w:rsidR="00091E14" w:rsidRPr="00091E14" w:rsidRDefault="00091E14" w:rsidP="00091E14">
            <w:pPr>
              <w:spacing w:after="0" w:line="240" w:lineRule="auto"/>
              <w:rPr>
                <w:rFonts w:ascii="Calibri" w:eastAsia="Times New Roman" w:hAnsi="Calibri" w:cs="Calibri"/>
                <w:color w:val="000000"/>
                <w:sz w:val="20"/>
                <w:szCs w:val="20"/>
                <w:lang w:eastAsia="fr-FR"/>
              </w:rPr>
            </w:pPr>
          </w:p>
        </w:tc>
        <w:tc>
          <w:tcPr>
            <w:tcW w:w="1559" w:type="dxa"/>
            <w:shd w:val="clear" w:color="auto" w:fill="auto"/>
            <w:noWrap/>
            <w:vAlign w:val="bottom"/>
          </w:tcPr>
          <w:p w14:paraId="4294A3EF" w14:textId="176C62FE" w:rsidR="00091E14" w:rsidRPr="00091E14" w:rsidRDefault="00091E14" w:rsidP="00091E14">
            <w:pPr>
              <w:spacing w:after="0" w:line="240" w:lineRule="auto"/>
              <w:rPr>
                <w:rFonts w:ascii="Calibri" w:eastAsia="Times New Roman" w:hAnsi="Calibri" w:cs="Calibri"/>
                <w:color w:val="000000"/>
                <w:sz w:val="20"/>
                <w:szCs w:val="20"/>
                <w:lang w:eastAsia="fr-FR"/>
              </w:rPr>
            </w:pPr>
          </w:p>
        </w:tc>
      </w:tr>
      <w:tr w:rsidR="00951F80" w:rsidRPr="00951F80" w14:paraId="5CC8FB17" w14:textId="77777777" w:rsidTr="00CD441F">
        <w:trPr>
          <w:trHeight w:val="300"/>
        </w:trPr>
        <w:tc>
          <w:tcPr>
            <w:tcW w:w="1843" w:type="dxa"/>
            <w:shd w:val="clear" w:color="auto" w:fill="auto"/>
            <w:noWrap/>
            <w:vAlign w:val="bottom"/>
            <w:hideMark/>
          </w:tcPr>
          <w:p w14:paraId="57628E2D" w14:textId="402FF5C7" w:rsidR="00091E14" w:rsidRPr="00091E14" w:rsidRDefault="00604CA3" w:rsidP="00604CA3">
            <w:pPr>
              <w:spacing w:after="0" w:line="240" w:lineRule="auto"/>
              <w:rPr>
                <w:rFonts w:ascii="Calibri" w:eastAsia="Times New Roman" w:hAnsi="Calibri" w:cs="Calibri"/>
                <w:color w:val="000000"/>
                <w:sz w:val="20"/>
                <w:szCs w:val="20"/>
                <w:lang w:eastAsia="fr-FR"/>
              </w:rPr>
            </w:pPr>
            <w:r w:rsidRPr="005835CA">
              <w:rPr>
                <w:rFonts w:ascii="Calibri" w:eastAsia="Times New Roman" w:hAnsi="Calibri" w:cs="Calibri"/>
                <w:b/>
                <w:color w:val="000000"/>
                <w:sz w:val="20"/>
                <w:szCs w:val="20"/>
                <w:lang w:eastAsia="fr-FR"/>
              </w:rPr>
              <w:t>Déplacements</w:t>
            </w:r>
            <w:r>
              <w:rPr>
                <w:rFonts w:ascii="Calibri" w:eastAsia="Times New Roman" w:hAnsi="Calibri" w:cs="Calibri"/>
                <w:b/>
                <w:color w:val="000000"/>
                <w:sz w:val="20"/>
                <w:szCs w:val="20"/>
                <w:lang w:eastAsia="fr-FR"/>
              </w:rPr>
              <w:t xml:space="preserve"> inter</w:t>
            </w:r>
            <w:r>
              <w:rPr>
                <w:rFonts w:ascii="Calibri" w:eastAsia="Times New Roman" w:hAnsi="Calibri" w:cs="Calibri"/>
                <w:b/>
                <w:color w:val="000000"/>
                <w:sz w:val="20"/>
                <w:szCs w:val="20"/>
                <w:lang w:eastAsia="fr-FR"/>
              </w:rPr>
              <w:t xml:space="preserve"> illes</w:t>
            </w:r>
          </w:p>
        </w:tc>
        <w:tc>
          <w:tcPr>
            <w:tcW w:w="992" w:type="dxa"/>
            <w:shd w:val="clear" w:color="auto" w:fill="auto"/>
            <w:noWrap/>
            <w:vAlign w:val="bottom"/>
            <w:hideMark/>
          </w:tcPr>
          <w:p w14:paraId="7AF53527" w14:textId="3414121F" w:rsidR="00091E14" w:rsidRPr="00091E14" w:rsidRDefault="00604CA3" w:rsidP="00091E14">
            <w:pPr>
              <w:spacing w:after="0" w:line="240" w:lineRule="auto"/>
              <w:rPr>
                <w:rFonts w:ascii="Times New Roman" w:eastAsia="Times New Roman" w:hAnsi="Times New Roman" w:cs="Times New Roman"/>
                <w:sz w:val="20"/>
                <w:szCs w:val="20"/>
                <w:lang w:eastAsia="fr-FR"/>
              </w:rPr>
            </w:pPr>
            <w:r>
              <w:rPr>
                <w:rFonts w:ascii="Calibri" w:eastAsia="Times New Roman" w:hAnsi="Calibri" w:cs="Calibri"/>
                <w:color w:val="000000"/>
                <w:sz w:val="20"/>
                <w:szCs w:val="20"/>
                <w:lang w:eastAsia="fr-FR"/>
              </w:rPr>
              <w:t>U</w:t>
            </w:r>
          </w:p>
        </w:tc>
        <w:tc>
          <w:tcPr>
            <w:tcW w:w="1276" w:type="dxa"/>
            <w:shd w:val="clear" w:color="auto" w:fill="auto"/>
            <w:noWrap/>
            <w:vAlign w:val="bottom"/>
            <w:hideMark/>
          </w:tcPr>
          <w:p w14:paraId="2C050D15" w14:textId="504D03E5" w:rsidR="00091E14" w:rsidRPr="00091E14" w:rsidRDefault="00604CA3" w:rsidP="00091E14">
            <w:pP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        2</w:t>
            </w:r>
          </w:p>
        </w:tc>
        <w:tc>
          <w:tcPr>
            <w:tcW w:w="2126" w:type="dxa"/>
            <w:shd w:val="clear" w:color="auto" w:fill="auto"/>
            <w:noWrap/>
            <w:vAlign w:val="bottom"/>
            <w:hideMark/>
          </w:tcPr>
          <w:p w14:paraId="58D3B877" w14:textId="77777777" w:rsidR="00091E14" w:rsidRPr="00091E14" w:rsidRDefault="00091E14" w:rsidP="00091E14">
            <w:pPr>
              <w:spacing w:after="0" w:line="240" w:lineRule="auto"/>
              <w:rPr>
                <w:rFonts w:ascii="Times New Roman" w:eastAsia="Times New Roman" w:hAnsi="Times New Roman" w:cs="Times New Roman"/>
                <w:sz w:val="20"/>
                <w:szCs w:val="20"/>
                <w:lang w:eastAsia="fr-FR"/>
              </w:rPr>
            </w:pPr>
          </w:p>
        </w:tc>
        <w:tc>
          <w:tcPr>
            <w:tcW w:w="1559" w:type="dxa"/>
            <w:shd w:val="clear" w:color="auto" w:fill="auto"/>
            <w:noWrap/>
            <w:vAlign w:val="bottom"/>
            <w:hideMark/>
          </w:tcPr>
          <w:p w14:paraId="4D58A544" w14:textId="77777777" w:rsidR="00091E14" w:rsidRPr="00091E14" w:rsidRDefault="00091E14" w:rsidP="00091E14">
            <w:pPr>
              <w:spacing w:after="0" w:line="240" w:lineRule="auto"/>
              <w:rPr>
                <w:rFonts w:ascii="Times New Roman" w:eastAsia="Times New Roman" w:hAnsi="Times New Roman" w:cs="Times New Roman"/>
                <w:sz w:val="20"/>
                <w:szCs w:val="20"/>
                <w:lang w:eastAsia="fr-FR"/>
              </w:rPr>
            </w:pPr>
          </w:p>
        </w:tc>
      </w:tr>
      <w:tr w:rsidR="00951F80" w:rsidRPr="00951F80" w14:paraId="1891E7C4" w14:textId="77777777" w:rsidTr="00CD441F">
        <w:trPr>
          <w:trHeight w:val="300"/>
        </w:trPr>
        <w:tc>
          <w:tcPr>
            <w:tcW w:w="1843" w:type="dxa"/>
            <w:shd w:val="clear" w:color="auto" w:fill="auto"/>
            <w:noWrap/>
            <w:vAlign w:val="bottom"/>
            <w:hideMark/>
          </w:tcPr>
          <w:p w14:paraId="255595F2" w14:textId="77777777" w:rsidR="00091E14" w:rsidRPr="00091E14" w:rsidRDefault="00091E14" w:rsidP="00091E14">
            <w:pPr>
              <w:spacing w:after="0" w:line="240" w:lineRule="auto"/>
              <w:rPr>
                <w:rFonts w:ascii="Calibri" w:eastAsia="Times New Roman" w:hAnsi="Calibri" w:cs="Calibri"/>
                <w:b/>
                <w:color w:val="000000"/>
                <w:sz w:val="20"/>
                <w:szCs w:val="20"/>
                <w:lang w:eastAsia="fr-FR"/>
              </w:rPr>
            </w:pPr>
            <w:r w:rsidRPr="00091E14">
              <w:rPr>
                <w:rFonts w:ascii="Calibri" w:eastAsia="Times New Roman" w:hAnsi="Calibri" w:cs="Calibri"/>
                <w:b/>
                <w:color w:val="000000"/>
                <w:sz w:val="20"/>
                <w:szCs w:val="20"/>
                <w:lang w:eastAsia="fr-FR"/>
              </w:rPr>
              <w:t>Totaux</w:t>
            </w:r>
          </w:p>
        </w:tc>
        <w:tc>
          <w:tcPr>
            <w:tcW w:w="992" w:type="dxa"/>
            <w:shd w:val="clear" w:color="auto" w:fill="auto"/>
            <w:noWrap/>
            <w:vAlign w:val="bottom"/>
            <w:hideMark/>
          </w:tcPr>
          <w:p w14:paraId="5F6630AA" w14:textId="77777777" w:rsidR="00091E14" w:rsidRPr="00091E14" w:rsidRDefault="00091E14" w:rsidP="00091E14">
            <w:pPr>
              <w:spacing w:after="0" w:line="240" w:lineRule="auto"/>
              <w:rPr>
                <w:rFonts w:ascii="Calibri" w:eastAsia="Times New Roman" w:hAnsi="Calibri" w:cs="Calibri"/>
                <w:b/>
                <w:color w:val="000000"/>
                <w:sz w:val="20"/>
                <w:szCs w:val="20"/>
                <w:lang w:eastAsia="fr-FR"/>
              </w:rPr>
            </w:pPr>
          </w:p>
        </w:tc>
        <w:tc>
          <w:tcPr>
            <w:tcW w:w="1276" w:type="dxa"/>
            <w:shd w:val="clear" w:color="auto" w:fill="auto"/>
            <w:noWrap/>
            <w:vAlign w:val="bottom"/>
            <w:hideMark/>
          </w:tcPr>
          <w:p w14:paraId="6E65DC19" w14:textId="77777777" w:rsidR="00091E14" w:rsidRPr="00091E14" w:rsidRDefault="00091E14" w:rsidP="00091E14">
            <w:pPr>
              <w:spacing w:after="0" w:line="240" w:lineRule="auto"/>
              <w:rPr>
                <w:rFonts w:ascii="Times New Roman" w:eastAsia="Times New Roman" w:hAnsi="Times New Roman" w:cs="Times New Roman"/>
                <w:b/>
                <w:sz w:val="20"/>
                <w:szCs w:val="20"/>
                <w:lang w:eastAsia="fr-FR"/>
              </w:rPr>
            </w:pPr>
            <w:bookmarkStart w:id="0" w:name="_GoBack"/>
            <w:bookmarkEnd w:id="0"/>
          </w:p>
        </w:tc>
        <w:tc>
          <w:tcPr>
            <w:tcW w:w="2126" w:type="dxa"/>
            <w:shd w:val="clear" w:color="auto" w:fill="auto"/>
            <w:noWrap/>
            <w:vAlign w:val="bottom"/>
            <w:hideMark/>
          </w:tcPr>
          <w:p w14:paraId="54B98BF7" w14:textId="77777777" w:rsidR="00091E14" w:rsidRPr="00091E14" w:rsidRDefault="00091E14" w:rsidP="00091E14">
            <w:pPr>
              <w:spacing w:after="0" w:line="240" w:lineRule="auto"/>
              <w:rPr>
                <w:rFonts w:ascii="Times New Roman" w:eastAsia="Times New Roman" w:hAnsi="Times New Roman" w:cs="Times New Roman"/>
                <w:b/>
                <w:sz w:val="20"/>
                <w:szCs w:val="20"/>
                <w:lang w:eastAsia="fr-FR"/>
              </w:rPr>
            </w:pPr>
          </w:p>
        </w:tc>
        <w:tc>
          <w:tcPr>
            <w:tcW w:w="1559" w:type="dxa"/>
            <w:shd w:val="clear" w:color="auto" w:fill="auto"/>
            <w:noWrap/>
            <w:vAlign w:val="bottom"/>
            <w:hideMark/>
          </w:tcPr>
          <w:p w14:paraId="6D3B5752" w14:textId="77777777" w:rsidR="00091E14" w:rsidRPr="00091E14" w:rsidRDefault="00091E14" w:rsidP="00091E14">
            <w:pPr>
              <w:spacing w:after="0" w:line="240" w:lineRule="auto"/>
              <w:rPr>
                <w:rFonts w:ascii="Calibri" w:eastAsia="Times New Roman" w:hAnsi="Calibri" w:cs="Calibri"/>
                <w:b/>
                <w:color w:val="000000"/>
                <w:sz w:val="20"/>
                <w:szCs w:val="20"/>
                <w:lang w:eastAsia="fr-FR"/>
              </w:rPr>
            </w:pPr>
          </w:p>
        </w:tc>
      </w:tr>
    </w:tbl>
    <w:p w14:paraId="62A8EB4D" w14:textId="77777777" w:rsidR="00437FFE" w:rsidRPr="00437FFE" w:rsidRDefault="00437FFE" w:rsidP="00437FFE">
      <w:pPr>
        <w:spacing w:after="0" w:line="240" w:lineRule="auto"/>
        <w:rPr>
          <w:rFonts w:ascii="Times New Roman" w:eastAsia="Times New Roman" w:hAnsi="Times New Roman" w:cs="Times New Roman"/>
          <w:b/>
          <w:szCs w:val="24"/>
          <w:lang w:eastAsia="fr-FR"/>
        </w:rPr>
      </w:pPr>
      <w:r w:rsidRPr="00437FFE">
        <w:rPr>
          <w:rFonts w:ascii="Times New Roman" w:eastAsia="Times New Roman" w:hAnsi="Times New Roman" w:cs="Times New Roman"/>
          <w:b/>
          <w:szCs w:val="24"/>
          <w:lang w:eastAsia="fr-FR"/>
        </w:rPr>
        <w:t xml:space="preserve">40 % de la notation </w:t>
      </w:r>
    </w:p>
    <w:p w14:paraId="0557D83F" w14:textId="77777777" w:rsidR="00437FFE" w:rsidRPr="00437FFE" w:rsidRDefault="00437FFE" w:rsidP="00437FFE">
      <w:pPr>
        <w:spacing w:after="0" w:line="240" w:lineRule="auto"/>
        <w:rPr>
          <w:rFonts w:ascii="Times New Roman" w:eastAsia="Times New Roman" w:hAnsi="Times New Roman" w:cs="Times New Roman"/>
          <w:b/>
          <w:szCs w:val="24"/>
          <w:lang w:eastAsia="fr-FR"/>
        </w:rPr>
      </w:pPr>
    </w:p>
    <w:p w14:paraId="160F9240" w14:textId="77777777" w:rsidR="00437FFE" w:rsidRPr="00437FFE" w:rsidRDefault="00437FFE" w:rsidP="00437FFE">
      <w:pPr>
        <w:spacing w:after="0" w:line="240" w:lineRule="auto"/>
        <w:jc w:val="both"/>
        <w:rPr>
          <w:rFonts w:ascii="Times New Roman" w:eastAsia="Times New Roman" w:hAnsi="Times New Roman" w:cs="Times New Roman"/>
          <w:szCs w:val="24"/>
          <w:lang w:eastAsia="fr-FR"/>
        </w:rPr>
      </w:pPr>
      <w:r w:rsidRPr="00437FFE">
        <w:rPr>
          <w:rFonts w:ascii="Times New Roman" w:eastAsia="Times New Roman" w:hAnsi="Times New Roman" w:cs="Times New Roman"/>
          <w:szCs w:val="24"/>
          <w:lang w:eastAsia="fr-FR"/>
        </w:rPr>
        <w:t xml:space="preserve">Critères d’évaluation des offres techniques </w:t>
      </w:r>
    </w:p>
    <w:p w14:paraId="6E6A5EEA" w14:textId="77777777" w:rsidR="00437FFE" w:rsidRPr="00437FFE" w:rsidRDefault="00437FFE" w:rsidP="00437FFE">
      <w:pPr>
        <w:spacing w:after="0" w:line="240" w:lineRule="auto"/>
        <w:jc w:val="both"/>
        <w:rPr>
          <w:rFonts w:ascii="Times New Roman" w:eastAsia="Times New Roman" w:hAnsi="Times New Roman" w:cs="Times New Roman"/>
          <w:szCs w:val="24"/>
          <w:lang w:eastAsia="fr-FR"/>
        </w:rPr>
      </w:pPr>
    </w:p>
    <w:tbl>
      <w:tblPr>
        <w:tblStyle w:val="Grilledutableau1"/>
        <w:tblW w:w="0" w:type="auto"/>
        <w:tblLook w:val="04A0" w:firstRow="1" w:lastRow="0" w:firstColumn="1" w:lastColumn="0" w:noHBand="0" w:noVBand="1"/>
      </w:tblPr>
      <w:tblGrid>
        <w:gridCol w:w="7528"/>
        <w:gridCol w:w="1534"/>
      </w:tblGrid>
      <w:tr w:rsidR="00437FFE" w:rsidRPr="00437FFE" w14:paraId="5E508E8D" w14:textId="77777777" w:rsidTr="00437FFE">
        <w:tc>
          <w:tcPr>
            <w:tcW w:w="7527" w:type="dxa"/>
            <w:shd w:val="clear" w:color="auto" w:fill="D9D9D9" w:themeFill="background1" w:themeFillShade="D9"/>
          </w:tcPr>
          <w:p w14:paraId="01C823A8" w14:textId="77777777" w:rsidR="00437FFE" w:rsidRPr="00437FFE" w:rsidRDefault="00437FFE" w:rsidP="00437FFE">
            <w:pPr>
              <w:jc w:val="both"/>
              <w:rPr>
                <w:rFonts w:ascii="Times New Roman" w:hAnsi="Times New Roman" w:cs="Calibri"/>
                <w:b/>
                <w:lang w:eastAsia="fr-FR"/>
              </w:rPr>
            </w:pPr>
            <w:r w:rsidRPr="00437FFE">
              <w:rPr>
                <w:rFonts w:ascii="Times New Roman" w:hAnsi="Times New Roman" w:cs="Calibri"/>
                <w:b/>
                <w:lang w:eastAsia="fr-FR"/>
              </w:rPr>
              <w:t>Sous-critères permettant d’apprécier la qualité technique</w:t>
            </w:r>
          </w:p>
        </w:tc>
        <w:tc>
          <w:tcPr>
            <w:tcW w:w="1535" w:type="dxa"/>
            <w:shd w:val="clear" w:color="auto" w:fill="D9D9D9" w:themeFill="background1" w:themeFillShade="D9"/>
          </w:tcPr>
          <w:p w14:paraId="760CA631" w14:textId="77777777" w:rsidR="00437FFE" w:rsidRPr="00437FFE" w:rsidRDefault="00437FFE" w:rsidP="00437FFE">
            <w:pPr>
              <w:jc w:val="center"/>
              <w:rPr>
                <w:rFonts w:ascii="Times New Roman" w:hAnsi="Times New Roman" w:cs="Calibri"/>
                <w:b/>
                <w:lang w:eastAsia="fr-FR"/>
              </w:rPr>
            </w:pPr>
            <w:r w:rsidRPr="00437FFE">
              <w:rPr>
                <w:rFonts w:ascii="Times New Roman" w:hAnsi="Times New Roman" w:cs="Calibri"/>
                <w:b/>
                <w:lang w:eastAsia="fr-FR"/>
              </w:rPr>
              <w:t>Nombre de points maximum</w:t>
            </w:r>
          </w:p>
        </w:tc>
      </w:tr>
      <w:tr w:rsidR="00437FFE" w:rsidRPr="00437FFE" w14:paraId="00090714" w14:textId="77777777" w:rsidTr="00AC4745">
        <w:tc>
          <w:tcPr>
            <w:tcW w:w="7792" w:type="dxa"/>
          </w:tcPr>
          <w:p w14:paraId="5379A597" w14:textId="77777777" w:rsidR="00437FFE" w:rsidRPr="00437FFE" w:rsidRDefault="00437FFE" w:rsidP="00437FFE">
            <w:pPr>
              <w:rPr>
                <w:rFonts w:ascii="Times New Roman" w:hAnsi="Times New Roman" w:cs="Calibri"/>
                <w:b/>
                <w:lang w:eastAsia="fr-FR"/>
              </w:rPr>
            </w:pPr>
            <w:r w:rsidRPr="00437FFE">
              <w:rPr>
                <w:rFonts w:ascii="Times New Roman" w:hAnsi="Times New Roman" w:cs="Calibri"/>
                <w:b/>
                <w:lang w:eastAsia="fr-FR"/>
              </w:rPr>
              <w:t>Sous-critère 1 : Démonstration de la compréhension du contexte et des enjeux du projet (enjeux, environnement, contraintes techniques ou opérationnelles etc ;)</w:t>
            </w:r>
          </w:p>
          <w:p w14:paraId="7CD2810C" w14:textId="57C7073D" w:rsidR="00437FFE" w:rsidRPr="00437FFE" w:rsidRDefault="00437FFE" w:rsidP="00437FFE">
            <w:pPr>
              <w:numPr>
                <w:ilvl w:val="0"/>
                <w:numId w:val="8"/>
              </w:numPr>
              <w:spacing w:line="300" w:lineRule="atLeast"/>
              <w:contextualSpacing/>
              <w:jc w:val="both"/>
              <w:rPr>
                <w:rFonts w:ascii="Times New Roman" w:hAnsi="Times New Roman" w:cs="Calibri"/>
                <w:lang w:eastAsia="fr-FR"/>
              </w:rPr>
            </w:pPr>
            <w:r w:rsidRPr="00437FFE">
              <w:rPr>
                <w:rFonts w:ascii="Times New Roman" w:hAnsi="Times New Roman" w:cs="Calibri"/>
                <w:lang w:eastAsia="fr-FR"/>
              </w:rPr>
              <w:t xml:space="preserve">Compréhension de la problématique </w:t>
            </w:r>
            <w:r>
              <w:rPr>
                <w:rFonts w:ascii="Times New Roman" w:hAnsi="Times New Roman" w:cs="Calibri"/>
                <w:lang w:eastAsia="fr-FR"/>
              </w:rPr>
              <w:t>des tdrs (problématique de formation des jeunes en milieu rural, chambre d’agriculture)</w:t>
            </w:r>
            <w:r w:rsidRPr="00437FFE">
              <w:rPr>
                <w:rFonts w:ascii="Times New Roman" w:hAnsi="Times New Roman" w:cs="Calibri"/>
                <w:lang w:eastAsia="fr-FR"/>
              </w:rPr>
              <w:t xml:space="preserve"> (5 pts) </w:t>
            </w:r>
          </w:p>
          <w:p w14:paraId="20C0D4C5" w14:textId="1ECF7880" w:rsidR="00437FFE" w:rsidRPr="00437FFE" w:rsidRDefault="00437FFE" w:rsidP="00437FFE">
            <w:pPr>
              <w:numPr>
                <w:ilvl w:val="0"/>
                <w:numId w:val="8"/>
              </w:numPr>
              <w:spacing w:line="300" w:lineRule="atLeast"/>
              <w:contextualSpacing/>
              <w:jc w:val="both"/>
              <w:rPr>
                <w:rFonts w:ascii="Times New Roman" w:hAnsi="Times New Roman" w:cs="Calibri"/>
                <w:lang w:eastAsia="fr-FR"/>
              </w:rPr>
            </w:pPr>
            <w:r w:rsidRPr="00437FFE">
              <w:rPr>
                <w:rFonts w:ascii="Times New Roman" w:hAnsi="Times New Roman" w:cs="Calibri"/>
                <w:lang w:eastAsia="fr-FR"/>
              </w:rPr>
              <w:t>Méthodologie appropriée et pertinente pour chacune des phases de la mission (</w:t>
            </w:r>
            <w:r>
              <w:rPr>
                <w:rFonts w:ascii="Times New Roman" w:hAnsi="Times New Roman" w:cs="Calibri"/>
                <w:lang w:eastAsia="fr-FR"/>
              </w:rPr>
              <w:t>15</w:t>
            </w:r>
            <w:r w:rsidRPr="00437FFE">
              <w:rPr>
                <w:rFonts w:ascii="Times New Roman" w:hAnsi="Times New Roman" w:cs="Calibri"/>
                <w:lang w:eastAsia="fr-FR"/>
              </w:rPr>
              <w:t xml:space="preserve"> pts)</w:t>
            </w:r>
          </w:p>
          <w:p w14:paraId="48BF688C" w14:textId="77777777" w:rsidR="00437FFE" w:rsidRPr="00437FFE" w:rsidRDefault="00437FFE" w:rsidP="00437FFE">
            <w:pPr>
              <w:spacing w:line="300" w:lineRule="atLeast"/>
              <w:ind w:left="720"/>
              <w:contextualSpacing/>
              <w:jc w:val="both"/>
              <w:rPr>
                <w:rFonts w:ascii="Times New Roman" w:hAnsi="Times New Roman" w:cs="Calibri"/>
                <w:b/>
                <w:lang w:eastAsia="fr-FR"/>
              </w:rPr>
            </w:pPr>
          </w:p>
        </w:tc>
        <w:tc>
          <w:tcPr>
            <w:tcW w:w="1554" w:type="dxa"/>
            <w:vAlign w:val="center"/>
          </w:tcPr>
          <w:p w14:paraId="721A8FBC" w14:textId="2ECEC7A5" w:rsidR="00437FFE" w:rsidRPr="00437FFE" w:rsidRDefault="00437FFE" w:rsidP="00437FFE">
            <w:pPr>
              <w:jc w:val="center"/>
              <w:rPr>
                <w:rFonts w:ascii="Times New Roman" w:hAnsi="Times New Roman" w:cs="Calibri"/>
                <w:b/>
                <w:lang w:eastAsia="fr-FR"/>
              </w:rPr>
            </w:pPr>
            <w:r>
              <w:rPr>
                <w:rFonts w:ascii="Times New Roman" w:hAnsi="Times New Roman" w:cs="Calibri"/>
                <w:b/>
                <w:lang w:eastAsia="fr-FR"/>
              </w:rPr>
              <w:t>20</w:t>
            </w:r>
          </w:p>
        </w:tc>
      </w:tr>
      <w:tr w:rsidR="00437FFE" w:rsidRPr="00437FFE" w14:paraId="5BAEB862" w14:textId="77777777" w:rsidTr="00AC4745">
        <w:tc>
          <w:tcPr>
            <w:tcW w:w="7792" w:type="dxa"/>
          </w:tcPr>
          <w:p w14:paraId="14219A07" w14:textId="497EFF74" w:rsidR="00437FFE" w:rsidRPr="00437FFE" w:rsidRDefault="00437FFE" w:rsidP="00437FFE">
            <w:pPr>
              <w:jc w:val="both"/>
              <w:rPr>
                <w:rFonts w:ascii="Times New Roman" w:hAnsi="Times New Roman" w:cs="Calibri"/>
                <w:b/>
                <w:lang w:eastAsia="fr-FR"/>
              </w:rPr>
            </w:pPr>
            <w:r w:rsidRPr="00437FFE">
              <w:rPr>
                <w:rFonts w:ascii="Times New Roman" w:hAnsi="Times New Roman" w:cs="Calibri"/>
                <w:b/>
                <w:lang w:eastAsia="fr-FR"/>
              </w:rPr>
              <w:t>Sous-critère 3 : Expérience de l’ingénieur en agronomie, argro-économiste ou</w:t>
            </w:r>
            <w:r>
              <w:rPr>
                <w:rFonts w:ascii="Times New Roman" w:hAnsi="Times New Roman" w:cs="Calibri"/>
                <w:b/>
                <w:lang w:eastAsia="fr-FR"/>
              </w:rPr>
              <w:t xml:space="preserve"> équivalent </w:t>
            </w:r>
            <w:r w:rsidRPr="00437FFE">
              <w:rPr>
                <w:rFonts w:ascii="Times New Roman" w:hAnsi="Times New Roman" w:cs="Calibri"/>
                <w:b/>
                <w:lang w:eastAsia="fr-FR"/>
              </w:rPr>
              <w:t>, appréciée au regard du CV fourni et cohérence du profil en fonction de la mission</w:t>
            </w:r>
          </w:p>
          <w:p w14:paraId="681EB58A" w14:textId="77777777" w:rsidR="00437FFE" w:rsidRPr="00437FFE" w:rsidRDefault="00437FFE" w:rsidP="00437FFE">
            <w:pPr>
              <w:jc w:val="both"/>
              <w:rPr>
                <w:rFonts w:ascii="Times New Roman" w:hAnsi="Times New Roman" w:cs="Calibri"/>
                <w:b/>
                <w:lang w:eastAsia="fr-FR"/>
              </w:rPr>
            </w:pPr>
          </w:p>
          <w:p w14:paraId="68443003" w14:textId="33DF43C1" w:rsidR="00437FFE" w:rsidRPr="00EE4405" w:rsidRDefault="00437FFE" w:rsidP="00437FFE">
            <w:pPr>
              <w:pStyle w:val="Paragraphedeliste"/>
              <w:numPr>
                <w:ilvl w:val="0"/>
                <w:numId w:val="8"/>
              </w:numPr>
              <w:spacing w:before="240"/>
              <w:jc w:val="both"/>
              <w:rPr>
                <w:rFonts w:cstheme="minorHAnsi"/>
                <w:iCs/>
                <w:u w:val="single"/>
              </w:rPr>
            </w:pPr>
            <w:r w:rsidRPr="00EE4405">
              <w:rPr>
                <w:rFonts w:cstheme="minorHAnsi"/>
                <w:iCs/>
              </w:rPr>
              <w:t xml:space="preserve">Connaissance du secteur agricole </w:t>
            </w:r>
            <w:r>
              <w:rPr>
                <w:rFonts w:cstheme="minorHAnsi"/>
                <w:iCs/>
              </w:rPr>
              <w:t>dans les Pays en voie de Développement (5pts)</w:t>
            </w:r>
          </w:p>
          <w:p w14:paraId="1AF2D043" w14:textId="266ABD2C" w:rsidR="00437FFE" w:rsidRPr="001A4489" w:rsidRDefault="00437FFE" w:rsidP="00437FFE">
            <w:pPr>
              <w:pStyle w:val="Paragraphedeliste"/>
              <w:numPr>
                <w:ilvl w:val="0"/>
                <w:numId w:val="8"/>
              </w:numPr>
              <w:spacing w:before="240"/>
              <w:jc w:val="both"/>
              <w:rPr>
                <w:rFonts w:cstheme="minorHAnsi"/>
                <w:iCs/>
                <w:u w:val="single"/>
              </w:rPr>
            </w:pPr>
            <w:r w:rsidRPr="00EE4405">
              <w:rPr>
                <w:rFonts w:cstheme="minorHAnsi"/>
                <w:iCs/>
              </w:rPr>
              <w:t>Expérience en Appui-conseil dans le secteur agricole</w:t>
            </w:r>
            <w:r>
              <w:rPr>
                <w:rFonts w:cstheme="minorHAnsi"/>
                <w:iCs/>
              </w:rPr>
              <w:t xml:space="preserve"> (5pts) </w:t>
            </w:r>
          </w:p>
          <w:p w14:paraId="702C66C4" w14:textId="37BF9882" w:rsidR="00437FFE" w:rsidRPr="001A4489" w:rsidRDefault="00437FFE" w:rsidP="00437FFE">
            <w:pPr>
              <w:pStyle w:val="Paragraphedeliste"/>
              <w:numPr>
                <w:ilvl w:val="0"/>
                <w:numId w:val="8"/>
              </w:numPr>
              <w:spacing w:before="240"/>
              <w:jc w:val="both"/>
              <w:rPr>
                <w:rFonts w:cstheme="minorHAnsi"/>
                <w:iCs/>
                <w:u w:val="single"/>
              </w:rPr>
            </w:pPr>
            <w:r>
              <w:rPr>
                <w:rFonts w:cstheme="minorHAnsi"/>
                <w:iCs/>
              </w:rPr>
              <w:t>Expérience en appuis-conseil aux chambre d’agriculture (10 pts : 5 pts par année d’expérience)</w:t>
            </w:r>
          </w:p>
          <w:p w14:paraId="726F5188" w14:textId="4BEC39BC" w:rsidR="00437FFE" w:rsidRPr="00D000DB" w:rsidRDefault="00437FFE" w:rsidP="00437FFE">
            <w:pPr>
              <w:pStyle w:val="Paragraphedeliste"/>
              <w:numPr>
                <w:ilvl w:val="0"/>
                <w:numId w:val="8"/>
              </w:numPr>
              <w:spacing w:before="240"/>
              <w:jc w:val="both"/>
              <w:rPr>
                <w:rFonts w:cstheme="minorHAnsi"/>
                <w:iCs/>
                <w:u w:val="single"/>
              </w:rPr>
            </w:pPr>
            <w:r>
              <w:rPr>
                <w:rFonts w:cstheme="minorHAnsi"/>
                <w:iCs/>
              </w:rPr>
              <w:t>Expérience dans la mise en place de modèle de formation de jeune dans le secteur agricole en milieu rural en collaboration avec les chambre d’agriculture ou équivalent (10 pts : 5 pts par année d’expérience) ;</w:t>
            </w:r>
          </w:p>
          <w:p w14:paraId="3397B0A3" w14:textId="0055809C" w:rsidR="00437FFE" w:rsidRPr="00EE4405" w:rsidRDefault="00437FFE" w:rsidP="00437FFE">
            <w:pPr>
              <w:pStyle w:val="Paragraphedeliste"/>
              <w:numPr>
                <w:ilvl w:val="0"/>
                <w:numId w:val="8"/>
              </w:numPr>
              <w:spacing w:before="240"/>
              <w:jc w:val="both"/>
              <w:rPr>
                <w:rFonts w:cstheme="minorHAnsi"/>
                <w:iCs/>
                <w:u w:val="single"/>
              </w:rPr>
            </w:pPr>
            <w:r>
              <w:rPr>
                <w:rFonts w:cstheme="minorHAnsi"/>
                <w:iCs/>
              </w:rPr>
              <w:t>Expérience en élaboration des fiches technico-économiques (10pts) ;</w:t>
            </w:r>
          </w:p>
          <w:p w14:paraId="6AFC573A" w14:textId="1F7FEF43" w:rsidR="00437FFE" w:rsidRPr="00437FFE" w:rsidRDefault="00437FFE" w:rsidP="00437FFE">
            <w:pPr>
              <w:spacing w:line="300" w:lineRule="atLeast"/>
              <w:contextualSpacing/>
              <w:jc w:val="both"/>
              <w:rPr>
                <w:rFonts w:ascii="Times New Roman" w:hAnsi="Times New Roman" w:cs="Calibri"/>
                <w:b/>
                <w:lang w:eastAsia="fr-FR"/>
              </w:rPr>
            </w:pPr>
          </w:p>
        </w:tc>
        <w:tc>
          <w:tcPr>
            <w:tcW w:w="1554" w:type="dxa"/>
            <w:vAlign w:val="center"/>
          </w:tcPr>
          <w:p w14:paraId="6DAB321F" w14:textId="1DFF6258" w:rsidR="00437FFE" w:rsidRPr="00437FFE" w:rsidRDefault="00437FFE" w:rsidP="00437FFE">
            <w:pPr>
              <w:jc w:val="center"/>
              <w:rPr>
                <w:rFonts w:ascii="Times New Roman" w:hAnsi="Times New Roman" w:cs="Calibri"/>
                <w:b/>
                <w:lang w:eastAsia="fr-FR"/>
              </w:rPr>
            </w:pPr>
            <w:r>
              <w:rPr>
                <w:rFonts w:ascii="Times New Roman" w:hAnsi="Times New Roman" w:cs="Calibri"/>
                <w:b/>
                <w:lang w:eastAsia="fr-FR"/>
              </w:rPr>
              <w:t>40</w:t>
            </w:r>
          </w:p>
        </w:tc>
      </w:tr>
      <w:tr w:rsidR="00437FFE" w:rsidRPr="00437FFE" w14:paraId="3C372C5D" w14:textId="77777777" w:rsidTr="00437FFE">
        <w:tc>
          <w:tcPr>
            <w:tcW w:w="7527" w:type="dxa"/>
          </w:tcPr>
          <w:p w14:paraId="58E481CF" w14:textId="77777777" w:rsidR="00437FFE" w:rsidRPr="00437FFE" w:rsidRDefault="00437FFE" w:rsidP="00437FFE">
            <w:pPr>
              <w:jc w:val="right"/>
              <w:rPr>
                <w:rFonts w:ascii="Times New Roman" w:hAnsi="Times New Roman" w:cs="Calibri"/>
                <w:b/>
                <w:highlight w:val="yellow"/>
                <w:lang w:eastAsia="fr-FR"/>
              </w:rPr>
            </w:pPr>
            <w:r w:rsidRPr="00437FFE">
              <w:rPr>
                <w:rFonts w:ascii="Times New Roman" w:hAnsi="Times New Roman" w:cs="Calibri"/>
                <w:b/>
                <w:lang w:eastAsia="fr-FR"/>
              </w:rPr>
              <w:t>TOTAL</w:t>
            </w:r>
          </w:p>
        </w:tc>
        <w:tc>
          <w:tcPr>
            <w:tcW w:w="1535" w:type="dxa"/>
          </w:tcPr>
          <w:p w14:paraId="5154C5DA" w14:textId="77777777" w:rsidR="00437FFE" w:rsidRPr="00437FFE" w:rsidRDefault="00437FFE" w:rsidP="00437FFE">
            <w:pPr>
              <w:jc w:val="center"/>
              <w:rPr>
                <w:rFonts w:ascii="Times New Roman" w:hAnsi="Times New Roman" w:cs="Calibri"/>
                <w:b/>
                <w:lang w:eastAsia="fr-FR"/>
              </w:rPr>
            </w:pPr>
            <w:r w:rsidRPr="00437FFE">
              <w:rPr>
                <w:rFonts w:ascii="Times New Roman" w:hAnsi="Times New Roman" w:cs="Calibri"/>
                <w:b/>
                <w:lang w:eastAsia="fr-FR"/>
              </w:rPr>
              <w:t>60</w:t>
            </w:r>
          </w:p>
        </w:tc>
      </w:tr>
    </w:tbl>
    <w:p w14:paraId="2BADC267" w14:textId="77777777" w:rsidR="00437FFE" w:rsidRPr="00437FFE" w:rsidRDefault="00437FFE" w:rsidP="00437FFE">
      <w:pPr>
        <w:spacing w:after="0" w:line="240" w:lineRule="auto"/>
        <w:jc w:val="both"/>
        <w:rPr>
          <w:rFonts w:ascii="Times New Roman" w:eastAsia="Times New Roman" w:hAnsi="Times New Roman" w:cs="Times New Roman"/>
          <w:szCs w:val="24"/>
          <w:lang w:eastAsia="fr-FR"/>
        </w:rPr>
      </w:pPr>
    </w:p>
    <w:p w14:paraId="30751129" w14:textId="77777777" w:rsidR="00966947" w:rsidRDefault="00966947">
      <w:pPr>
        <w:rPr>
          <w:rFonts w:cstheme="minorHAnsi"/>
          <w:sz w:val="22"/>
        </w:rPr>
      </w:pPr>
    </w:p>
    <w:p w14:paraId="16202C43" w14:textId="77777777" w:rsidR="00E37572" w:rsidRPr="00EE4405" w:rsidRDefault="00E37572" w:rsidP="00E37572">
      <w:pPr>
        <w:numPr>
          <w:ilvl w:val="0"/>
          <w:numId w:val="3"/>
        </w:numPr>
        <w:shd w:val="clear" w:color="auto" w:fill="E6E6E6"/>
        <w:tabs>
          <w:tab w:val="clear" w:pos="720"/>
          <w:tab w:val="num" w:pos="180"/>
        </w:tabs>
        <w:spacing w:line="240" w:lineRule="auto"/>
        <w:ind w:left="180"/>
        <w:rPr>
          <w:rFonts w:eastAsia="Arial Unicode MS" w:cstheme="minorHAnsi"/>
          <w:b/>
          <w:sz w:val="22"/>
        </w:rPr>
      </w:pPr>
      <w:r w:rsidRPr="00EE4405">
        <w:rPr>
          <w:rFonts w:eastAsia="Arial Unicode MS" w:cstheme="minorHAnsi"/>
          <w:b/>
          <w:sz w:val="22"/>
        </w:rPr>
        <w:t>Références programmatiques AFIDEV</w:t>
      </w:r>
    </w:p>
    <w:p w14:paraId="6B4EBC10" w14:textId="77777777" w:rsidR="001E7D0D" w:rsidRPr="00EE4405" w:rsidRDefault="001E7D0D">
      <w:pPr>
        <w:rPr>
          <w:rFonts w:cstheme="minorHAnsi"/>
          <w:sz w:val="22"/>
        </w:rPr>
      </w:pPr>
      <w:r w:rsidRPr="00EE4405">
        <w:rPr>
          <w:rFonts w:cstheme="minorHAnsi"/>
          <w:sz w:val="22"/>
        </w:rPr>
        <w:t xml:space="preserve">Planification globale : </w:t>
      </w:r>
    </w:p>
    <w:tbl>
      <w:tblPr>
        <w:tblW w:w="8976" w:type="dxa"/>
        <w:tblCellMar>
          <w:left w:w="70" w:type="dxa"/>
          <w:right w:w="70" w:type="dxa"/>
        </w:tblCellMar>
        <w:tblLook w:val="04A0" w:firstRow="1" w:lastRow="0" w:firstColumn="1" w:lastColumn="0" w:noHBand="0" w:noVBand="1"/>
      </w:tblPr>
      <w:tblGrid>
        <w:gridCol w:w="1265"/>
        <w:gridCol w:w="7711"/>
      </w:tblGrid>
      <w:tr w:rsidR="001E7D0D" w:rsidRPr="00EE4405" w14:paraId="46168AC4" w14:textId="77777777" w:rsidTr="00CD441F">
        <w:trPr>
          <w:trHeight w:val="742"/>
        </w:trPr>
        <w:tc>
          <w:tcPr>
            <w:tcW w:w="1265" w:type="dxa"/>
            <w:tcBorders>
              <w:top w:val="nil"/>
              <w:left w:val="nil"/>
              <w:bottom w:val="single" w:sz="4" w:space="0" w:color="000000"/>
              <w:right w:val="nil"/>
            </w:tcBorders>
            <w:shd w:val="clear" w:color="000000" w:fill="FFF2CC"/>
            <w:vAlign w:val="center"/>
            <w:hideMark/>
          </w:tcPr>
          <w:p w14:paraId="469194B8" w14:textId="77777777" w:rsidR="001E7D0D" w:rsidRPr="00EE4405" w:rsidRDefault="001E7D0D" w:rsidP="001A4489">
            <w:pPr>
              <w:spacing w:after="0" w:line="240" w:lineRule="auto"/>
              <w:outlineLvl w:val="0"/>
              <w:rPr>
                <w:rFonts w:ascii="Calibri" w:eastAsia="Times New Roman" w:hAnsi="Calibri" w:cs="Calibri"/>
                <w:sz w:val="22"/>
                <w:lang w:eastAsia="fr-FR"/>
              </w:rPr>
            </w:pPr>
            <w:r w:rsidRPr="00EE4405">
              <w:rPr>
                <w:rFonts w:ascii="Calibri" w:eastAsia="Times New Roman" w:hAnsi="Calibri" w:cs="Calibri"/>
                <w:sz w:val="22"/>
                <w:lang w:eastAsia="fr-FR"/>
              </w:rPr>
              <w:t>5.1.3</w:t>
            </w:r>
          </w:p>
        </w:tc>
        <w:tc>
          <w:tcPr>
            <w:tcW w:w="7711" w:type="dxa"/>
            <w:tcBorders>
              <w:top w:val="nil"/>
              <w:left w:val="nil"/>
              <w:bottom w:val="single" w:sz="4" w:space="0" w:color="000000"/>
              <w:right w:val="nil"/>
            </w:tcBorders>
            <w:shd w:val="clear" w:color="000000" w:fill="FFF2CC"/>
            <w:vAlign w:val="center"/>
            <w:hideMark/>
          </w:tcPr>
          <w:p w14:paraId="5A0327B1" w14:textId="77777777" w:rsidR="001E7D0D" w:rsidRPr="00EE4405" w:rsidRDefault="001E7D0D" w:rsidP="001A4489">
            <w:pPr>
              <w:spacing w:after="0" w:line="240" w:lineRule="auto"/>
              <w:outlineLvl w:val="0"/>
              <w:rPr>
                <w:rFonts w:ascii="Calibri" w:eastAsia="Times New Roman" w:hAnsi="Calibri" w:cs="Calibri"/>
                <w:sz w:val="22"/>
                <w:lang w:eastAsia="fr-FR"/>
              </w:rPr>
            </w:pPr>
            <w:r w:rsidRPr="00EE4405">
              <w:rPr>
                <w:rFonts w:ascii="Calibri" w:eastAsia="Times New Roman" w:hAnsi="Calibri" w:cs="Calibri"/>
                <w:sz w:val="22"/>
                <w:lang w:eastAsia="fr-FR"/>
              </w:rPr>
              <w:t>Activité 5.1.3 - Appui aux CRDE pour participer à la conception de stratégies d'action ciblant spécifiquement l'installation des jeunes dans l'agriculture</w:t>
            </w:r>
          </w:p>
        </w:tc>
      </w:tr>
    </w:tbl>
    <w:p w14:paraId="69D65665" w14:textId="77777777" w:rsidR="001E7D0D" w:rsidRPr="00EE4405" w:rsidRDefault="001E7D0D">
      <w:pPr>
        <w:rPr>
          <w:rFonts w:cstheme="minorHAnsi"/>
          <w:sz w:val="22"/>
        </w:rPr>
      </w:pPr>
      <w:r w:rsidRPr="00EE4405">
        <w:rPr>
          <w:rFonts w:cstheme="minorHAnsi"/>
          <w:sz w:val="22"/>
        </w:rPr>
        <w:t xml:space="preserve"> </w:t>
      </w:r>
    </w:p>
    <w:sectPr w:rsidR="001E7D0D" w:rsidRPr="00EE4405" w:rsidSect="00CD787B">
      <w:footerReference w:type="default" r:id="rId8"/>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8036C" w14:textId="77777777" w:rsidR="0016381C" w:rsidRDefault="0016381C" w:rsidP="005D121A">
      <w:pPr>
        <w:spacing w:after="0" w:line="240" w:lineRule="auto"/>
      </w:pPr>
      <w:r>
        <w:separator/>
      </w:r>
    </w:p>
  </w:endnote>
  <w:endnote w:type="continuationSeparator" w:id="0">
    <w:p w14:paraId="52089E7D" w14:textId="77777777" w:rsidR="0016381C" w:rsidRDefault="0016381C" w:rsidP="005D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46678"/>
      <w:docPartObj>
        <w:docPartGallery w:val="Page Numbers (Bottom of Page)"/>
        <w:docPartUnique/>
      </w:docPartObj>
    </w:sdtPr>
    <w:sdtEndPr/>
    <w:sdtContent>
      <w:p w14:paraId="49B415DF" w14:textId="42D6DE59" w:rsidR="001A4489" w:rsidRDefault="001A4489">
        <w:pPr>
          <w:pStyle w:val="Pieddepage"/>
          <w:jc w:val="center"/>
        </w:pPr>
        <w:r>
          <w:fldChar w:fldCharType="begin"/>
        </w:r>
        <w:r>
          <w:instrText>PAGE   \* MERGEFORMAT</w:instrText>
        </w:r>
        <w:r>
          <w:fldChar w:fldCharType="separate"/>
        </w:r>
        <w:r w:rsidR="00604CA3">
          <w:rPr>
            <w:noProof/>
          </w:rPr>
          <w:t>5</w:t>
        </w:r>
        <w:r>
          <w:fldChar w:fldCharType="end"/>
        </w:r>
      </w:p>
    </w:sdtContent>
  </w:sdt>
  <w:p w14:paraId="1CB7E93A" w14:textId="77777777" w:rsidR="001A4489" w:rsidRDefault="001A44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E522B" w14:textId="77777777" w:rsidR="0016381C" w:rsidRDefault="0016381C" w:rsidP="005D121A">
      <w:pPr>
        <w:spacing w:after="0" w:line="240" w:lineRule="auto"/>
      </w:pPr>
      <w:r>
        <w:separator/>
      </w:r>
    </w:p>
  </w:footnote>
  <w:footnote w:type="continuationSeparator" w:id="0">
    <w:p w14:paraId="6324182B" w14:textId="77777777" w:rsidR="0016381C" w:rsidRDefault="0016381C" w:rsidP="005D121A">
      <w:pPr>
        <w:spacing w:after="0" w:line="240" w:lineRule="auto"/>
      </w:pPr>
      <w:r>
        <w:continuationSeparator/>
      </w:r>
    </w:p>
  </w:footnote>
  <w:footnote w:id="1">
    <w:p w14:paraId="506F21FB" w14:textId="77777777" w:rsidR="001A4489" w:rsidRDefault="001A4489">
      <w:pPr>
        <w:pStyle w:val="Notedebasdepage"/>
      </w:pPr>
      <w:r>
        <w:rPr>
          <w:rStyle w:val="Appelnotedebasdep"/>
        </w:rPr>
        <w:footnoteRef/>
      </w:r>
      <w:r>
        <w:t xml:space="preserve"> Le taux de chômage dans la population active serait de 46 %, variable d’une île à l’autre et entre milieu rural et urbain</w:t>
      </w:r>
    </w:p>
  </w:footnote>
  <w:footnote w:id="2">
    <w:p w14:paraId="52778747" w14:textId="77777777" w:rsidR="001A4489" w:rsidRDefault="001A4489">
      <w:pPr>
        <w:pStyle w:val="Notedebasdepage"/>
      </w:pPr>
      <w:r>
        <w:rPr>
          <w:rStyle w:val="Appelnotedebasdep"/>
        </w:rPr>
        <w:footnoteRef/>
      </w:r>
      <w:r>
        <w:t xml:space="preserve"> Plan Comores Emergents synthèse, décembre 2019</w:t>
      </w:r>
    </w:p>
  </w:footnote>
  <w:footnote w:id="3">
    <w:p w14:paraId="4E8D9A9D" w14:textId="77777777" w:rsidR="001A4489" w:rsidRDefault="001A4489">
      <w:pPr>
        <w:pStyle w:val="Notedebasdepage"/>
      </w:pPr>
      <w:r>
        <w:rPr>
          <w:rStyle w:val="Appelnotedebasdep"/>
        </w:rPr>
        <w:footnoteRef/>
      </w:r>
      <w:r>
        <w:t xml:space="preserve"> Variable entre 5 000 et 10 000 euros par ha en 2022 </w:t>
      </w:r>
    </w:p>
  </w:footnote>
  <w:footnote w:id="4">
    <w:p w14:paraId="2971617D" w14:textId="77777777" w:rsidR="001A4489" w:rsidRDefault="001A4489">
      <w:pPr>
        <w:pStyle w:val="Notedebasdepage"/>
      </w:pPr>
      <w:r>
        <w:rPr>
          <w:rStyle w:val="Appelnotedebasdep"/>
        </w:rPr>
        <w:footnoteRef/>
      </w:r>
      <w:r>
        <w:t xml:space="preserve"> Les taux d’intérêt varient entre 8 et 14 %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3651"/>
    <w:multiLevelType w:val="hybridMultilevel"/>
    <w:tmpl w:val="8FD0B266"/>
    <w:lvl w:ilvl="0" w:tplc="E1E0CC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66A26"/>
    <w:multiLevelType w:val="hybridMultilevel"/>
    <w:tmpl w:val="A08E1922"/>
    <w:lvl w:ilvl="0" w:tplc="33664F2A">
      <w:start w:val="1"/>
      <w:numFmt w:val="upperRoman"/>
      <w:lvlText w:val="%1."/>
      <w:lvlJc w:val="right"/>
      <w:pPr>
        <w:tabs>
          <w:tab w:val="num" w:pos="720"/>
        </w:tabs>
        <w:ind w:left="720" w:hanging="180"/>
      </w:pPr>
      <w:rPr>
        <w:rFonts w:asciiTheme="minorHAnsi" w:hAnsiTheme="minorHAnsi" w:cstheme="minorHAnsi" w:hint="default"/>
        <w:b/>
        <w:i w:val="0"/>
        <w:sz w:val="22"/>
        <w:szCs w:val="22"/>
      </w:rPr>
    </w:lvl>
    <w:lvl w:ilvl="1" w:tplc="930CA052">
      <w:start w:val="1"/>
      <w:numFmt w:val="decimal"/>
      <w:lvlText w:val="%2)"/>
      <w:lvlJc w:val="left"/>
      <w:pPr>
        <w:tabs>
          <w:tab w:val="num" w:pos="1440"/>
        </w:tabs>
        <w:ind w:left="1440" w:hanging="360"/>
      </w:pPr>
      <w:rPr>
        <w:rFonts w:asciiTheme="minorHAnsi" w:hAnsiTheme="minorHAnsi" w:cstheme="minorHAnsi" w:hint="default"/>
        <w:b/>
        <w:i w:val="0"/>
        <w:sz w:val="22"/>
        <w:szCs w:val="22"/>
      </w:rPr>
    </w:lvl>
    <w:lvl w:ilvl="2" w:tplc="EC3AEF0E">
      <w:start w:val="1"/>
      <w:numFmt w:val="decimal"/>
      <w:lvlText w:val="%3."/>
      <w:lvlJc w:val="left"/>
      <w:pPr>
        <w:tabs>
          <w:tab w:val="num" w:pos="2340"/>
        </w:tabs>
        <w:ind w:left="2340" w:hanging="360"/>
      </w:pPr>
      <w:rPr>
        <w:rFonts w:ascii="Calibri" w:hAnsi="Calibri" w:hint="default"/>
        <w:b/>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81E7624"/>
    <w:multiLevelType w:val="hybridMultilevel"/>
    <w:tmpl w:val="926CB032"/>
    <w:lvl w:ilvl="0" w:tplc="280EFB1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36037"/>
    <w:multiLevelType w:val="hybridMultilevel"/>
    <w:tmpl w:val="A08E1922"/>
    <w:lvl w:ilvl="0" w:tplc="33664F2A">
      <w:start w:val="1"/>
      <w:numFmt w:val="upperRoman"/>
      <w:lvlText w:val="%1."/>
      <w:lvlJc w:val="right"/>
      <w:pPr>
        <w:tabs>
          <w:tab w:val="num" w:pos="720"/>
        </w:tabs>
        <w:ind w:left="720" w:hanging="180"/>
      </w:pPr>
      <w:rPr>
        <w:rFonts w:asciiTheme="minorHAnsi" w:hAnsiTheme="minorHAnsi" w:cstheme="minorHAnsi" w:hint="default"/>
        <w:b/>
        <w:i w:val="0"/>
        <w:sz w:val="22"/>
        <w:szCs w:val="22"/>
      </w:rPr>
    </w:lvl>
    <w:lvl w:ilvl="1" w:tplc="930CA052">
      <w:start w:val="1"/>
      <w:numFmt w:val="decimal"/>
      <w:lvlText w:val="%2)"/>
      <w:lvlJc w:val="left"/>
      <w:pPr>
        <w:tabs>
          <w:tab w:val="num" w:pos="1440"/>
        </w:tabs>
        <w:ind w:left="1440" w:hanging="360"/>
      </w:pPr>
      <w:rPr>
        <w:rFonts w:asciiTheme="minorHAnsi" w:hAnsiTheme="minorHAnsi" w:cstheme="minorHAnsi" w:hint="default"/>
        <w:b/>
        <w:i w:val="0"/>
        <w:sz w:val="22"/>
        <w:szCs w:val="22"/>
      </w:rPr>
    </w:lvl>
    <w:lvl w:ilvl="2" w:tplc="EC3AEF0E">
      <w:start w:val="1"/>
      <w:numFmt w:val="decimal"/>
      <w:lvlText w:val="%3."/>
      <w:lvlJc w:val="left"/>
      <w:pPr>
        <w:tabs>
          <w:tab w:val="num" w:pos="2340"/>
        </w:tabs>
        <w:ind w:left="2340" w:hanging="360"/>
      </w:pPr>
      <w:rPr>
        <w:rFonts w:ascii="Calibri" w:hAnsi="Calibri" w:hint="default"/>
        <w:b/>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6306C1"/>
    <w:multiLevelType w:val="hybridMultilevel"/>
    <w:tmpl w:val="62805D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CC689D"/>
    <w:multiLevelType w:val="hybridMultilevel"/>
    <w:tmpl w:val="56848970"/>
    <w:lvl w:ilvl="0" w:tplc="F714728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C0"/>
    <w:rsid w:val="00003BCA"/>
    <w:rsid w:val="000057B9"/>
    <w:rsid w:val="00015974"/>
    <w:rsid w:val="00091E14"/>
    <w:rsid w:val="0010377E"/>
    <w:rsid w:val="00135976"/>
    <w:rsid w:val="001408F1"/>
    <w:rsid w:val="00141B6D"/>
    <w:rsid w:val="0016381C"/>
    <w:rsid w:val="00184C3C"/>
    <w:rsid w:val="001A4489"/>
    <w:rsid w:val="001B2CF2"/>
    <w:rsid w:val="001E47E1"/>
    <w:rsid w:val="001E7D0D"/>
    <w:rsid w:val="002F4871"/>
    <w:rsid w:val="003344DE"/>
    <w:rsid w:val="00372BE6"/>
    <w:rsid w:val="00391FB0"/>
    <w:rsid w:val="003C2127"/>
    <w:rsid w:val="003C2B16"/>
    <w:rsid w:val="00437FFE"/>
    <w:rsid w:val="005077C0"/>
    <w:rsid w:val="005111A5"/>
    <w:rsid w:val="005835CA"/>
    <w:rsid w:val="005A6646"/>
    <w:rsid w:val="005D121A"/>
    <w:rsid w:val="00604CA3"/>
    <w:rsid w:val="00664701"/>
    <w:rsid w:val="00691DA9"/>
    <w:rsid w:val="006B67BB"/>
    <w:rsid w:val="006D4254"/>
    <w:rsid w:val="0071023D"/>
    <w:rsid w:val="0078385A"/>
    <w:rsid w:val="007B78DD"/>
    <w:rsid w:val="007D5A0D"/>
    <w:rsid w:val="00820D0C"/>
    <w:rsid w:val="0083219D"/>
    <w:rsid w:val="008343A9"/>
    <w:rsid w:val="008521F3"/>
    <w:rsid w:val="008612A8"/>
    <w:rsid w:val="00891EF4"/>
    <w:rsid w:val="008C003E"/>
    <w:rsid w:val="008E5604"/>
    <w:rsid w:val="008E6940"/>
    <w:rsid w:val="00934F07"/>
    <w:rsid w:val="00942721"/>
    <w:rsid w:val="009475F9"/>
    <w:rsid w:val="009478FC"/>
    <w:rsid w:val="00951F80"/>
    <w:rsid w:val="00966947"/>
    <w:rsid w:val="00970CD3"/>
    <w:rsid w:val="00977E26"/>
    <w:rsid w:val="00985ECF"/>
    <w:rsid w:val="009A470F"/>
    <w:rsid w:val="009E737C"/>
    <w:rsid w:val="00A56DC3"/>
    <w:rsid w:val="00A66423"/>
    <w:rsid w:val="00AF5ED2"/>
    <w:rsid w:val="00B91CEF"/>
    <w:rsid w:val="00BA7F4D"/>
    <w:rsid w:val="00BB07E1"/>
    <w:rsid w:val="00BE223D"/>
    <w:rsid w:val="00BE230B"/>
    <w:rsid w:val="00C07B59"/>
    <w:rsid w:val="00C14F10"/>
    <w:rsid w:val="00C60539"/>
    <w:rsid w:val="00C81C82"/>
    <w:rsid w:val="00CD441F"/>
    <w:rsid w:val="00CD787B"/>
    <w:rsid w:val="00D000DB"/>
    <w:rsid w:val="00D82FA2"/>
    <w:rsid w:val="00D92EBC"/>
    <w:rsid w:val="00D9683E"/>
    <w:rsid w:val="00DD1B5D"/>
    <w:rsid w:val="00DE2C4F"/>
    <w:rsid w:val="00DE4733"/>
    <w:rsid w:val="00E14517"/>
    <w:rsid w:val="00E37572"/>
    <w:rsid w:val="00E56266"/>
    <w:rsid w:val="00E639AD"/>
    <w:rsid w:val="00ED010D"/>
    <w:rsid w:val="00EE4405"/>
    <w:rsid w:val="00F40C25"/>
    <w:rsid w:val="00F67A5C"/>
    <w:rsid w:val="00FD42B8"/>
    <w:rsid w:val="00FD68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3DFC"/>
  <w15:chartTrackingRefBased/>
  <w15:docId w15:val="{166F53F8-C010-4468-BE85-FCD0D02A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077C0"/>
    <w:pPr>
      <w:autoSpaceDE w:val="0"/>
      <w:autoSpaceDN w:val="0"/>
      <w:adjustRightInd w:val="0"/>
      <w:spacing w:after="0" w:line="240" w:lineRule="auto"/>
    </w:pPr>
    <w:rPr>
      <w:rFonts w:ascii="Arial" w:hAnsi="Arial" w:cs="Arial"/>
      <w:color w:val="000000"/>
      <w:szCs w:val="24"/>
    </w:rPr>
  </w:style>
  <w:style w:type="paragraph" w:styleId="Notedebasdepage">
    <w:name w:val="footnote text"/>
    <w:basedOn w:val="Normal"/>
    <w:link w:val="NotedebasdepageCar"/>
    <w:uiPriority w:val="99"/>
    <w:semiHidden/>
    <w:unhideWhenUsed/>
    <w:rsid w:val="005D12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121A"/>
    <w:rPr>
      <w:sz w:val="20"/>
      <w:szCs w:val="20"/>
    </w:rPr>
  </w:style>
  <w:style w:type="character" w:styleId="Appelnotedebasdep">
    <w:name w:val="footnote reference"/>
    <w:basedOn w:val="Policepardfaut"/>
    <w:uiPriority w:val="99"/>
    <w:semiHidden/>
    <w:unhideWhenUsed/>
    <w:rsid w:val="005D121A"/>
    <w:rPr>
      <w:vertAlign w:val="superscript"/>
    </w:rPr>
  </w:style>
  <w:style w:type="paragraph" w:styleId="Paragraphedeliste">
    <w:name w:val="List Paragraph"/>
    <w:aliases w:val="Titre1,Reference 2,Bullets,References,RM1,lp1,Liste de points,List Paragraph (numbered (a)),Table/Figure Heading,List Bullet Mary,Numbered Paragraph,Main numbered paragraph,Numbered List Paragraph,123 List Paragraph,List Paragraph1,l"/>
    <w:basedOn w:val="Normal"/>
    <w:link w:val="ParagraphedelisteCar"/>
    <w:uiPriority w:val="34"/>
    <w:qFormat/>
    <w:rsid w:val="00C07B59"/>
    <w:pPr>
      <w:ind w:left="720"/>
      <w:contextualSpacing/>
    </w:pPr>
  </w:style>
  <w:style w:type="paragraph" w:styleId="NormalWeb">
    <w:name w:val="Normal (Web)"/>
    <w:basedOn w:val="Normal"/>
    <w:link w:val="NormalWebCar"/>
    <w:uiPriority w:val="99"/>
    <w:rsid w:val="00966947"/>
    <w:pPr>
      <w:spacing w:before="100" w:beforeAutospacing="1" w:after="100" w:afterAutospacing="1"/>
    </w:pPr>
    <w:rPr>
      <w:rFonts w:ascii="Times New Roman" w:eastAsia="Times New Roman" w:hAnsi="Times New Roman" w:cs="Times New Roman"/>
      <w:szCs w:val="24"/>
      <w:lang w:eastAsia="fr-FR"/>
    </w:rPr>
  </w:style>
  <w:style w:type="character" w:customStyle="1" w:styleId="NormalWebCar">
    <w:name w:val="Normal (Web) Car"/>
    <w:basedOn w:val="Policepardfaut"/>
    <w:link w:val="NormalWeb"/>
    <w:uiPriority w:val="99"/>
    <w:rsid w:val="00966947"/>
    <w:rPr>
      <w:rFonts w:ascii="Times New Roman" w:eastAsia="Times New Roman" w:hAnsi="Times New Roman" w:cs="Times New Roman"/>
      <w:szCs w:val="24"/>
      <w:lang w:eastAsia="fr-FR"/>
    </w:rPr>
  </w:style>
  <w:style w:type="character" w:customStyle="1" w:styleId="ParagraphedelisteCar">
    <w:name w:val="Paragraphe de liste Car"/>
    <w:aliases w:val="Titre1 Car,Reference 2 Car,Bullets Car,References Car,RM1 Car,lp1 Car,Liste de points Car,List Paragraph (numbered (a)) Car,Table/Figure Heading Car,List Bullet Mary Car,Numbered Paragraph Car,Main numbered paragraph Car,l Car"/>
    <w:link w:val="Paragraphedeliste"/>
    <w:uiPriority w:val="34"/>
    <w:qFormat/>
    <w:locked/>
    <w:rsid w:val="00E37572"/>
  </w:style>
  <w:style w:type="table" w:styleId="Grilledutableau">
    <w:name w:val="Table Grid"/>
    <w:basedOn w:val="TableauNormal"/>
    <w:uiPriority w:val="39"/>
    <w:rsid w:val="001E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2C4F"/>
    <w:pPr>
      <w:tabs>
        <w:tab w:val="center" w:pos="4536"/>
        <w:tab w:val="right" w:pos="9072"/>
      </w:tabs>
      <w:spacing w:after="0" w:line="240" w:lineRule="auto"/>
    </w:pPr>
  </w:style>
  <w:style w:type="character" w:customStyle="1" w:styleId="En-tteCar">
    <w:name w:val="En-tête Car"/>
    <w:basedOn w:val="Policepardfaut"/>
    <w:link w:val="En-tte"/>
    <w:uiPriority w:val="99"/>
    <w:rsid w:val="00DE2C4F"/>
  </w:style>
  <w:style w:type="paragraph" w:styleId="Pieddepage">
    <w:name w:val="footer"/>
    <w:basedOn w:val="Normal"/>
    <w:link w:val="PieddepageCar"/>
    <w:uiPriority w:val="99"/>
    <w:unhideWhenUsed/>
    <w:rsid w:val="00DE2C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C4F"/>
  </w:style>
  <w:style w:type="paragraph" w:styleId="Rvision">
    <w:name w:val="Revision"/>
    <w:hidden/>
    <w:uiPriority w:val="99"/>
    <w:semiHidden/>
    <w:rsid w:val="0078385A"/>
    <w:pPr>
      <w:spacing w:after="0" w:line="240" w:lineRule="auto"/>
    </w:pPr>
  </w:style>
  <w:style w:type="paragraph" w:styleId="Textedebulles">
    <w:name w:val="Balloon Text"/>
    <w:basedOn w:val="Normal"/>
    <w:link w:val="TextedebullesCar"/>
    <w:uiPriority w:val="99"/>
    <w:semiHidden/>
    <w:unhideWhenUsed/>
    <w:rsid w:val="008612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12A8"/>
    <w:rPr>
      <w:rFonts w:ascii="Segoe UI" w:hAnsi="Segoe UI" w:cs="Segoe UI"/>
      <w:sz w:val="18"/>
      <w:szCs w:val="18"/>
    </w:rPr>
  </w:style>
  <w:style w:type="table" w:customStyle="1" w:styleId="Grilledutableau1">
    <w:name w:val="Grille du tableau1"/>
    <w:basedOn w:val="TableauNormal"/>
    <w:next w:val="Grilledutableau"/>
    <w:uiPriority w:val="59"/>
    <w:rsid w:val="00437FFE"/>
    <w:pPr>
      <w:spacing w:after="0" w:line="240" w:lineRule="auto"/>
    </w:pPr>
    <w:rPr>
      <w:rFonts w:eastAsia="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2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B962-1085-4A42-803E-CA2C5C20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9656</Characters>
  <Application>Microsoft Office Word</Application>
  <DocSecurity>4</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Dossar</dc:creator>
  <cp:keywords/>
  <dc:description/>
  <cp:lastModifiedBy>Abdoul Kader ADAMOU</cp:lastModifiedBy>
  <cp:revision>2</cp:revision>
  <dcterms:created xsi:type="dcterms:W3CDTF">2024-11-25T08:04:00Z</dcterms:created>
  <dcterms:modified xsi:type="dcterms:W3CDTF">2024-11-25T08:04:00Z</dcterms:modified>
</cp:coreProperties>
</file>