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ABB38" w14:textId="58405381" w:rsidR="003C67A4" w:rsidRDefault="003C67A4" w:rsidP="003C67A4">
      <w:pPr>
        <w:spacing w:before="120"/>
        <w:jc w:val="center"/>
        <w:rPr>
          <w:rFonts w:cs="Arial"/>
          <w:b/>
          <w:bCs/>
          <w:noProof/>
          <w:sz w:val="24"/>
          <w:lang w:val="fr-FR" w:eastAsia="fr-FR"/>
        </w:rPr>
      </w:pPr>
      <w:bookmarkStart w:id="0" w:name="_Hlk29037251"/>
      <w:r w:rsidRPr="00490325">
        <w:rPr>
          <w:rFonts w:cs="Arial"/>
          <w:b/>
          <w:bCs/>
          <w:noProof/>
          <w:sz w:val="28"/>
          <w:szCs w:val="28"/>
          <w:lang w:val="fr-FR" w:eastAsia="fr-FR"/>
        </w:rPr>
        <w:drawing>
          <wp:anchor distT="0" distB="0" distL="114300" distR="114300" simplePos="0" relativeHeight="251660288" behindDoc="0" locked="0" layoutInCell="1" allowOverlap="1" wp14:anchorId="12E610AF" wp14:editId="2C5AADF5">
            <wp:simplePos x="0" y="0"/>
            <wp:positionH relativeFrom="column">
              <wp:posOffset>4919980</wp:posOffset>
            </wp:positionH>
            <wp:positionV relativeFrom="paragraph">
              <wp:posOffset>-71120</wp:posOffset>
            </wp:positionV>
            <wp:extent cx="665480" cy="617220"/>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E financ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480" cy="617220"/>
                    </a:xfrm>
                    <a:prstGeom prst="rect">
                      <a:avLst/>
                    </a:prstGeom>
                  </pic:spPr>
                </pic:pic>
              </a:graphicData>
            </a:graphic>
            <wp14:sizeRelH relativeFrom="page">
              <wp14:pctWidth>0</wp14:pctWidth>
            </wp14:sizeRelH>
            <wp14:sizeRelV relativeFrom="page">
              <wp14:pctHeight>0</wp14:pctHeight>
            </wp14:sizeRelV>
          </wp:anchor>
        </w:drawing>
      </w:r>
      <w:r w:rsidRPr="00490325">
        <w:rPr>
          <w:rFonts w:cs="Arial"/>
          <w:b/>
          <w:bCs/>
          <w:noProof/>
          <w:sz w:val="28"/>
          <w:szCs w:val="28"/>
          <w:lang w:val="fr-FR" w:eastAsia="fr-FR"/>
        </w:rPr>
        <w:drawing>
          <wp:anchor distT="0" distB="0" distL="114300" distR="114300" simplePos="0" relativeHeight="251659264" behindDoc="0" locked="0" layoutInCell="1" allowOverlap="1" wp14:anchorId="7E42662B" wp14:editId="36D05FAB">
            <wp:simplePos x="0" y="0"/>
            <wp:positionH relativeFrom="column">
              <wp:posOffset>-52070</wp:posOffset>
            </wp:positionH>
            <wp:positionV relativeFrom="paragraph">
              <wp:posOffset>-71120</wp:posOffset>
            </wp:positionV>
            <wp:extent cx="1104900" cy="5651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transparent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565150"/>
                    </a:xfrm>
                    <a:prstGeom prst="rect">
                      <a:avLst/>
                    </a:prstGeom>
                  </pic:spPr>
                </pic:pic>
              </a:graphicData>
            </a:graphic>
            <wp14:sizeRelH relativeFrom="margin">
              <wp14:pctWidth>0</wp14:pctWidth>
            </wp14:sizeRelH>
            <wp14:sizeRelV relativeFrom="margin">
              <wp14:pctHeight>0</wp14:pctHeight>
            </wp14:sizeRelV>
          </wp:anchor>
        </w:drawing>
      </w:r>
    </w:p>
    <w:p w14:paraId="493D337A" w14:textId="734C1B96" w:rsidR="003C67A4" w:rsidRDefault="003C67A4" w:rsidP="003C67A4">
      <w:pPr>
        <w:spacing w:before="120"/>
        <w:jc w:val="center"/>
        <w:rPr>
          <w:rFonts w:cs="Arial"/>
          <w:b/>
          <w:bCs/>
          <w:noProof/>
          <w:sz w:val="24"/>
          <w:lang w:val="fr-FR" w:eastAsia="fr-FR"/>
        </w:rPr>
      </w:pPr>
    </w:p>
    <w:bookmarkEnd w:id="0"/>
    <w:p w14:paraId="5A9AC610" w14:textId="52F70A81" w:rsidR="003C67A4" w:rsidRDefault="002E3188" w:rsidP="00A0265F">
      <w:pPr>
        <w:jc w:val="center"/>
        <w:rPr>
          <w:rFonts w:cs="Arial"/>
          <w:b/>
          <w:bCs/>
          <w:color w:val="ED7D31" w:themeColor="accent2"/>
          <w:sz w:val="32"/>
          <w:szCs w:val="28"/>
          <w:lang w:val="fr-FR"/>
        </w:rPr>
      </w:pPr>
      <w:r>
        <w:rPr>
          <w:rFonts w:cs="Arial"/>
          <w:b/>
          <w:bCs/>
          <w:noProof/>
          <w:sz w:val="24"/>
          <w:lang w:val="fr-FR" w:eastAsia="fr-FR"/>
        </w:rPr>
        <w:t>PRONORD</w:t>
      </w:r>
    </w:p>
    <w:p w14:paraId="5FAB9EB1" w14:textId="77777777" w:rsidR="00A0265F" w:rsidRPr="00E83C43" w:rsidRDefault="00A0265F" w:rsidP="00A0265F">
      <w:pPr>
        <w:jc w:val="center"/>
        <w:rPr>
          <w:rFonts w:cs="Arial"/>
          <w:b/>
          <w:bCs/>
          <w:color w:val="ED7D31" w:themeColor="accent2"/>
          <w:sz w:val="32"/>
          <w:szCs w:val="28"/>
          <w:lang w:val="fr-FR"/>
        </w:rPr>
      </w:pPr>
      <w:r w:rsidRPr="00E83C43">
        <w:rPr>
          <w:rFonts w:cs="Arial"/>
          <w:b/>
          <w:bCs/>
          <w:color w:val="ED7D31" w:themeColor="accent2"/>
          <w:sz w:val="32"/>
          <w:szCs w:val="28"/>
          <w:lang w:val="fr-FR"/>
        </w:rPr>
        <w:t xml:space="preserve">Termes de référence </w:t>
      </w:r>
    </w:p>
    <w:p w14:paraId="04F979C3" w14:textId="77777777" w:rsidR="00A0265F" w:rsidRDefault="00A0265F" w:rsidP="00A0265F">
      <w:pPr>
        <w:rPr>
          <w:rFonts w:cs="Arial"/>
          <w:b/>
          <w:bCs/>
          <w:sz w:val="24"/>
          <w:szCs w:val="28"/>
          <w:lang w:val="fr-FR"/>
        </w:rPr>
      </w:pPr>
    </w:p>
    <w:p w14:paraId="1F0631A3" w14:textId="745DF923" w:rsidR="00EB77EB" w:rsidRPr="00B93CD3" w:rsidRDefault="00E83C43" w:rsidP="00DA4B89">
      <w:pPr>
        <w:rPr>
          <w:rFonts w:cs="Arial"/>
          <w:b/>
          <w:bCs/>
          <w:sz w:val="24"/>
          <w:lang w:val="fr-FR"/>
        </w:rPr>
      </w:pPr>
      <w:r w:rsidRPr="00381C65">
        <w:rPr>
          <w:rFonts w:cs="Arial"/>
          <w:b/>
          <w:color w:val="2E74B5" w:themeColor="accent1" w:themeShade="BF"/>
          <w:szCs w:val="20"/>
          <w:lang w:val="fr-FR"/>
        </w:rPr>
        <w:t>Intitulé du poste :</w:t>
      </w:r>
      <w:r w:rsidR="00381C65" w:rsidRPr="00381C65">
        <w:rPr>
          <w:rFonts w:cs="Arial"/>
          <w:color w:val="2E74B5" w:themeColor="accent1" w:themeShade="BF"/>
          <w:szCs w:val="20"/>
          <w:lang w:val="fr-FR"/>
        </w:rPr>
        <w:t xml:space="preserve"> </w:t>
      </w:r>
      <w:r w:rsidR="000E4994">
        <w:rPr>
          <w:rFonts w:cs="Arial"/>
          <w:b/>
          <w:bCs/>
          <w:sz w:val="24"/>
          <w:lang w:val="fr-FR"/>
        </w:rPr>
        <w:t>Assistant</w:t>
      </w:r>
      <w:r w:rsidR="00B93CD3">
        <w:rPr>
          <w:rFonts w:cs="Arial"/>
          <w:b/>
          <w:bCs/>
          <w:sz w:val="24"/>
          <w:lang w:val="fr-FR"/>
        </w:rPr>
        <w:t>(e)</w:t>
      </w:r>
      <w:r w:rsidR="000E4994">
        <w:rPr>
          <w:rFonts w:cs="Arial"/>
          <w:b/>
          <w:bCs/>
          <w:sz w:val="24"/>
          <w:lang w:val="fr-FR"/>
        </w:rPr>
        <w:t xml:space="preserve"> au</w:t>
      </w:r>
      <w:r w:rsidR="004851B5">
        <w:rPr>
          <w:rFonts w:cs="Arial"/>
          <w:b/>
          <w:bCs/>
          <w:sz w:val="24"/>
          <w:lang w:val="fr-FR"/>
        </w:rPr>
        <w:t>/à la</w:t>
      </w:r>
      <w:r w:rsidR="000E4994">
        <w:rPr>
          <w:rFonts w:cs="Arial"/>
          <w:b/>
          <w:bCs/>
          <w:sz w:val="24"/>
          <w:lang w:val="fr-FR"/>
        </w:rPr>
        <w:t xml:space="preserve"> </w:t>
      </w:r>
      <w:proofErr w:type="gramStart"/>
      <w:r w:rsidR="000E4994">
        <w:rPr>
          <w:rFonts w:cs="Arial"/>
          <w:b/>
          <w:bCs/>
          <w:sz w:val="24"/>
          <w:lang w:val="fr-FR"/>
        </w:rPr>
        <w:t>Chef</w:t>
      </w:r>
      <w:r w:rsidR="0073350C">
        <w:rPr>
          <w:rFonts w:cs="Arial"/>
          <w:b/>
          <w:bCs/>
          <w:sz w:val="24"/>
          <w:lang w:val="fr-FR"/>
        </w:rPr>
        <w:t>(</w:t>
      </w:r>
      <w:proofErr w:type="spellStart"/>
      <w:proofErr w:type="gramEnd"/>
      <w:r w:rsidR="000E4994">
        <w:rPr>
          <w:rFonts w:cs="Arial"/>
          <w:b/>
          <w:bCs/>
          <w:sz w:val="24"/>
          <w:lang w:val="fr-FR"/>
        </w:rPr>
        <w:t>fe</w:t>
      </w:r>
      <w:proofErr w:type="spellEnd"/>
      <w:r w:rsidR="0073350C">
        <w:rPr>
          <w:rFonts w:cs="Arial"/>
          <w:b/>
          <w:bCs/>
          <w:sz w:val="24"/>
          <w:lang w:val="fr-FR"/>
        </w:rPr>
        <w:t>)</w:t>
      </w:r>
      <w:r w:rsidR="000E4994">
        <w:rPr>
          <w:rFonts w:cs="Arial"/>
          <w:b/>
          <w:bCs/>
          <w:sz w:val="24"/>
          <w:lang w:val="fr-FR"/>
        </w:rPr>
        <w:t xml:space="preserve"> de projet</w:t>
      </w:r>
    </w:p>
    <w:p w14:paraId="337B0C0F" w14:textId="27CD547C" w:rsidR="007D28D3" w:rsidRDefault="00381C65" w:rsidP="004851B5">
      <w:pPr>
        <w:rPr>
          <w:rFonts w:cs="Arial"/>
          <w:szCs w:val="20"/>
          <w:lang w:val="fr-FR"/>
        </w:rPr>
      </w:pPr>
      <w:r w:rsidRPr="00381C65">
        <w:rPr>
          <w:rFonts w:cs="Arial"/>
          <w:b/>
          <w:color w:val="2E74B5" w:themeColor="accent1" w:themeShade="BF"/>
          <w:szCs w:val="20"/>
          <w:lang w:val="fr-FR"/>
        </w:rPr>
        <w:t>Lieu :</w:t>
      </w:r>
      <w:r w:rsidRPr="00381C65">
        <w:rPr>
          <w:rFonts w:cs="Arial"/>
          <w:color w:val="2E74B5" w:themeColor="accent1" w:themeShade="BF"/>
          <w:szCs w:val="20"/>
          <w:lang w:val="fr-FR"/>
        </w:rPr>
        <w:t xml:space="preserve"> </w:t>
      </w:r>
      <w:r w:rsidR="00323FB7">
        <w:rPr>
          <w:rFonts w:cs="Arial"/>
          <w:color w:val="000000" w:themeColor="text1"/>
          <w:szCs w:val="20"/>
          <w:lang w:val="fr-FR"/>
        </w:rPr>
        <w:t>Cotonou</w:t>
      </w:r>
      <w:r w:rsidR="00CE30A3">
        <w:rPr>
          <w:rFonts w:cs="Arial"/>
          <w:color w:val="000000" w:themeColor="text1"/>
          <w:szCs w:val="20"/>
          <w:lang w:val="fr-FR"/>
        </w:rPr>
        <w:t xml:space="preserve">, </w:t>
      </w:r>
      <w:r w:rsidR="00323FB7">
        <w:rPr>
          <w:rFonts w:cs="Arial"/>
          <w:color w:val="000000" w:themeColor="text1"/>
          <w:szCs w:val="20"/>
          <w:lang w:val="fr-FR"/>
        </w:rPr>
        <w:t>avec</w:t>
      </w:r>
      <w:r w:rsidR="00CE30A3">
        <w:rPr>
          <w:rFonts w:cs="Arial"/>
          <w:color w:val="000000" w:themeColor="text1"/>
          <w:szCs w:val="20"/>
          <w:lang w:val="fr-FR"/>
        </w:rPr>
        <w:t xml:space="preserve"> possibles </w:t>
      </w:r>
      <w:r w:rsidR="00323FB7">
        <w:rPr>
          <w:rFonts w:cs="Arial"/>
          <w:color w:val="000000" w:themeColor="text1"/>
          <w:szCs w:val="20"/>
          <w:lang w:val="fr-FR"/>
        </w:rPr>
        <w:t>déplacement</w:t>
      </w:r>
      <w:r w:rsidR="00CE30A3">
        <w:rPr>
          <w:rFonts w:cs="Arial"/>
          <w:color w:val="000000" w:themeColor="text1"/>
          <w:szCs w:val="20"/>
          <w:lang w:val="fr-FR"/>
        </w:rPr>
        <w:t>s</w:t>
      </w:r>
      <w:r w:rsidR="00323FB7">
        <w:rPr>
          <w:rFonts w:cs="Arial"/>
          <w:color w:val="000000" w:themeColor="text1"/>
          <w:szCs w:val="20"/>
          <w:lang w:val="fr-FR"/>
        </w:rPr>
        <w:t xml:space="preserve"> dans le Nord du pays</w:t>
      </w:r>
    </w:p>
    <w:p w14:paraId="4AF91087" w14:textId="5468E03E" w:rsidR="00381C65" w:rsidRDefault="00381C65" w:rsidP="000B5FAB">
      <w:pPr>
        <w:rPr>
          <w:rFonts w:cs="Arial"/>
          <w:szCs w:val="20"/>
          <w:lang w:val="fr-FR"/>
        </w:rPr>
      </w:pPr>
      <w:r w:rsidRPr="00381C65">
        <w:rPr>
          <w:rFonts w:cs="Arial"/>
          <w:b/>
          <w:color w:val="2E74B5" w:themeColor="accent1" w:themeShade="BF"/>
          <w:szCs w:val="20"/>
          <w:lang w:val="fr-FR"/>
        </w:rPr>
        <w:t>Durée de la mission :</w:t>
      </w:r>
      <w:r w:rsidRPr="00381C65">
        <w:rPr>
          <w:rFonts w:cs="Arial"/>
          <w:color w:val="2E74B5" w:themeColor="accent1" w:themeShade="BF"/>
          <w:szCs w:val="20"/>
          <w:lang w:val="fr-FR"/>
        </w:rPr>
        <w:t xml:space="preserve"> </w:t>
      </w:r>
      <w:r w:rsidR="00A014F4" w:rsidRPr="00A014F4">
        <w:rPr>
          <w:rFonts w:cs="Arial"/>
          <w:color w:val="000000" w:themeColor="text1"/>
          <w:szCs w:val="20"/>
          <w:lang w:val="fr-FR"/>
        </w:rPr>
        <w:t>12</w:t>
      </w:r>
      <w:r>
        <w:rPr>
          <w:rFonts w:cs="Arial"/>
          <w:szCs w:val="20"/>
          <w:lang w:val="fr-FR"/>
        </w:rPr>
        <w:t xml:space="preserve"> mois</w:t>
      </w:r>
      <w:r w:rsidR="000E4994">
        <w:rPr>
          <w:rFonts w:cs="Arial"/>
          <w:szCs w:val="20"/>
          <w:lang w:val="fr-FR"/>
        </w:rPr>
        <w:t>,</w:t>
      </w:r>
      <w:r w:rsidR="00A014F4">
        <w:rPr>
          <w:rFonts w:cs="Arial"/>
          <w:szCs w:val="20"/>
          <w:lang w:val="fr-FR"/>
        </w:rPr>
        <w:t xml:space="preserve"> renouvelable</w:t>
      </w:r>
    </w:p>
    <w:p w14:paraId="4E6684B7" w14:textId="7E4D28BA" w:rsidR="007A58D6" w:rsidRDefault="007A58D6" w:rsidP="00A014F4">
      <w:pPr>
        <w:rPr>
          <w:rFonts w:cs="Arial"/>
          <w:szCs w:val="20"/>
          <w:lang w:val="fr-FR"/>
        </w:rPr>
      </w:pPr>
      <w:r w:rsidRPr="007A58D6">
        <w:rPr>
          <w:rFonts w:cs="Arial"/>
          <w:b/>
          <w:color w:val="2E74B5" w:themeColor="accent1" w:themeShade="BF"/>
          <w:szCs w:val="20"/>
          <w:lang w:val="fr-FR"/>
        </w:rPr>
        <w:t>Date de prise de fonction :</w:t>
      </w:r>
      <w:r>
        <w:rPr>
          <w:rFonts w:cs="Arial"/>
          <w:szCs w:val="20"/>
          <w:lang w:val="fr-FR"/>
        </w:rPr>
        <w:t xml:space="preserve"> dès que possible</w:t>
      </w:r>
    </w:p>
    <w:p w14:paraId="4FFBEB40" w14:textId="5E34F9F0" w:rsidR="00381C65" w:rsidRDefault="00381C65" w:rsidP="00E94044">
      <w:pPr>
        <w:pBdr>
          <w:bottom w:val="single" w:sz="12" w:space="0" w:color="auto"/>
        </w:pBdr>
        <w:rPr>
          <w:rFonts w:cs="Arial"/>
          <w:szCs w:val="20"/>
          <w:lang w:val="fr-FR"/>
        </w:rPr>
      </w:pPr>
      <w:r w:rsidRPr="00381C65">
        <w:rPr>
          <w:rFonts w:cs="Arial"/>
          <w:b/>
          <w:color w:val="2E74B5" w:themeColor="accent1" w:themeShade="BF"/>
          <w:szCs w:val="20"/>
          <w:lang w:val="fr-FR"/>
        </w:rPr>
        <w:t>Type de contrat :</w:t>
      </w:r>
      <w:r w:rsidRPr="00381C65">
        <w:rPr>
          <w:rFonts w:cs="Arial"/>
          <w:color w:val="2E74B5" w:themeColor="accent1" w:themeShade="BF"/>
          <w:szCs w:val="20"/>
          <w:lang w:val="fr-FR"/>
        </w:rPr>
        <w:t xml:space="preserve"> </w:t>
      </w:r>
      <w:r w:rsidR="005B0C92">
        <w:rPr>
          <w:rFonts w:cs="Arial"/>
          <w:szCs w:val="20"/>
          <w:lang w:val="fr-FR"/>
        </w:rPr>
        <w:t>C</w:t>
      </w:r>
      <w:r>
        <w:rPr>
          <w:rFonts w:cs="Arial"/>
          <w:szCs w:val="20"/>
          <w:lang w:val="fr-FR"/>
        </w:rPr>
        <w:t>DD</w:t>
      </w:r>
      <w:r w:rsidR="00783496">
        <w:rPr>
          <w:rFonts w:cs="Arial"/>
          <w:szCs w:val="20"/>
          <w:lang w:val="fr-FR"/>
        </w:rPr>
        <w:t xml:space="preserve"> de droit local</w:t>
      </w:r>
      <w:r w:rsidR="00323FB7">
        <w:rPr>
          <w:rFonts w:cs="Arial"/>
          <w:szCs w:val="20"/>
          <w:lang w:val="fr-FR"/>
        </w:rPr>
        <w:t xml:space="preserve"> béninois</w:t>
      </w:r>
    </w:p>
    <w:p w14:paraId="0E7CD8C9" w14:textId="77777777" w:rsidR="004E2ADC" w:rsidRDefault="004E2ADC" w:rsidP="00237FE6">
      <w:pPr>
        <w:pBdr>
          <w:bottom w:val="single" w:sz="12" w:space="0" w:color="auto"/>
        </w:pBdr>
        <w:rPr>
          <w:rFonts w:cs="Arial"/>
          <w:szCs w:val="20"/>
          <w:lang w:val="fr-FR"/>
        </w:rPr>
      </w:pPr>
    </w:p>
    <w:p w14:paraId="66954506" w14:textId="77777777" w:rsidR="007A33B8" w:rsidRDefault="007A33B8" w:rsidP="00A0265F">
      <w:pPr>
        <w:rPr>
          <w:rFonts w:cs="Arial"/>
          <w:szCs w:val="20"/>
          <w:lang w:val="fr-FR"/>
        </w:rPr>
      </w:pPr>
    </w:p>
    <w:p w14:paraId="0946CDFC" w14:textId="322AE274" w:rsidR="00A0265F" w:rsidRPr="00490325" w:rsidRDefault="00A0265F" w:rsidP="005B0F1C">
      <w:pPr>
        <w:pStyle w:val="Titre1"/>
        <w:ind w:left="426"/>
        <w:rPr>
          <w:lang w:val="fr-FR"/>
        </w:rPr>
      </w:pPr>
      <w:r w:rsidRPr="00490325">
        <w:rPr>
          <w:lang w:val="fr-FR"/>
        </w:rPr>
        <w:t xml:space="preserve">Contexte et description du </w:t>
      </w:r>
      <w:r w:rsidR="00555046">
        <w:rPr>
          <w:lang w:val="fr-FR"/>
        </w:rPr>
        <w:t>PROGRAMME</w:t>
      </w:r>
    </w:p>
    <w:p w14:paraId="0111A32C" w14:textId="15E33552" w:rsidR="00A0265F" w:rsidRPr="00345412" w:rsidRDefault="00323FB7" w:rsidP="00E94044">
      <w:pPr>
        <w:jc w:val="both"/>
        <w:rPr>
          <w:rFonts w:asciiTheme="minorBidi" w:hAnsiTheme="minorBidi" w:cstheme="minorBidi"/>
          <w:szCs w:val="20"/>
          <w:lang w:val="fr-FR"/>
        </w:rPr>
      </w:pPr>
      <w:r w:rsidRPr="00345412">
        <w:rPr>
          <w:rFonts w:asciiTheme="minorBidi" w:hAnsiTheme="minorBidi" w:cstheme="minorBidi"/>
          <w:szCs w:val="20"/>
          <w:lang w:val="fr-FR"/>
        </w:rPr>
        <w:t>Dans le cadre des projets PRONORD</w:t>
      </w:r>
      <w:r w:rsidR="00CE30A3">
        <w:rPr>
          <w:rFonts w:asciiTheme="minorBidi" w:hAnsiTheme="minorBidi" w:cstheme="minorBidi"/>
          <w:szCs w:val="20"/>
          <w:lang w:val="fr-FR"/>
        </w:rPr>
        <w:t xml:space="preserve"> - P</w:t>
      </w:r>
      <w:r w:rsidRPr="00345412">
        <w:rPr>
          <w:rFonts w:asciiTheme="minorBidi" w:hAnsiTheme="minorBidi" w:cstheme="minorBidi"/>
          <w:szCs w:val="20"/>
          <w:lang w:val="fr-FR"/>
        </w:rPr>
        <w:t xml:space="preserve">rotection et </w:t>
      </w:r>
      <w:r w:rsidR="00CE30A3">
        <w:rPr>
          <w:rFonts w:asciiTheme="minorBidi" w:hAnsiTheme="minorBidi" w:cstheme="minorBidi"/>
          <w:szCs w:val="20"/>
          <w:lang w:val="fr-FR"/>
        </w:rPr>
        <w:t xml:space="preserve">PRONORD - </w:t>
      </w:r>
      <w:r w:rsidRPr="00345412">
        <w:rPr>
          <w:rFonts w:asciiTheme="minorBidi" w:hAnsiTheme="minorBidi" w:cstheme="minorBidi"/>
          <w:szCs w:val="20"/>
          <w:lang w:val="fr-FR"/>
        </w:rPr>
        <w:t xml:space="preserve">Défense, Expertise </w:t>
      </w:r>
      <w:r w:rsidR="00CE30A3">
        <w:rPr>
          <w:rFonts w:asciiTheme="minorBidi" w:hAnsiTheme="minorBidi" w:cstheme="minorBidi"/>
          <w:szCs w:val="20"/>
          <w:lang w:val="fr-FR"/>
        </w:rPr>
        <w:t xml:space="preserve">France </w:t>
      </w:r>
      <w:r w:rsidRPr="00345412">
        <w:rPr>
          <w:rFonts w:asciiTheme="minorBidi" w:hAnsiTheme="minorBidi" w:cstheme="minorBidi"/>
          <w:szCs w:val="20"/>
          <w:lang w:val="fr-FR"/>
        </w:rPr>
        <w:t xml:space="preserve">appuie les </w:t>
      </w:r>
      <w:r w:rsidR="002C3366">
        <w:rPr>
          <w:rFonts w:asciiTheme="minorBidi" w:hAnsiTheme="minorBidi" w:cstheme="minorBidi"/>
          <w:szCs w:val="20"/>
          <w:lang w:val="fr-FR"/>
        </w:rPr>
        <w:t>F</w:t>
      </w:r>
      <w:r w:rsidRPr="00345412">
        <w:rPr>
          <w:rFonts w:asciiTheme="minorBidi" w:hAnsiTheme="minorBidi" w:cstheme="minorBidi"/>
          <w:szCs w:val="20"/>
          <w:lang w:val="fr-FR"/>
        </w:rPr>
        <w:t xml:space="preserve">orces </w:t>
      </w:r>
      <w:r w:rsidR="00CE30A3">
        <w:rPr>
          <w:rFonts w:asciiTheme="minorBidi" w:hAnsiTheme="minorBidi" w:cstheme="minorBidi"/>
          <w:szCs w:val="20"/>
          <w:lang w:val="fr-FR"/>
        </w:rPr>
        <w:t xml:space="preserve">de défense </w:t>
      </w:r>
      <w:r w:rsidR="002C3366">
        <w:rPr>
          <w:rFonts w:asciiTheme="minorBidi" w:hAnsiTheme="minorBidi" w:cstheme="minorBidi"/>
          <w:szCs w:val="20"/>
          <w:lang w:val="fr-FR"/>
        </w:rPr>
        <w:t xml:space="preserve">et de sécurité (FDS) </w:t>
      </w:r>
      <w:r w:rsidRPr="00345412">
        <w:rPr>
          <w:rFonts w:asciiTheme="minorBidi" w:hAnsiTheme="minorBidi" w:cstheme="minorBidi"/>
          <w:szCs w:val="20"/>
          <w:lang w:val="fr-FR"/>
        </w:rPr>
        <w:t>béninois</w:t>
      </w:r>
      <w:r w:rsidR="00003B41">
        <w:rPr>
          <w:rFonts w:asciiTheme="minorBidi" w:hAnsiTheme="minorBidi" w:cstheme="minorBidi"/>
          <w:szCs w:val="20"/>
          <w:lang w:val="fr-FR"/>
        </w:rPr>
        <w:t>es</w:t>
      </w:r>
      <w:r w:rsidRPr="00345412">
        <w:rPr>
          <w:rFonts w:asciiTheme="minorBidi" w:hAnsiTheme="minorBidi" w:cstheme="minorBidi"/>
          <w:szCs w:val="20"/>
          <w:lang w:val="fr-FR"/>
        </w:rPr>
        <w:t xml:space="preserve"> dans leur mission de sécurisation des populations</w:t>
      </w:r>
      <w:r w:rsidR="00CE30A3">
        <w:rPr>
          <w:rFonts w:asciiTheme="minorBidi" w:hAnsiTheme="minorBidi" w:cstheme="minorBidi"/>
          <w:szCs w:val="20"/>
          <w:lang w:val="fr-FR"/>
        </w:rPr>
        <w:t xml:space="preserve"> du</w:t>
      </w:r>
      <w:r w:rsidRPr="00345412">
        <w:rPr>
          <w:rFonts w:asciiTheme="minorBidi" w:hAnsiTheme="minorBidi" w:cstheme="minorBidi"/>
          <w:szCs w:val="20"/>
          <w:lang w:val="fr-FR"/>
        </w:rPr>
        <w:t xml:space="preserve"> Nord du </w:t>
      </w:r>
      <w:r w:rsidR="00CE30A3">
        <w:rPr>
          <w:rFonts w:asciiTheme="minorBidi" w:hAnsiTheme="minorBidi" w:cstheme="minorBidi"/>
          <w:szCs w:val="20"/>
          <w:lang w:val="fr-FR"/>
        </w:rPr>
        <w:t>Bénin</w:t>
      </w:r>
      <w:r w:rsidRPr="00345412">
        <w:rPr>
          <w:rFonts w:asciiTheme="minorBidi" w:hAnsiTheme="minorBidi" w:cstheme="minorBidi"/>
          <w:szCs w:val="20"/>
          <w:lang w:val="fr-FR"/>
        </w:rPr>
        <w:t xml:space="preserve">. Depuis plusieurs années, l’insécurité va croissante dans cette région </w:t>
      </w:r>
      <w:r w:rsidR="000A5D18">
        <w:rPr>
          <w:rFonts w:asciiTheme="minorBidi" w:hAnsiTheme="minorBidi" w:cstheme="minorBidi"/>
          <w:szCs w:val="20"/>
          <w:lang w:val="fr-FR"/>
        </w:rPr>
        <w:t>tandis que</w:t>
      </w:r>
      <w:r w:rsidR="000A5D18" w:rsidRPr="00345412">
        <w:rPr>
          <w:rFonts w:asciiTheme="minorBidi" w:hAnsiTheme="minorBidi" w:cstheme="minorBidi"/>
          <w:szCs w:val="20"/>
          <w:lang w:val="fr-FR"/>
        </w:rPr>
        <w:t xml:space="preserve"> </w:t>
      </w:r>
      <w:r w:rsidR="008402A2" w:rsidRPr="00345412">
        <w:rPr>
          <w:rFonts w:asciiTheme="minorBidi" w:hAnsiTheme="minorBidi" w:cstheme="minorBidi"/>
          <w:szCs w:val="20"/>
          <w:lang w:val="fr-FR"/>
        </w:rPr>
        <w:t xml:space="preserve">les autorités béninoises </w:t>
      </w:r>
      <w:r w:rsidR="000A5D18">
        <w:rPr>
          <w:rFonts w:asciiTheme="minorBidi" w:hAnsiTheme="minorBidi" w:cstheme="minorBidi"/>
          <w:szCs w:val="20"/>
          <w:lang w:val="fr-FR"/>
        </w:rPr>
        <w:t>poursuivent leur engagement au service des</w:t>
      </w:r>
      <w:r w:rsidR="008402A2" w:rsidRPr="00345412">
        <w:rPr>
          <w:rFonts w:asciiTheme="minorBidi" w:hAnsiTheme="minorBidi" w:cstheme="minorBidi"/>
          <w:szCs w:val="20"/>
          <w:lang w:val="fr-FR"/>
        </w:rPr>
        <w:t xml:space="preserve"> population</w:t>
      </w:r>
      <w:r w:rsidR="000A5D18">
        <w:rPr>
          <w:rFonts w:asciiTheme="minorBidi" w:hAnsiTheme="minorBidi" w:cstheme="minorBidi"/>
          <w:szCs w:val="20"/>
          <w:lang w:val="fr-FR"/>
        </w:rPr>
        <w:t>s</w:t>
      </w:r>
      <w:r w:rsidR="008402A2" w:rsidRPr="00345412">
        <w:rPr>
          <w:rFonts w:asciiTheme="minorBidi" w:hAnsiTheme="minorBidi" w:cstheme="minorBidi"/>
          <w:szCs w:val="20"/>
          <w:lang w:val="fr-FR"/>
        </w:rPr>
        <w:t xml:space="preserve">. </w:t>
      </w:r>
    </w:p>
    <w:p w14:paraId="6204F664" w14:textId="76D85F38" w:rsidR="008402A2" w:rsidRPr="00345412" w:rsidRDefault="008402A2" w:rsidP="00E94044">
      <w:pPr>
        <w:jc w:val="both"/>
        <w:rPr>
          <w:rFonts w:asciiTheme="minorBidi" w:hAnsiTheme="minorBidi" w:cstheme="minorBidi"/>
          <w:szCs w:val="20"/>
          <w:lang w:val="fr-FR"/>
        </w:rPr>
      </w:pPr>
      <w:r w:rsidRPr="00345412">
        <w:rPr>
          <w:rFonts w:asciiTheme="minorBidi" w:hAnsiTheme="minorBidi" w:cstheme="minorBidi"/>
          <w:szCs w:val="20"/>
          <w:lang w:val="fr-FR"/>
        </w:rPr>
        <w:t>Afin de les soutenir dans cette démarche</w:t>
      </w:r>
      <w:r w:rsidR="000A5D18">
        <w:rPr>
          <w:rFonts w:asciiTheme="minorBidi" w:hAnsiTheme="minorBidi" w:cstheme="minorBidi"/>
          <w:szCs w:val="20"/>
          <w:lang w:val="fr-FR"/>
        </w:rPr>
        <w:t>, et</w:t>
      </w:r>
      <w:r w:rsidRPr="00345412">
        <w:rPr>
          <w:rFonts w:asciiTheme="minorBidi" w:hAnsiTheme="minorBidi" w:cstheme="minorBidi"/>
          <w:szCs w:val="20"/>
          <w:lang w:val="fr-FR"/>
        </w:rPr>
        <w:t xml:space="preserve"> dans le cadre notamment de l’initiative d’Accra, l’Union Européenne s’est engagée à accompagner </w:t>
      </w:r>
      <w:r w:rsidR="000A5D18">
        <w:rPr>
          <w:rFonts w:asciiTheme="minorBidi" w:hAnsiTheme="minorBidi" w:cstheme="minorBidi"/>
          <w:szCs w:val="20"/>
          <w:lang w:val="fr-FR"/>
        </w:rPr>
        <w:t xml:space="preserve">la Police Républicaine (PR) et les </w:t>
      </w:r>
      <w:r w:rsidR="00B91056" w:rsidRPr="00345412">
        <w:rPr>
          <w:rFonts w:asciiTheme="minorBidi" w:hAnsiTheme="minorBidi" w:cstheme="minorBidi"/>
          <w:szCs w:val="20"/>
          <w:lang w:val="fr-FR"/>
        </w:rPr>
        <w:t>Forces Armées Béninoise</w:t>
      </w:r>
      <w:r w:rsidR="000A26D3">
        <w:rPr>
          <w:rFonts w:asciiTheme="minorBidi" w:hAnsiTheme="minorBidi" w:cstheme="minorBidi"/>
          <w:szCs w:val="20"/>
          <w:lang w:val="fr-FR"/>
        </w:rPr>
        <w:t xml:space="preserve"> </w:t>
      </w:r>
      <w:r w:rsidR="000A5D18">
        <w:rPr>
          <w:rFonts w:asciiTheme="minorBidi" w:hAnsiTheme="minorBidi" w:cstheme="minorBidi"/>
          <w:szCs w:val="20"/>
          <w:lang w:val="fr-FR"/>
        </w:rPr>
        <w:t>(</w:t>
      </w:r>
      <w:r w:rsidR="000A26D3">
        <w:rPr>
          <w:rFonts w:asciiTheme="minorBidi" w:hAnsiTheme="minorBidi" w:cstheme="minorBidi"/>
          <w:szCs w:val="20"/>
          <w:lang w:val="fr-FR"/>
        </w:rPr>
        <w:t>FAB</w:t>
      </w:r>
      <w:r w:rsidR="00B91056" w:rsidRPr="00345412">
        <w:rPr>
          <w:rFonts w:asciiTheme="minorBidi" w:hAnsiTheme="minorBidi" w:cstheme="minorBidi"/>
          <w:szCs w:val="20"/>
          <w:lang w:val="fr-FR"/>
        </w:rPr>
        <w:t xml:space="preserve">) en renforçant leurs capacité d’action dans </w:t>
      </w:r>
      <w:r w:rsidR="000A5D18" w:rsidRPr="00345412">
        <w:rPr>
          <w:rFonts w:asciiTheme="minorBidi" w:hAnsiTheme="minorBidi" w:cstheme="minorBidi"/>
          <w:szCs w:val="20"/>
          <w:lang w:val="fr-FR"/>
        </w:rPr>
        <w:t>les territoires</w:t>
      </w:r>
      <w:r w:rsidR="00B91056" w:rsidRPr="00345412">
        <w:rPr>
          <w:rFonts w:asciiTheme="minorBidi" w:hAnsiTheme="minorBidi" w:cstheme="minorBidi"/>
          <w:szCs w:val="20"/>
          <w:lang w:val="fr-FR"/>
        </w:rPr>
        <w:t xml:space="preserve"> Nord du pays à travers les deux projets PRONORD qu’Expertise France à la charge de mettre en œuvre. </w:t>
      </w:r>
    </w:p>
    <w:p w14:paraId="2902F4A1" w14:textId="472A4973" w:rsidR="00345412" w:rsidRPr="00345412" w:rsidRDefault="00345412" w:rsidP="00E94044">
      <w:pPr>
        <w:jc w:val="both"/>
        <w:rPr>
          <w:rFonts w:asciiTheme="minorBidi" w:hAnsiTheme="minorBidi" w:cstheme="minorBidi"/>
          <w:szCs w:val="20"/>
          <w:lang w:val="fr-FR"/>
        </w:rPr>
      </w:pPr>
      <w:r w:rsidRPr="00345412">
        <w:rPr>
          <w:rFonts w:asciiTheme="minorBidi" w:hAnsiTheme="minorBidi"/>
          <w:szCs w:val="20"/>
          <w:lang w:val="fr-FR"/>
        </w:rPr>
        <w:t>L’objectif général de ces deux projets est de contribuer à assurer la sécurité des populations et à garantir l’intégrité du territoire national par la montée en puissance des FAB et de la PR en renforçant leurs capacités de résilience et leur force morale dans les territoires Nord du pays face à la menace grandissante des GAT.</w:t>
      </w:r>
    </w:p>
    <w:p w14:paraId="0FBE688B" w14:textId="65C9ED63" w:rsidR="00006B4E" w:rsidRDefault="000A26D3" w:rsidP="00006B4E">
      <w:pPr>
        <w:jc w:val="both"/>
        <w:rPr>
          <w:rFonts w:asciiTheme="minorBidi" w:hAnsiTheme="minorBidi" w:cstheme="minorBidi"/>
          <w:szCs w:val="20"/>
          <w:lang w:val="fr-FR"/>
        </w:rPr>
      </w:pPr>
      <w:r>
        <w:rPr>
          <w:rFonts w:asciiTheme="minorBidi" w:hAnsiTheme="minorBidi" w:cstheme="minorBidi"/>
          <w:szCs w:val="20"/>
          <w:lang w:val="fr-FR"/>
        </w:rPr>
        <w:t>Concrètement, il s’agira de fournir des équipements sanitaires (pour le volet protection) tels que : antennes médicales et chirurgicales, trousses médicales, équipement de protection, ambulance, …) et des équipements de mobilité de contrôle des frontières et de lutte contre les IED (pour le volet défense) tels que : véhicules, jumelles nocturnes, caméras thermiques, kit conte IE</w:t>
      </w:r>
      <w:r w:rsidR="00E10255">
        <w:rPr>
          <w:rFonts w:asciiTheme="minorBidi" w:hAnsiTheme="minorBidi" w:cstheme="minorBidi"/>
          <w:szCs w:val="20"/>
          <w:lang w:val="fr-FR"/>
        </w:rPr>
        <w:t>D</w:t>
      </w:r>
      <w:r>
        <w:rPr>
          <w:rFonts w:asciiTheme="minorBidi" w:hAnsiTheme="minorBidi" w:cstheme="minorBidi"/>
          <w:szCs w:val="20"/>
          <w:lang w:val="fr-FR"/>
        </w:rPr>
        <w:t xml:space="preserve">, …) aux </w:t>
      </w:r>
      <w:r w:rsidR="002C3366">
        <w:rPr>
          <w:rFonts w:asciiTheme="minorBidi" w:hAnsiTheme="minorBidi" w:cstheme="minorBidi"/>
          <w:szCs w:val="20"/>
          <w:lang w:val="fr-FR"/>
        </w:rPr>
        <w:t>FDS</w:t>
      </w:r>
      <w:r>
        <w:rPr>
          <w:rFonts w:asciiTheme="minorBidi" w:hAnsiTheme="minorBidi" w:cstheme="minorBidi"/>
          <w:szCs w:val="20"/>
          <w:lang w:val="fr-FR"/>
        </w:rPr>
        <w:t xml:space="preserve"> ainsi que de développer des initiatives </w:t>
      </w:r>
      <w:r w:rsidR="00006B4E">
        <w:rPr>
          <w:rFonts w:asciiTheme="minorBidi" w:hAnsiTheme="minorBidi" w:cstheme="minorBidi"/>
          <w:szCs w:val="20"/>
          <w:lang w:val="fr-FR"/>
        </w:rPr>
        <w:t xml:space="preserve">visant au renforcement de la confiance entre forces de sécurité et population. </w:t>
      </w:r>
    </w:p>
    <w:p w14:paraId="36CB43AE" w14:textId="03C09FC8" w:rsidR="00D00FEF" w:rsidRPr="00006B4E" w:rsidRDefault="000A26D3" w:rsidP="00006B4E">
      <w:pPr>
        <w:jc w:val="both"/>
        <w:rPr>
          <w:rFonts w:asciiTheme="minorBidi" w:hAnsiTheme="minorBidi" w:cstheme="minorBidi"/>
          <w:szCs w:val="20"/>
          <w:lang w:val="fr-FR"/>
        </w:rPr>
      </w:pPr>
      <w:r>
        <w:rPr>
          <w:rFonts w:asciiTheme="minorBidi" w:hAnsiTheme="minorBidi" w:cstheme="minorBidi"/>
          <w:szCs w:val="20"/>
          <w:lang w:val="fr-FR"/>
        </w:rPr>
        <w:t xml:space="preserve"> </w:t>
      </w:r>
    </w:p>
    <w:p w14:paraId="49F7E3A8" w14:textId="1ADBA450" w:rsidR="00A0265F" w:rsidRPr="00490325" w:rsidRDefault="007A58D6" w:rsidP="005B0F1C">
      <w:pPr>
        <w:pStyle w:val="Titre1"/>
        <w:ind w:left="426"/>
        <w:rPr>
          <w:lang w:val="fr-FR"/>
        </w:rPr>
      </w:pPr>
      <w:r>
        <w:rPr>
          <w:lang w:val="fr-FR"/>
        </w:rPr>
        <w:t>DESCRIPTIF DE LA MISSION</w:t>
      </w:r>
    </w:p>
    <w:p w14:paraId="21F0DC4A" w14:textId="709DAD6F" w:rsidR="0044775C" w:rsidRDefault="0073350C" w:rsidP="00AA4BB5">
      <w:pPr>
        <w:jc w:val="both"/>
        <w:rPr>
          <w:rFonts w:cs="Arial"/>
          <w:szCs w:val="20"/>
          <w:lang w:val="fr-FR"/>
        </w:rPr>
      </w:pPr>
      <w:r>
        <w:rPr>
          <w:rFonts w:cs="Arial"/>
          <w:b/>
          <w:bCs/>
          <w:szCs w:val="20"/>
          <w:lang w:val="fr-FR"/>
        </w:rPr>
        <w:t>L’Assistant</w:t>
      </w:r>
      <w:r w:rsidR="00B93CD3">
        <w:rPr>
          <w:rFonts w:cs="Arial"/>
          <w:b/>
          <w:bCs/>
          <w:szCs w:val="20"/>
          <w:lang w:val="fr-FR"/>
        </w:rPr>
        <w:t xml:space="preserve">(e) </w:t>
      </w:r>
      <w:r>
        <w:rPr>
          <w:rFonts w:cs="Arial"/>
          <w:b/>
          <w:bCs/>
          <w:szCs w:val="20"/>
          <w:lang w:val="fr-FR"/>
        </w:rPr>
        <w:t xml:space="preserve">au </w:t>
      </w:r>
      <w:proofErr w:type="gramStart"/>
      <w:r>
        <w:rPr>
          <w:rFonts w:cs="Arial"/>
          <w:b/>
          <w:bCs/>
          <w:szCs w:val="20"/>
          <w:lang w:val="fr-FR"/>
        </w:rPr>
        <w:t>Chef(</w:t>
      </w:r>
      <w:proofErr w:type="spellStart"/>
      <w:proofErr w:type="gramEnd"/>
      <w:r>
        <w:rPr>
          <w:rFonts w:cs="Arial"/>
          <w:b/>
          <w:bCs/>
          <w:szCs w:val="20"/>
          <w:lang w:val="fr-FR"/>
        </w:rPr>
        <w:t>fe</w:t>
      </w:r>
      <w:proofErr w:type="spellEnd"/>
      <w:r>
        <w:rPr>
          <w:rFonts w:cs="Arial"/>
          <w:b/>
          <w:bCs/>
          <w:szCs w:val="20"/>
          <w:lang w:val="fr-FR"/>
        </w:rPr>
        <w:t>) de projet</w:t>
      </w:r>
      <w:r w:rsidR="004A6875">
        <w:rPr>
          <w:rFonts w:cs="Arial"/>
          <w:szCs w:val="20"/>
          <w:lang w:val="fr-FR"/>
        </w:rPr>
        <w:t xml:space="preserve"> </w:t>
      </w:r>
      <w:r w:rsidR="00EF3746">
        <w:rPr>
          <w:rFonts w:cs="Arial"/>
          <w:szCs w:val="20"/>
          <w:lang w:val="fr-FR"/>
        </w:rPr>
        <w:t>fait partie d’une équipe</w:t>
      </w:r>
      <w:r w:rsidR="002E3188">
        <w:rPr>
          <w:rFonts w:cs="Arial"/>
          <w:szCs w:val="20"/>
          <w:lang w:val="fr-FR"/>
        </w:rPr>
        <w:t>, dirigée par le chef</w:t>
      </w:r>
      <w:r w:rsidR="00EF3746">
        <w:rPr>
          <w:rFonts w:cs="Arial"/>
          <w:szCs w:val="20"/>
          <w:lang w:val="fr-FR"/>
        </w:rPr>
        <w:t xml:space="preserve"> de projet</w:t>
      </w:r>
      <w:r w:rsidR="00514E8D">
        <w:rPr>
          <w:rFonts w:cs="Arial"/>
          <w:szCs w:val="20"/>
          <w:lang w:val="fr-FR"/>
        </w:rPr>
        <w:t>,</w:t>
      </w:r>
      <w:r w:rsidR="00EF3746">
        <w:rPr>
          <w:rFonts w:cs="Arial"/>
          <w:szCs w:val="20"/>
          <w:lang w:val="fr-FR"/>
        </w:rPr>
        <w:t xml:space="preserve"> </w:t>
      </w:r>
      <w:r w:rsidR="004A6875">
        <w:rPr>
          <w:rFonts w:cs="Arial"/>
          <w:szCs w:val="20"/>
          <w:lang w:val="fr-FR"/>
        </w:rPr>
        <w:t xml:space="preserve">qui est en charge du pilotage et de la gestion </w:t>
      </w:r>
      <w:r w:rsidR="0044775C">
        <w:rPr>
          <w:rFonts w:cs="Arial"/>
          <w:szCs w:val="20"/>
          <w:lang w:val="fr-FR"/>
        </w:rPr>
        <w:t>des activités</w:t>
      </w:r>
      <w:r w:rsidR="004A6875">
        <w:rPr>
          <w:rFonts w:cs="Arial"/>
          <w:szCs w:val="20"/>
          <w:lang w:val="fr-FR"/>
        </w:rPr>
        <w:t xml:space="preserve"> et de l’équipe terrain</w:t>
      </w:r>
      <w:r w:rsidR="0044775C">
        <w:rPr>
          <w:rFonts w:cs="Arial"/>
          <w:szCs w:val="20"/>
          <w:lang w:val="fr-FR"/>
        </w:rPr>
        <w:t xml:space="preserve"> du programme</w:t>
      </w:r>
      <w:r w:rsidR="004A6875">
        <w:rPr>
          <w:rFonts w:cs="Arial"/>
          <w:szCs w:val="20"/>
          <w:lang w:val="fr-FR"/>
        </w:rPr>
        <w:t xml:space="preserve">. </w:t>
      </w:r>
      <w:r w:rsidR="00B93CD3">
        <w:rPr>
          <w:rFonts w:cs="Arial"/>
          <w:szCs w:val="20"/>
          <w:lang w:val="fr-FR"/>
        </w:rPr>
        <w:t xml:space="preserve">L’Assistant(e) </w:t>
      </w:r>
      <w:r w:rsidR="002E3188">
        <w:rPr>
          <w:rFonts w:cs="Arial"/>
          <w:szCs w:val="20"/>
          <w:lang w:val="fr-FR"/>
        </w:rPr>
        <w:t xml:space="preserve">au chef de </w:t>
      </w:r>
      <w:r w:rsidR="00A93C9C" w:rsidRPr="00A93C9C">
        <w:rPr>
          <w:rFonts w:cs="Arial"/>
          <w:szCs w:val="20"/>
          <w:lang w:val="fr-FR"/>
        </w:rPr>
        <w:t xml:space="preserve">projet </w:t>
      </w:r>
      <w:r w:rsidR="0044775C">
        <w:rPr>
          <w:rFonts w:cs="Arial"/>
          <w:szCs w:val="20"/>
          <w:lang w:val="fr-FR"/>
        </w:rPr>
        <w:t xml:space="preserve">travaille </w:t>
      </w:r>
      <w:r w:rsidR="002E3188">
        <w:rPr>
          <w:rFonts w:cs="Arial"/>
          <w:szCs w:val="20"/>
          <w:lang w:val="fr-FR"/>
        </w:rPr>
        <w:t>sous sa direction</w:t>
      </w:r>
      <w:r w:rsidR="006C1EF7">
        <w:rPr>
          <w:rFonts w:cs="Arial"/>
          <w:szCs w:val="20"/>
          <w:lang w:val="fr-FR"/>
        </w:rPr>
        <w:t xml:space="preserve"> dans ses tâches diverses, ainsi qu’</w:t>
      </w:r>
      <w:r w:rsidR="00922CD9">
        <w:rPr>
          <w:rFonts w:cs="Arial"/>
          <w:szCs w:val="20"/>
          <w:lang w:val="fr-FR"/>
        </w:rPr>
        <w:t xml:space="preserve">en coordination étroite </w:t>
      </w:r>
      <w:r w:rsidR="006C1EF7">
        <w:rPr>
          <w:rFonts w:cs="Arial"/>
          <w:szCs w:val="20"/>
          <w:lang w:val="fr-FR"/>
        </w:rPr>
        <w:t>avec les</w:t>
      </w:r>
      <w:r w:rsidR="00A93C9C">
        <w:rPr>
          <w:rFonts w:cs="Arial"/>
          <w:szCs w:val="20"/>
          <w:lang w:val="fr-FR"/>
        </w:rPr>
        <w:t xml:space="preserve"> autres</w:t>
      </w:r>
      <w:r w:rsidR="0044775C">
        <w:rPr>
          <w:rFonts w:cs="Arial"/>
          <w:szCs w:val="20"/>
          <w:lang w:val="fr-FR"/>
        </w:rPr>
        <w:t xml:space="preserve"> membres de l’équipe sur le terrain et </w:t>
      </w:r>
      <w:r w:rsidR="002E3188">
        <w:rPr>
          <w:rFonts w:cs="Arial"/>
          <w:szCs w:val="20"/>
          <w:lang w:val="fr-FR"/>
        </w:rPr>
        <w:t>au</w:t>
      </w:r>
      <w:r w:rsidR="0044775C">
        <w:rPr>
          <w:rFonts w:cs="Arial"/>
          <w:szCs w:val="20"/>
          <w:lang w:val="fr-FR"/>
        </w:rPr>
        <w:t xml:space="preserve"> siège d’Expertise </w:t>
      </w:r>
      <w:r w:rsidR="00A93C9C">
        <w:rPr>
          <w:rFonts w:cs="Arial"/>
          <w:szCs w:val="20"/>
          <w:lang w:val="fr-FR"/>
        </w:rPr>
        <w:t>France à Paris</w:t>
      </w:r>
      <w:r w:rsidR="0044775C">
        <w:rPr>
          <w:rFonts w:cs="Arial"/>
          <w:szCs w:val="20"/>
          <w:lang w:val="fr-FR"/>
        </w:rPr>
        <w:t>.</w:t>
      </w:r>
    </w:p>
    <w:p w14:paraId="79350C3B" w14:textId="0EA4ED86" w:rsidR="00AE654E" w:rsidRPr="005B0F1C" w:rsidRDefault="00AE654E" w:rsidP="00155F9F">
      <w:pPr>
        <w:jc w:val="both"/>
        <w:rPr>
          <w:rFonts w:cs="Arial"/>
          <w:szCs w:val="20"/>
          <w:lang w:val="fr-FR"/>
        </w:rPr>
      </w:pPr>
      <w:r w:rsidRPr="005B0F1C">
        <w:rPr>
          <w:rFonts w:cs="Arial"/>
          <w:szCs w:val="20"/>
          <w:lang w:val="fr-FR"/>
        </w:rPr>
        <w:t xml:space="preserve">La responsabilité principale </w:t>
      </w:r>
      <w:r w:rsidR="008546AC">
        <w:rPr>
          <w:rFonts w:cs="Arial"/>
          <w:szCs w:val="20"/>
          <w:lang w:val="fr-FR"/>
        </w:rPr>
        <w:t xml:space="preserve">de l’Assistant(e) </w:t>
      </w:r>
      <w:r w:rsidR="002E3188">
        <w:rPr>
          <w:rFonts w:cs="Arial"/>
          <w:szCs w:val="20"/>
          <w:lang w:val="fr-FR"/>
        </w:rPr>
        <w:t>au chef</w:t>
      </w:r>
      <w:r w:rsidR="008546AC" w:rsidRPr="00A93C9C">
        <w:rPr>
          <w:rFonts w:cs="Arial"/>
          <w:szCs w:val="20"/>
          <w:lang w:val="fr-FR"/>
        </w:rPr>
        <w:t xml:space="preserve"> de projet</w:t>
      </w:r>
      <w:r w:rsidR="002E3188">
        <w:rPr>
          <w:rFonts w:cs="Arial"/>
          <w:szCs w:val="20"/>
          <w:lang w:val="fr-FR"/>
        </w:rPr>
        <w:t xml:space="preserve"> est </w:t>
      </w:r>
      <w:r w:rsidR="002C3366">
        <w:rPr>
          <w:rFonts w:cs="Arial"/>
          <w:szCs w:val="20"/>
          <w:lang w:val="fr-FR"/>
        </w:rPr>
        <w:t>d’assister ce dernier</w:t>
      </w:r>
      <w:r w:rsidR="00922CD9">
        <w:rPr>
          <w:rFonts w:cs="Arial"/>
          <w:szCs w:val="20"/>
          <w:lang w:val="fr-FR"/>
        </w:rPr>
        <w:t xml:space="preserve"> </w:t>
      </w:r>
      <w:r w:rsidR="002E3188">
        <w:rPr>
          <w:rFonts w:cs="Arial"/>
          <w:szCs w:val="20"/>
          <w:lang w:val="fr-FR"/>
        </w:rPr>
        <w:t xml:space="preserve">dans la bonne conduite du programme dans les domaines administratifs, financiers, logistiques et évènementiel. </w:t>
      </w:r>
      <w:r w:rsidR="00546C58">
        <w:rPr>
          <w:rFonts w:cs="Arial"/>
          <w:szCs w:val="20"/>
          <w:lang w:val="fr-FR"/>
        </w:rPr>
        <w:t>En cas d’absence</w:t>
      </w:r>
      <w:r w:rsidR="000D5A8D">
        <w:rPr>
          <w:rFonts w:cs="Arial"/>
          <w:szCs w:val="20"/>
          <w:lang w:val="fr-FR"/>
        </w:rPr>
        <w:t>/d’indisponibilité</w:t>
      </w:r>
      <w:r w:rsidR="002E3188">
        <w:rPr>
          <w:rFonts w:cs="Arial"/>
          <w:szCs w:val="20"/>
          <w:lang w:val="fr-FR"/>
        </w:rPr>
        <w:t xml:space="preserve"> du chef</w:t>
      </w:r>
      <w:r w:rsidR="00546C58" w:rsidRPr="00A93C9C">
        <w:rPr>
          <w:rFonts w:cs="Arial"/>
          <w:szCs w:val="20"/>
          <w:lang w:val="fr-FR"/>
        </w:rPr>
        <w:t xml:space="preserve"> de projet</w:t>
      </w:r>
      <w:r w:rsidR="00546C58">
        <w:rPr>
          <w:rFonts w:cs="Arial"/>
          <w:szCs w:val="20"/>
          <w:lang w:val="fr-FR"/>
        </w:rPr>
        <w:t xml:space="preserve">, l’Assistant(e) </w:t>
      </w:r>
      <w:r w:rsidR="002E3188">
        <w:rPr>
          <w:rFonts w:cs="Arial"/>
          <w:szCs w:val="20"/>
          <w:lang w:val="fr-FR"/>
        </w:rPr>
        <w:t>au Chef</w:t>
      </w:r>
      <w:r w:rsidR="00546C58" w:rsidRPr="00A93C9C">
        <w:rPr>
          <w:rFonts w:cs="Arial"/>
          <w:szCs w:val="20"/>
          <w:lang w:val="fr-FR"/>
        </w:rPr>
        <w:t xml:space="preserve"> de projet</w:t>
      </w:r>
      <w:r w:rsidR="000D5A8D">
        <w:rPr>
          <w:rFonts w:cs="Arial"/>
          <w:szCs w:val="20"/>
          <w:lang w:val="fr-FR"/>
        </w:rPr>
        <w:t xml:space="preserve"> pourra être amené</w:t>
      </w:r>
      <w:r w:rsidR="00E94044">
        <w:rPr>
          <w:rFonts w:cs="Arial"/>
          <w:szCs w:val="20"/>
          <w:lang w:val="fr-FR"/>
        </w:rPr>
        <w:t>(e)</w:t>
      </w:r>
      <w:r w:rsidR="000D5A8D">
        <w:rPr>
          <w:rFonts w:cs="Arial"/>
          <w:szCs w:val="20"/>
          <w:lang w:val="fr-FR"/>
        </w:rPr>
        <w:t xml:space="preserve"> à opérer un suivi et une permanence. </w:t>
      </w:r>
    </w:p>
    <w:p w14:paraId="00DA7AB2" w14:textId="77777777" w:rsidR="000F0957" w:rsidRPr="000F0957" w:rsidRDefault="000F0957" w:rsidP="00F86BAF">
      <w:pPr>
        <w:jc w:val="both"/>
        <w:rPr>
          <w:rFonts w:cs="Arial"/>
          <w:szCs w:val="20"/>
          <w:u w:val="single"/>
          <w:lang w:val="fr-FR"/>
        </w:rPr>
      </w:pPr>
      <w:r w:rsidRPr="000F0957">
        <w:rPr>
          <w:rFonts w:cs="Arial"/>
          <w:szCs w:val="20"/>
          <w:u w:val="single"/>
          <w:lang w:val="fr-FR"/>
        </w:rPr>
        <w:t>Description des tâches</w:t>
      </w:r>
    </w:p>
    <w:p w14:paraId="0A261271" w14:textId="56EDE81D" w:rsidR="00794C2A" w:rsidRDefault="0044775C" w:rsidP="00155F9F">
      <w:pPr>
        <w:jc w:val="both"/>
        <w:rPr>
          <w:rFonts w:cs="Arial"/>
          <w:szCs w:val="20"/>
          <w:lang w:val="fr-FR"/>
        </w:rPr>
      </w:pPr>
      <w:r>
        <w:rPr>
          <w:rFonts w:cs="Arial"/>
          <w:szCs w:val="20"/>
          <w:lang w:val="fr-FR"/>
        </w:rPr>
        <w:lastRenderedPageBreak/>
        <w:t xml:space="preserve">Sous la direction </w:t>
      </w:r>
      <w:r w:rsidR="002E3188">
        <w:rPr>
          <w:rFonts w:cs="Arial"/>
          <w:szCs w:val="20"/>
          <w:lang w:val="fr-FR"/>
        </w:rPr>
        <w:t xml:space="preserve">du chef </w:t>
      </w:r>
      <w:r w:rsidR="00794C2A">
        <w:rPr>
          <w:rFonts w:cs="Arial"/>
          <w:szCs w:val="20"/>
          <w:lang w:val="fr-FR"/>
        </w:rPr>
        <w:t xml:space="preserve">de projet, l’assistant sera chargé d’assurer notamment : </w:t>
      </w:r>
    </w:p>
    <w:p w14:paraId="17FDC4B7" w14:textId="3D9B6D79" w:rsidR="00E32ACD" w:rsidRDefault="00A71F10" w:rsidP="00794C2A">
      <w:pPr>
        <w:pStyle w:val="Paragraphedeliste"/>
        <w:numPr>
          <w:ilvl w:val="0"/>
          <w:numId w:val="26"/>
        </w:numPr>
        <w:jc w:val="both"/>
        <w:rPr>
          <w:rFonts w:cs="Arial"/>
          <w:szCs w:val="20"/>
          <w:lang w:val="fr-FR"/>
        </w:rPr>
      </w:pPr>
      <w:r>
        <w:rPr>
          <w:rFonts w:cs="Arial"/>
          <w:szCs w:val="20"/>
          <w:lang w:val="fr-FR"/>
        </w:rPr>
        <w:t>Le suivi des dossiers d’achats effectués par le projet, de la conception du cahier des charges à la passation des marchés ;</w:t>
      </w:r>
    </w:p>
    <w:p w14:paraId="7D705D19" w14:textId="77777777" w:rsidR="00E32ACD" w:rsidRDefault="00E32ACD" w:rsidP="00E32ACD">
      <w:pPr>
        <w:pStyle w:val="Paragraphedeliste"/>
        <w:numPr>
          <w:ilvl w:val="0"/>
          <w:numId w:val="26"/>
        </w:numPr>
        <w:jc w:val="both"/>
        <w:rPr>
          <w:rFonts w:cs="Arial"/>
          <w:szCs w:val="20"/>
          <w:lang w:val="fr-FR"/>
        </w:rPr>
      </w:pPr>
      <w:r>
        <w:rPr>
          <w:rFonts w:cs="Arial"/>
          <w:szCs w:val="20"/>
          <w:lang w:val="fr-FR"/>
        </w:rPr>
        <w:t xml:space="preserve">Le suivi logistique des achats de matériel (y inclus contacts avec les autorités, transitaires et toutes autres institutions impliquées) ; </w:t>
      </w:r>
    </w:p>
    <w:p w14:paraId="7FEE9366" w14:textId="619BA964" w:rsidR="00794C2A" w:rsidRDefault="00794C2A" w:rsidP="00794C2A">
      <w:pPr>
        <w:pStyle w:val="Paragraphedeliste"/>
        <w:numPr>
          <w:ilvl w:val="0"/>
          <w:numId w:val="26"/>
        </w:numPr>
        <w:jc w:val="both"/>
        <w:rPr>
          <w:rFonts w:cs="Arial"/>
          <w:szCs w:val="20"/>
          <w:lang w:val="fr-FR"/>
        </w:rPr>
      </w:pPr>
      <w:r>
        <w:rPr>
          <w:rFonts w:cs="Arial"/>
          <w:szCs w:val="20"/>
          <w:lang w:val="fr-FR"/>
        </w:rPr>
        <w:t xml:space="preserve">Le suivi administratif et financier des dépenses ; </w:t>
      </w:r>
    </w:p>
    <w:p w14:paraId="5F5A545B" w14:textId="3F5BFA08" w:rsidR="00A71F10" w:rsidRPr="00810049" w:rsidRDefault="00A71F10">
      <w:pPr>
        <w:pStyle w:val="Paragraphedeliste"/>
        <w:numPr>
          <w:ilvl w:val="0"/>
          <w:numId w:val="26"/>
        </w:numPr>
        <w:jc w:val="both"/>
        <w:rPr>
          <w:rFonts w:cs="Arial"/>
          <w:szCs w:val="20"/>
          <w:lang w:val="fr-FR"/>
        </w:rPr>
      </w:pPr>
      <w:r>
        <w:rPr>
          <w:rFonts w:cs="Arial"/>
          <w:szCs w:val="20"/>
          <w:lang w:val="fr-FR"/>
        </w:rPr>
        <w:t>La gestion de la caisse locale ;</w:t>
      </w:r>
    </w:p>
    <w:p w14:paraId="6BBAAC2C" w14:textId="0533BB40" w:rsidR="00794C2A" w:rsidRDefault="00794C2A" w:rsidP="00794C2A">
      <w:pPr>
        <w:pStyle w:val="Paragraphedeliste"/>
        <w:numPr>
          <w:ilvl w:val="0"/>
          <w:numId w:val="26"/>
        </w:numPr>
        <w:jc w:val="both"/>
        <w:rPr>
          <w:rFonts w:cs="Arial"/>
          <w:szCs w:val="20"/>
          <w:lang w:val="fr-FR"/>
        </w:rPr>
      </w:pPr>
      <w:r>
        <w:rPr>
          <w:rFonts w:cs="Arial"/>
          <w:szCs w:val="20"/>
          <w:lang w:val="fr-FR"/>
        </w:rPr>
        <w:t xml:space="preserve">La gestion au quotidien de l’administration du bureau et des activités ; </w:t>
      </w:r>
    </w:p>
    <w:p w14:paraId="2CA337A1" w14:textId="34776D75" w:rsidR="00794C2A" w:rsidRDefault="00794C2A" w:rsidP="00794C2A">
      <w:pPr>
        <w:pStyle w:val="Paragraphedeliste"/>
        <w:numPr>
          <w:ilvl w:val="0"/>
          <w:numId w:val="26"/>
        </w:numPr>
        <w:jc w:val="both"/>
        <w:rPr>
          <w:rFonts w:cs="Arial"/>
          <w:szCs w:val="20"/>
          <w:lang w:val="fr-FR"/>
        </w:rPr>
      </w:pPr>
      <w:r>
        <w:rPr>
          <w:rFonts w:cs="Arial"/>
          <w:szCs w:val="20"/>
          <w:lang w:val="fr-FR"/>
        </w:rPr>
        <w:t xml:space="preserve">La participation à des réunions avec rédaction des comptes rendus ; </w:t>
      </w:r>
    </w:p>
    <w:p w14:paraId="43AE610C" w14:textId="0DCFD00D" w:rsidR="00794C2A" w:rsidRDefault="00794C2A" w:rsidP="00794C2A">
      <w:pPr>
        <w:pStyle w:val="Paragraphedeliste"/>
        <w:numPr>
          <w:ilvl w:val="0"/>
          <w:numId w:val="26"/>
        </w:numPr>
        <w:jc w:val="both"/>
        <w:rPr>
          <w:rFonts w:cs="Arial"/>
          <w:szCs w:val="20"/>
          <w:lang w:val="fr-FR"/>
        </w:rPr>
      </w:pPr>
      <w:r>
        <w:rPr>
          <w:rFonts w:cs="Arial"/>
          <w:szCs w:val="20"/>
          <w:lang w:val="fr-FR"/>
        </w:rPr>
        <w:t xml:space="preserve">L’organisation </w:t>
      </w:r>
      <w:r w:rsidR="002C3366">
        <w:rPr>
          <w:rFonts w:cs="Arial"/>
          <w:szCs w:val="20"/>
          <w:lang w:val="fr-FR"/>
        </w:rPr>
        <w:t>d’évènements liés</w:t>
      </w:r>
      <w:r>
        <w:rPr>
          <w:rFonts w:cs="Arial"/>
          <w:szCs w:val="20"/>
          <w:lang w:val="fr-FR"/>
        </w:rPr>
        <w:t xml:space="preserve"> au programme (communication, administratif, logistique et technique) ; </w:t>
      </w:r>
    </w:p>
    <w:p w14:paraId="21C76440" w14:textId="6919157A" w:rsidR="0022136E" w:rsidRPr="00810049" w:rsidRDefault="00794C2A">
      <w:pPr>
        <w:pStyle w:val="Paragraphedeliste"/>
        <w:numPr>
          <w:ilvl w:val="0"/>
          <w:numId w:val="26"/>
        </w:numPr>
        <w:jc w:val="both"/>
        <w:rPr>
          <w:rFonts w:cs="Arial"/>
          <w:szCs w:val="20"/>
          <w:lang w:val="fr-FR"/>
        </w:rPr>
      </w:pPr>
      <w:r>
        <w:rPr>
          <w:rFonts w:cs="Arial"/>
          <w:szCs w:val="20"/>
          <w:lang w:val="fr-FR"/>
        </w:rPr>
        <w:t xml:space="preserve">L’organisation des missions des membres de l’équipe (locale et du siège) et des experts ou autres partenaires mobilisés pour le programme ; </w:t>
      </w:r>
    </w:p>
    <w:p w14:paraId="495D00BD" w14:textId="529EF73D" w:rsidR="00FF4878" w:rsidRDefault="00FF4878" w:rsidP="00794C2A">
      <w:pPr>
        <w:pStyle w:val="Paragraphedeliste"/>
        <w:numPr>
          <w:ilvl w:val="0"/>
          <w:numId w:val="26"/>
        </w:numPr>
        <w:jc w:val="both"/>
        <w:rPr>
          <w:rFonts w:cs="Arial"/>
          <w:szCs w:val="20"/>
          <w:lang w:val="fr-FR"/>
        </w:rPr>
      </w:pPr>
      <w:r>
        <w:rPr>
          <w:rFonts w:cs="Arial"/>
          <w:szCs w:val="20"/>
          <w:lang w:val="fr-FR"/>
        </w:rPr>
        <w:t xml:space="preserve">La rédaction de courriers, rapports ou autres ; </w:t>
      </w:r>
    </w:p>
    <w:p w14:paraId="3ACC91D0" w14:textId="37D781AF" w:rsidR="00872144" w:rsidRDefault="00794C2A" w:rsidP="00A0265F">
      <w:pPr>
        <w:pStyle w:val="Paragraphedeliste"/>
        <w:numPr>
          <w:ilvl w:val="0"/>
          <w:numId w:val="26"/>
        </w:numPr>
        <w:jc w:val="both"/>
        <w:rPr>
          <w:rFonts w:cs="Arial"/>
          <w:szCs w:val="20"/>
          <w:lang w:val="fr-FR"/>
        </w:rPr>
      </w:pPr>
      <w:r>
        <w:rPr>
          <w:rFonts w:cs="Arial"/>
          <w:szCs w:val="20"/>
          <w:lang w:val="fr-FR"/>
        </w:rPr>
        <w:t>Tout</w:t>
      </w:r>
      <w:r w:rsidR="002C3366">
        <w:rPr>
          <w:rFonts w:cs="Arial"/>
          <w:szCs w:val="20"/>
          <w:lang w:val="fr-FR"/>
        </w:rPr>
        <w:t>e</w:t>
      </w:r>
      <w:r>
        <w:rPr>
          <w:rFonts w:cs="Arial"/>
          <w:szCs w:val="20"/>
          <w:lang w:val="fr-FR"/>
        </w:rPr>
        <w:t xml:space="preserve"> autre tâche qui lui sera confiée par le chef de projet. </w:t>
      </w:r>
    </w:p>
    <w:p w14:paraId="26CEEAF2" w14:textId="6C80CAA6" w:rsidR="001B6634" w:rsidRPr="00810049" w:rsidRDefault="001B6634" w:rsidP="00810049">
      <w:pPr>
        <w:jc w:val="both"/>
        <w:rPr>
          <w:rFonts w:cs="Arial"/>
          <w:szCs w:val="20"/>
          <w:lang w:val="fr-FR"/>
        </w:rPr>
      </w:pPr>
      <w:r>
        <w:rPr>
          <w:rFonts w:cs="Arial"/>
          <w:szCs w:val="20"/>
          <w:lang w:val="fr-FR"/>
        </w:rPr>
        <w:t>A noter également que les projets PRONORD travailleront avec une Cellule d’Appuis Mutualisés (CAM) située en Côte d’Ivoire</w:t>
      </w:r>
      <w:r w:rsidR="00E32ACD">
        <w:rPr>
          <w:rFonts w:cs="Arial"/>
          <w:szCs w:val="20"/>
          <w:lang w:val="fr-FR"/>
        </w:rPr>
        <w:t>, qui offrira un soutien important dans la gestion de projet</w:t>
      </w:r>
      <w:r>
        <w:rPr>
          <w:rFonts w:cs="Arial"/>
          <w:szCs w:val="20"/>
          <w:lang w:val="fr-FR"/>
        </w:rPr>
        <w:t>. Un dialogue quotidien dans la répartition des tâches et le suivi des dossiers sera alors crucial entre la CAM et le terrain, ce à quoi l’Assistant(e)</w:t>
      </w:r>
      <w:r w:rsidR="00E32ACD">
        <w:rPr>
          <w:rFonts w:cs="Arial"/>
          <w:szCs w:val="20"/>
          <w:lang w:val="fr-FR"/>
        </w:rPr>
        <w:t xml:space="preserve"> devra veiller</w:t>
      </w:r>
      <w:r>
        <w:rPr>
          <w:rFonts w:cs="Arial"/>
          <w:szCs w:val="20"/>
          <w:lang w:val="fr-FR"/>
        </w:rPr>
        <w:t xml:space="preserve">. </w:t>
      </w:r>
    </w:p>
    <w:p w14:paraId="569CC6F6" w14:textId="77777777" w:rsidR="002C3366" w:rsidRPr="00FF4878" w:rsidRDefault="002C3366" w:rsidP="00810049">
      <w:pPr>
        <w:pStyle w:val="Paragraphedeliste"/>
        <w:jc w:val="both"/>
        <w:rPr>
          <w:rFonts w:cs="Arial"/>
          <w:szCs w:val="20"/>
          <w:lang w:val="fr-FR"/>
        </w:rPr>
      </w:pPr>
    </w:p>
    <w:p w14:paraId="5502B1A7" w14:textId="2721BE29" w:rsidR="00872144" w:rsidRPr="00872144" w:rsidRDefault="00872144" w:rsidP="000D2151">
      <w:pPr>
        <w:pStyle w:val="Titre1"/>
        <w:ind w:left="426"/>
        <w:rPr>
          <w:lang w:val="fr-FR"/>
        </w:rPr>
      </w:pPr>
      <w:r w:rsidRPr="00872144">
        <w:rPr>
          <w:lang w:val="fr-FR"/>
        </w:rPr>
        <w:t>Profil recherch</w:t>
      </w:r>
      <w:r w:rsidR="00B23180">
        <w:rPr>
          <w:lang w:val="fr-FR"/>
        </w:rPr>
        <w:t>é</w:t>
      </w:r>
      <w:r w:rsidRPr="00872144">
        <w:rPr>
          <w:lang w:val="fr-FR"/>
        </w:rPr>
        <w:t xml:space="preserve"> </w:t>
      </w:r>
    </w:p>
    <w:p w14:paraId="61C187D6" w14:textId="77777777" w:rsidR="00872144" w:rsidRPr="00872144" w:rsidRDefault="00872144" w:rsidP="00872144">
      <w:pPr>
        <w:jc w:val="both"/>
        <w:rPr>
          <w:b/>
          <w:color w:val="2E74B5" w:themeColor="accent1" w:themeShade="BF"/>
          <w:lang w:val="fr-FR"/>
        </w:rPr>
      </w:pPr>
      <w:r w:rsidRPr="00872144">
        <w:rPr>
          <w:b/>
          <w:color w:val="2E74B5" w:themeColor="accent1" w:themeShade="BF"/>
          <w:lang w:val="fr-FR"/>
        </w:rPr>
        <w:t>Essentiel</w:t>
      </w:r>
    </w:p>
    <w:p w14:paraId="6874F8DA" w14:textId="786D349F" w:rsidR="00645810" w:rsidRPr="00872144" w:rsidRDefault="00645810" w:rsidP="00E94044">
      <w:pPr>
        <w:pStyle w:val="Paragraphedeliste"/>
        <w:numPr>
          <w:ilvl w:val="0"/>
          <w:numId w:val="8"/>
        </w:numPr>
        <w:jc w:val="both"/>
        <w:rPr>
          <w:lang w:val="fr-FR"/>
        </w:rPr>
      </w:pPr>
      <w:r w:rsidRPr="00872144">
        <w:rPr>
          <w:lang w:val="fr-FR"/>
        </w:rPr>
        <w:t xml:space="preserve">Diplôme universitaire </w:t>
      </w:r>
      <w:r>
        <w:rPr>
          <w:lang w:val="fr-FR"/>
        </w:rPr>
        <w:t xml:space="preserve">ou équivalent en droit, </w:t>
      </w:r>
      <w:r w:rsidR="007160E1">
        <w:rPr>
          <w:lang w:val="fr-FR"/>
        </w:rPr>
        <w:t>gestion de projets</w:t>
      </w:r>
      <w:r w:rsidR="0022136E">
        <w:rPr>
          <w:lang w:val="fr-FR"/>
        </w:rPr>
        <w:t>, commerce</w:t>
      </w:r>
      <w:r w:rsidR="007160E1">
        <w:rPr>
          <w:lang w:val="fr-FR"/>
        </w:rPr>
        <w:t xml:space="preserve"> </w:t>
      </w:r>
      <w:r>
        <w:rPr>
          <w:lang w:val="fr-FR"/>
        </w:rPr>
        <w:t xml:space="preserve">ou toute autre discipline pertinente par </w:t>
      </w:r>
      <w:r w:rsidRPr="00872144">
        <w:rPr>
          <w:lang w:val="fr-FR"/>
        </w:rPr>
        <w:t>rapport aux termes de référence</w:t>
      </w:r>
      <w:r>
        <w:rPr>
          <w:lang w:val="fr-FR"/>
        </w:rPr>
        <w:t xml:space="preserve"> </w:t>
      </w:r>
      <w:r w:rsidRPr="00872144">
        <w:rPr>
          <w:lang w:val="fr-FR"/>
        </w:rPr>
        <w:t>;</w:t>
      </w:r>
    </w:p>
    <w:p w14:paraId="6A7BBBFA" w14:textId="7A5C1002" w:rsidR="00645810" w:rsidRDefault="007F5F9B">
      <w:pPr>
        <w:pStyle w:val="Paragraphedeliste"/>
        <w:numPr>
          <w:ilvl w:val="0"/>
          <w:numId w:val="8"/>
        </w:numPr>
        <w:jc w:val="both"/>
        <w:rPr>
          <w:lang w:val="fr-FR"/>
        </w:rPr>
      </w:pPr>
      <w:r>
        <w:rPr>
          <w:lang w:val="fr-FR"/>
        </w:rPr>
        <w:t>Expérience préalable de 5</w:t>
      </w:r>
      <w:r w:rsidR="00645810" w:rsidRPr="00872144">
        <w:rPr>
          <w:lang w:val="fr-FR"/>
        </w:rPr>
        <w:t xml:space="preserve"> ans</w:t>
      </w:r>
      <w:r w:rsidR="00645810">
        <w:rPr>
          <w:lang w:val="fr-FR"/>
        </w:rPr>
        <w:t xml:space="preserve"> minimum</w:t>
      </w:r>
      <w:r w:rsidR="00645810" w:rsidRPr="00872144">
        <w:rPr>
          <w:lang w:val="fr-FR"/>
        </w:rPr>
        <w:t xml:space="preserve"> dans </w:t>
      </w:r>
      <w:r w:rsidR="007160E1">
        <w:rPr>
          <w:lang w:val="fr-FR"/>
        </w:rPr>
        <w:t>des projets d</w:t>
      </w:r>
      <w:r w:rsidR="00645810" w:rsidRPr="00872144">
        <w:rPr>
          <w:lang w:val="fr-FR"/>
        </w:rPr>
        <w:t>e développement</w:t>
      </w:r>
      <w:r w:rsidR="00155F9F">
        <w:rPr>
          <w:lang w:val="fr-FR"/>
        </w:rPr>
        <w:t>, de coopération</w:t>
      </w:r>
      <w:r w:rsidR="00645810" w:rsidRPr="00872144">
        <w:rPr>
          <w:lang w:val="fr-FR"/>
        </w:rPr>
        <w:t xml:space="preserve"> et</w:t>
      </w:r>
      <w:r w:rsidR="00645810">
        <w:rPr>
          <w:lang w:val="fr-FR"/>
        </w:rPr>
        <w:t>/ou</w:t>
      </w:r>
      <w:r w:rsidR="00645810" w:rsidRPr="00872144">
        <w:rPr>
          <w:lang w:val="fr-FR"/>
        </w:rPr>
        <w:t xml:space="preserve"> </w:t>
      </w:r>
      <w:r w:rsidR="008C4A36">
        <w:rPr>
          <w:lang w:val="fr-FR"/>
        </w:rPr>
        <w:t>dans le domaine de la paix, gouvernance et/ou sécurité</w:t>
      </w:r>
      <w:r w:rsidR="00645810">
        <w:rPr>
          <w:lang w:val="fr-FR"/>
        </w:rPr>
        <w:t> ;</w:t>
      </w:r>
    </w:p>
    <w:p w14:paraId="7DAC58C7" w14:textId="44AB5DEF" w:rsidR="0022136E" w:rsidRPr="0022136E" w:rsidRDefault="0022136E">
      <w:pPr>
        <w:pStyle w:val="Paragraphedeliste"/>
        <w:numPr>
          <w:ilvl w:val="0"/>
          <w:numId w:val="8"/>
        </w:numPr>
        <w:jc w:val="both"/>
        <w:rPr>
          <w:lang w:val="fr-FR"/>
        </w:rPr>
      </w:pPr>
      <w:r>
        <w:rPr>
          <w:lang w:val="fr-FR"/>
        </w:rPr>
        <w:t xml:space="preserve">Connaissance avérée en passation de marchés, achat et procédures logistiques d’acheminement de matériels importés ; </w:t>
      </w:r>
    </w:p>
    <w:p w14:paraId="722252C8" w14:textId="54AABCB4" w:rsidR="00645810" w:rsidRDefault="00FD374C" w:rsidP="00645810">
      <w:pPr>
        <w:pStyle w:val="Paragraphedeliste"/>
        <w:numPr>
          <w:ilvl w:val="0"/>
          <w:numId w:val="8"/>
        </w:numPr>
        <w:jc w:val="both"/>
        <w:rPr>
          <w:lang w:val="fr-FR"/>
        </w:rPr>
      </w:pPr>
      <w:r>
        <w:rPr>
          <w:lang w:val="fr-FR"/>
        </w:rPr>
        <w:t>Bonne c</w:t>
      </w:r>
      <w:r w:rsidR="00645810">
        <w:rPr>
          <w:lang w:val="fr-FR"/>
        </w:rPr>
        <w:t>onnaissance du milieu de la coopération internationale et des institutions régionales/sous régionales ;</w:t>
      </w:r>
    </w:p>
    <w:p w14:paraId="56749A41" w14:textId="406468B4" w:rsidR="007F5F9B" w:rsidRDefault="007F5F9B" w:rsidP="00645810">
      <w:pPr>
        <w:pStyle w:val="Paragraphedeliste"/>
        <w:numPr>
          <w:ilvl w:val="0"/>
          <w:numId w:val="8"/>
        </w:numPr>
        <w:jc w:val="both"/>
        <w:rPr>
          <w:lang w:val="fr-FR"/>
        </w:rPr>
      </w:pPr>
      <w:r>
        <w:rPr>
          <w:lang w:val="fr-FR"/>
        </w:rPr>
        <w:t>Bonne capacité en matière de suivi de trésorerie ;</w:t>
      </w:r>
    </w:p>
    <w:p w14:paraId="7A899583" w14:textId="7E3C9EA6" w:rsidR="00645810" w:rsidRPr="00872144" w:rsidRDefault="00AF2C32" w:rsidP="00E94044">
      <w:pPr>
        <w:pStyle w:val="Paragraphedeliste"/>
        <w:numPr>
          <w:ilvl w:val="0"/>
          <w:numId w:val="8"/>
        </w:numPr>
        <w:jc w:val="both"/>
        <w:rPr>
          <w:lang w:val="fr-FR"/>
        </w:rPr>
      </w:pPr>
      <w:r>
        <w:rPr>
          <w:lang w:val="fr-FR"/>
        </w:rPr>
        <w:t>C</w:t>
      </w:r>
      <w:r w:rsidR="00645810" w:rsidRPr="00872144">
        <w:rPr>
          <w:lang w:val="fr-FR"/>
        </w:rPr>
        <w:t xml:space="preserve">ompréhension de </w:t>
      </w:r>
      <w:r w:rsidR="00A8168A">
        <w:rPr>
          <w:lang w:val="fr-FR"/>
        </w:rPr>
        <w:t>la</w:t>
      </w:r>
      <w:r>
        <w:rPr>
          <w:lang w:val="fr-FR"/>
        </w:rPr>
        <w:t xml:space="preserve"> gestion de projets</w:t>
      </w:r>
      <w:r w:rsidR="00A8168A">
        <w:rPr>
          <w:lang w:val="fr-FR"/>
        </w:rPr>
        <w:t xml:space="preserve"> et la mise en œuvre de projets de coopération</w:t>
      </w:r>
      <w:r w:rsidR="00645810" w:rsidRPr="00872144">
        <w:rPr>
          <w:lang w:val="fr-FR"/>
        </w:rPr>
        <w:t xml:space="preserve"> ;</w:t>
      </w:r>
    </w:p>
    <w:p w14:paraId="35E8B0F5" w14:textId="235CE71D" w:rsidR="00645810" w:rsidRDefault="00645810" w:rsidP="00645810">
      <w:pPr>
        <w:pStyle w:val="Paragraphedeliste"/>
        <w:numPr>
          <w:ilvl w:val="0"/>
          <w:numId w:val="8"/>
        </w:numPr>
        <w:jc w:val="both"/>
        <w:rPr>
          <w:lang w:val="fr-FR"/>
        </w:rPr>
      </w:pPr>
      <w:r w:rsidRPr="00872144">
        <w:rPr>
          <w:lang w:val="fr-FR"/>
        </w:rPr>
        <w:t>Excellentes compétences en communication</w:t>
      </w:r>
      <w:r w:rsidR="00A8168A">
        <w:rPr>
          <w:lang w:val="fr-FR"/>
        </w:rPr>
        <w:t xml:space="preserve"> (orale et écrite, y compris rédaction)</w:t>
      </w:r>
      <w:r w:rsidRPr="00872144">
        <w:rPr>
          <w:lang w:val="fr-FR"/>
        </w:rPr>
        <w:t>, capacité de s'adapter à un environn</w:t>
      </w:r>
      <w:r w:rsidR="00585D6A">
        <w:rPr>
          <w:lang w:val="fr-FR"/>
        </w:rPr>
        <w:t>ement multiculturel diversifié</w:t>
      </w:r>
      <w:r w:rsidR="00A8168A">
        <w:rPr>
          <w:lang w:val="fr-FR"/>
        </w:rPr>
        <w:t> ;</w:t>
      </w:r>
    </w:p>
    <w:p w14:paraId="44A99638" w14:textId="3E1AF690" w:rsidR="00645810" w:rsidRPr="00585D6A" w:rsidRDefault="00DA4B89" w:rsidP="00E94044">
      <w:pPr>
        <w:pStyle w:val="Paragraphedeliste"/>
        <w:numPr>
          <w:ilvl w:val="0"/>
          <w:numId w:val="8"/>
        </w:numPr>
        <w:jc w:val="both"/>
        <w:rPr>
          <w:lang w:val="fr-FR"/>
        </w:rPr>
      </w:pPr>
      <w:r>
        <w:rPr>
          <w:lang w:val="fr-FR"/>
        </w:rPr>
        <w:t>Professionnalisme, a</w:t>
      </w:r>
      <w:r w:rsidR="00645810">
        <w:rPr>
          <w:lang w:val="fr-FR"/>
        </w:rPr>
        <w:t>ptitude au travail d’équipe, flexibilité, sens de l’organisation</w:t>
      </w:r>
      <w:r w:rsidR="00A8168A">
        <w:rPr>
          <w:lang w:val="fr-FR"/>
        </w:rPr>
        <w:t>, attention au détail</w:t>
      </w:r>
      <w:r w:rsidR="00645810">
        <w:rPr>
          <w:lang w:val="fr-FR"/>
        </w:rPr>
        <w:t xml:space="preserve"> et réactivité ;</w:t>
      </w:r>
    </w:p>
    <w:p w14:paraId="38F4BD9B" w14:textId="7B3A169C" w:rsidR="00645810" w:rsidRPr="00872144" w:rsidRDefault="00645810">
      <w:pPr>
        <w:pStyle w:val="Paragraphedeliste"/>
        <w:numPr>
          <w:ilvl w:val="0"/>
          <w:numId w:val="8"/>
        </w:numPr>
        <w:jc w:val="both"/>
        <w:rPr>
          <w:lang w:val="fr-FR"/>
        </w:rPr>
      </w:pPr>
      <w:r w:rsidRPr="00872144">
        <w:rPr>
          <w:lang w:val="fr-FR"/>
        </w:rPr>
        <w:t xml:space="preserve">Bonne maîtrise des logiciels </w:t>
      </w:r>
      <w:r w:rsidR="00A8168A">
        <w:rPr>
          <w:lang w:val="fr-FR"/>
        </w:rPr>
        <w:t>bureautiques</w:t>
      </w:r>
      <w:r>
        <w:rPr>
          <w:lang w:val="fr-FR"/>
        </w:rPr>
        <w:t xml:space="preserve"> </w:t>
      </w:r>
      <w:r w:rsidR="00A8168A">
        <w:rPr>
          <w:lang w:val="fr-FR"/>
        </w:rPr>
        <w:t>(</w:t>
      </w:r>
      <w:r w:rsidRPr="00872144">
        <w:rPr>
          <w:lang w:val="fr-FR"/>
        </w:rPr>
        <w:t>Word, Excel, et Power Point</w:t>
      </w:r>
      <w:r w:rsidR="00A8168A">
        <w:rPr>
          <w:lang w:val="fr-FR"/>
        </w:rPr>
        <w:t>)</w:t>
      </w:r>
      <w:r w:rsidRPr="00872144">
        <w:rPr>
          <w:lang w:val="fr-FR"/>
        </w:rPr>
        <w:t xml:space="preserve">, </w:t>
      </w:r>
      <w:r>
        <w:rPr>
          <w:lang w:val="fr-FR"/>
        </w:rPr>
        <w:t>outils de visio-conférence</w:t>
      </w:r>
      <w:r w:rsidR="00A8168A">
        <w:rPr>
          <w:lang w:val="fr-FR"/>
        </w:rPr>
        <w:t xml:space="preserve"> </w:t>
      </w:r>
      <w:r w:rsidRPr="00872144">
        <w:rPr>
          <w:lang w:val="fr-FR"/>
        </w:rPr>
        <w:t>;</w:t>
      </w:r>
    </w:p>
    <w:p w14:paraId="201AC64B" w14:textId="7E82501C" w:rsidR="00645810" w:rsidRDefault="00645810">
      <w:pPr>
        <w:pStyle w:val="Paragraphedeliste"/>
        <w:numPr>
          <w:ilvl w:val="0"/>
          <w:numId w:val="8"/>
        </w:numPr>
        <w:jc w:val="both"/>
        <w:rPr>
          <w:lang w:val="fr-FR"/>
        </w:rPr>
      </w:pPr>
      <w:r w:rsidRPr="00872144">
        <w:rPr>
          <w:lang w:val="fr-FR"/>
        </w:rPr>
        <w:t>Français courant.</w:t>
      </w:r>
    </w:p>
    <w:p w14:paraId="7D3F856B" w14:textId="77777777" w:rsidR="0022136E" w:rsidRPr="00872144" w:rsidRDefault="0022136E" w:rsidP="00810049">
      <w:pPr>
        <w:pStyle w:val="Paragraphedeliste"/>
        <w:ind w:left="1065"/>
        <w:jc w:val="both"/>
        <w:rPr>
          <w:lang w:val="fr-FR"/>
        </w:rPr>
      </w:pPr>
    </w:p>
    <w:p w14:paraId="61A5F0D1" w14:textId="77777777" w:rsidR="00872144" w:rsidRPr="00872144" w:rsidRDefault="00872144" w:rsidP="00872144">
      <w:pPr>
        <w:jc w:val="both"/>
        <w:rPr>
          <w:b/>
          <w:color w:val="2E74B5" w:themeColor="accent1" w:themeShade="BF"/>
          <w:lang w:val="fr-FR"/>
        </w:rPr>
      </w:pPr>
      <w:r w:rsidRPr="00872144">
        <w:rPr>
          <w:b/>
          <w:color w:val="2E74B5" w:themeColor="accent1" w:themeShade="BF"/>
          <w:lang w:val="fr-FR"/>
        </w:rPr>
        <w:t>Souhaité</w:t>
      </w:r>
    </w:p>
    <w:p w14:paraId="3A7CFB20" w14:textId="0409322E" w:rsidR="008C4A36" w:rsidRDefault="008C4A36" w:rsidP="00155F9F">
      <w:pPr>
        <w:pStyle w:val="Paragraphedeliste"/>
        <w:numPr>
          <w:ilvl w:val="0"/>
          <w:numId w:val="12"/>
        </w:numPr>
        <w:jc w:val="both"/>
        <w:rPr>
          <w:lang w:val="fr-FR"/>
        </w:rPr>
      </w:pPr>
      <w:r>
        <w:rPr>
          <w:lang w:val="fr-FR"/>
        </w:rPr>
        <w:t>Expérience(s) professionnelle(s) dans des contextes de crises et de fragilités et/ou au sein d’une administration à des fonctions impliquant une collaboration avec les forces de défense et/ou de sécurité ;</w:t>
      </w:r>
    </w:p>
    <w:p w14:paraId="41AF3B93" w14:textId="4E31587F" w:rsidR="00BA2DD4" w:rsidRDefault="00BA0DA5">
      <w:pPr>
        <w:pStyle w:val="Paragraphedeliste"/>
        <w:numPr>
          <w:ilvl w:val="0"/>
          <w:numId w:val="12"/>
        </w:numPr>
        <w:spacing w:after="120" w:line="276" w:lineRule="auto"/>
        <w:ind w:left="714" w:hanging="357"/>
        <w:jc w:val="both"/>
        <w:rPr>
          <w:lang w:val="fr-FR"/>
        </w:rPr>
      </w:pPr>
      <w:r>
        <w:rPr>
          <w:lang w:val="fr-FR"/>
        </w:rPr>
        <w:t>Bonne c</w:t>
      </w:r>
      <w:r w:rsidR="00BA2DD4">
        <w:rPr>
          <w:lang w:val="fr-FR"/>
        </w:rPr>
        <w:t>onnaissance des contextes</w:t>
      </w:r>
      <w:r w:rsidR="00BA2DD4" w:rsidRPr="00996C5F">
        <w:rPr>
          <w:lang w:val="fr-FR"/>
        </w:rPr>
        <w:t xml:space="preserve"> </w:t>
      </w:r>
      <w:r w:rsidR="00FF4878">
        <w:rPr>
          <w:lang w:val="fr-FR"/>
        </w:rPr>
        <w:t>policier</w:t>
      </w:r>
      <w:r>
        <w:rPr>
          <w:lang w:val="fr-FR"/>
        </w:rPr>
        <w:t xml:space="preserve"> et militaire ;</w:t>
      </w:r>
    </w:p>
    <w:p w14:paraId="11C29358" w14:textId="33518900" w:rsidR="00AC5521" w:rsidRDefault="003200D6" w:rsidP="00223459">
      <w:pPr>
        <w:pStyle w:val="Paragraphedeliste"/>
        <w:numPr>
          <w:ilvl w:val="0"/>
          <w:numId w:val="12"/>
        </w:numPr>
        <w:spacing w:after="120" w:line="276" w:lineRule="auto"/>
        <w:ind w:left="714" w:hanging="357"/>
        <w:jc w:val="both"/>
        <w:rPr>
          <w:lang w:val="fr-FR"/>
        </w:rPr>
      </w:pPr>
      <w:r>
        <w:rPr>
          <w:lang w:val="fr-FR"/>
        </w:rPr>
        <w:t>Bonne c</w:t>
      </w:r>
      <w:r w:rsidR="00AC5521" w:rsidRPr="00872144">
        <w:rPr>
          <w:lang w:val="fr-FR"/>
        </w:rPr>
        <w:t xml:space="preserve">onnaissance des institutions et du contexte politique et militaire </w:t>
      </w:r>
      <w:r w:rsidR="007F5F9B">
        <w:rPr>
          <w:lang w:val="fr-FR"/>
        </w:rPr>
        <w:t xml:space="preserve">du Bénin </w:t>
      </w:r>
      <w:r w:rsidR="00AC5521">
        <w:rPr>
          <w:lang w:val="fr-FR"/>
        </w:rPr>
        <w:t>;</w:t>
      </w:r>
    </w:p>
    <w:p w14:paraId="28F43673" w14:textId="18250AA8" w:rsidR="00AC5521" w:rsidRPr="00872144" w:rsidRDefault="003200D6" w:rsidP="00E94044">
      <w:pPr>
        <w:pStyle w:val="Paragraphedeliste"/>
        <w:numPr>
          <w:ilvl w:val="0"/>
          <w:numId w:val="12"/>
        </w:numPr>
        <w:spacing w:after="120" w:line="276" w:lineRule="auto"/>
        <w:ind w:left="714" w:hanging="357"/>
        <w:jc w:val="both"/>
        <w:rPr>
          <w:lang w:val="fr-FR"/>
        </w:rPr>
      </w:pPr>
      <w:r>
        <w:rPr>
          <w:lang w:val="fr-FR"/>
        </w:rPr>
        <w:t>Bonne c</w:t>
      </w:r>
      <w:r w:rsidR="00AC5521" w:rsidRPr="00872144">
        <w:rPr>
          <w:lang w:val="fr-FR"/>
        </w:rPr>
        <w:t xml:space="preserve">onnaissance des thématiques </w:t>
      </w:r>
      <w:r w:rsidR="00BA0DA5">
        <w:rPr>
          <w:lang w:val="fr-FR"/>
        </w:rPr>
        <w:t xml:space="preserve">liées à la gouvernance </w:t>
      </w:r>
      <w:r w:rsidR="00AC5521" w:rsidRPr="00872144">
        <w:rPr>
          <w:lang w:val="fr-FR"/>
        </w:rPr>
        <w:t>du secteur de sécurité, lien de confiance entre forces de sécurité et population</w:t>
      </w:r>
      <w:r w:rsidR="00BA0DA5">
        <w:rPr>
          <w:lang w:val="fr-FR"/>
        </w:rPr>
        <w:t>s</w:t>
      </w:r>
      <w:r w:rsidR="00AC5521" w:rsidRPr="00872144">
        <w:rPr>
          <w:lang w:val="fr-FR"/>
        </w:rPr>
        <w:t xml:space="preserve"> ;</w:t>
      </w:r>
    </w:p>
    <w:p w14:paraId="5B080C6F" w14:textId="77777777" w:rsidR="007160E1" w:rsidRDefault="00872AC9" w:rsidP="00F86BAF">
      <w:pPr>
        <w:pStyle w:val="Paragraphedeliste"/>
        <w:numPr>
          <w:ilvl w:val="0"/>
          <w:numId w:val="12"/>
        </w:numPr>
        <w:spacing w:after="120" w:line="276" w:lineRule="auto"/>
        <w:ind w:left="714" w:hanging="357"/>
        <w:jc w:val="both"/>
        <w:rPr>
          <w:lang w:val="fr-FR"/>
        </w:rPr>
      </w:pPr>
      <w:r>
        <w:rPr>
          <w:lang w:val="fr-FR"/>
        </w:rPr>
        <w:t xml:space="preserve">Bonne connaissance de la sensibilité au conflit, </w:t>
      </w:r>
      <w:r w:rsidR="005638EF">
        <w:rPr>
          <w:lang w:val="fr-FR"/>
        </w:rPr>
        <w:t xml:space="preserve">au </w:t>
      </w:r>
      <w:r>
        <w:rPr>
          <w:lang w:val="fr-FR"/>
        </w:rPr>
        <w:t>genre et aux droits de l’homme</w:t>
      </w:r>
      <w:r w:rsidR="00BA0DA5">
        <w:rPr>
          <w:lang w:val="fr-FR"/>
        </w:rPr>
        <w:t xml:space="preserve"> et de la gestion axée sur les résultats</w:t>
      </w:r>
      <w:r w:rsidR="007160E1">
        <w:rPr>
          <w:lang w:val="fr-FR"/>
        </w:rPr>
        <w:t> ;</w:t>
      </w:r>
    </w:p>
    <w:p w14:paraId="1EB28492" w14:textId="601687D3" w:rsidR="00AC5521" w:rsidRPr="00AC5521" w:rsidRDefault="007160E1" w:rsidP="00E94044">
      <w:pPr>
        <w:pStyle w:val="Paragraphedeliste"/>
        <w:numPr>
          <w:ilvl w:val="0"/>
          <w:numId w:val="12"/>
        </w:numPr>
        <w:spacing w:after="120" w:line="276" w:lineRule="auto"/>
        <w:ind w:left="714" w:hanging="357"/>
        <w:jc w:val="both"/>
        <w:rPr>
          <w:lang w:val="fr-FR"/>
        </w:rPr>
      </w:pPr>
      <w:r>
        <w:rPr>
          <w:lang w:val="fr-FR"/>
        </w:rPr>
        <w:t>Connaissance de l’anglais.</w:t>
      </w:r>
    </w:p>
    <w:p w14:paraId="56DF67ED" w14:textId="77777777" w:rsidR="00A5192C" w:rsidRPr="003F0466" w:rsidRDefault="00A5192C" w:rsidP="00D46B2F">
      <w:pPr>
        <w:pStyle w:val="Paragraphedeliste"/>
        <w:jc w:val="both"/>
        <w:rPr>
          <w:lang w:val="fr-FR"/>
        </w:rPr>
      </w:pPr>
    </w:p>
    <w:p w14:paraId="6B23AA18" w14:textId="0337CCDB" w:rsidR="00872144" w:rsidRPr="00F86BAF" w:rsidRDefault="00F86BAF" w:rsidP="00F86BAF">
      <w:pPr>
        <w:pStyle w:val="Titre1"/>
        <w:ind w:left="426"/>
        <w:rPr>
          <w:lang w:val="fr-FR"/>
        </w:rPr>
      </w:pPr>
      <w:r w:rsidRPr="00F86BAF">
        <w:rPr>
          <w:lang w:val="fr-FR"/>
        </w:rPr>
        <w:t>Candidature et documents à fournir</w:t>
      </w:r>
      <w:r w:rsidR="00872144" w:rsidRPr="00872144">
        <w:rPr>
          <w:lang w:val="fr-FR"/>
        </w:rPr>
        <w:t xml:space="preserve"> : </w:t>
      </w:r>
    </w:p>
    <w:p w14:paraId="2959D2D3" w14:textId="0408BF39" w:rsidR="00EE5DFF" w:rsidRPr="00EE15C8" w:rsidRDefault="00EE5DFF" w:rsidP="003200D6">
      <w:pPr>
        <w:jc w:val="both"/>
        <w:rPr>
          <w:rFonts w:eastAsiaTheme="minorHAnsi" w:cstheme="minorBidi"/>
          <w:szCs w:val="22"/>
          <w:lang w:val="fr-FR"/>
        </w:rPr>
      </w:pPr>
      <w:r w:rsidRPr="00EE15C8">
        <w:rPr>
          <w:rFonts w:eastAsiaTheme="minorHAnsi" w:cstheme="minorBidi"/>
          <w:szCs w:val="22"/>
          <w:lang w:val="fr-FR"/>
        </w:rPr>
        <w:t xml:space="preserve">Les candidatures doivent être envoyées via </w:t>
      </w:r>
      <w:r w:rsidR="000E7D3D">
        <w:rPr>
          <w:lang w:val="fr-FR"/>
        </w:rPr>
        <w:t>la plateforme de recrutement d’Expertise France</w:t>
      </w:r>
      <w:r w:rsidR="00006B4E" w:rsidRPr="00CE30A3">
        <w:rPr>
          <w:lang w:val="fr-FR"/>
        </w:rPr>
        <w:t xml:space="preserve"> </w:t>
      </w:r>
      <w:r w:rsidR="003200D6">
        <w:rPr>
          <w:rFonts w:eastAsiaTheme="minorHAnsi" w:cstheme="minorBidi"/>
          <w:szCs w:val="22"/>
          <w:lang w:val="fr-FR"/>
        </w:rPr>
        <w:t xml:space="preserve">et doivent </w:t>
      </w:r>
      <w:r w:rsidRPr="00EE15C8">
        <w:rPr>
          <w:rFonts w:eastAsiaTheme="minorHAnsi" w:cstheme="minorBidi"/>
          <w:szCs w:val="22"/>
          <w:lang w:val="fr-FR"/>
        </w:rPr>
        <w:t xml:space="preserve">comporter un CV et une </w:t>
      </w:r>
      <w:r w:rsidR="00701B72">
        <w:rPr>
          <w:rFonts w:eastAsiaTheme="minorHAnsi" w:cstheme="minorBidi"/>
          <w:szCs w:val="22"/>
          <w:lang w:val="fr-FR"/>
        </w:rPr>
        <w:t>l</w:t>
      </w:r>
      <w:r w:rsidRPr="00EE15C8">
        <w:rPr>
          <w:rFonts w:eastAsiaTheme="minorHAnsi" w:cstheme="minorBidi"/>
          <w:szCs w:val="22"/>
          <w:lang w:val="fr-FR"/>
        </w:rPr>
        <w:t xml:space="preserve">ettre de motivation précisant </w:t>
      </w:r>
      <w:r w:rsidR="00701B72">
        <w:rPr>
          <w:rFonts w:eastAsiaTheme="minorHAnsi" w:cstheme="minorBidi"/>
          <w:szCs w:val="22"/>
          <w:lang w:val="fr-FR"/>
        </w:rPr>
        <w:t>le titre du poste</w:t>
      </w:r>
      <w:r w:rsidRPr="00EE15C8">
        <w:rPr>
          <w:rFonts w:eastAsiaTheme="minorHAnsi" w:cstheme="minorBidi"/>
          <w:szCs w:val="22"/>
          <w:lang w:val="fr-FR"/>
        </w:rPr>
        <w:t xml:space="preserve">. Les dossiers incomplets ne seront pas évalués. </w:t>
      </w:r>
    </w:p>
    <w:p w14:paraId="75F9A498" w14:textId="43DB72B9" w:rsidR="00EE5DFF" w:rsidRPr="00EE15C8" w:rsidRDefault="00EE5DFF" w:rsidP="00F86BAF">
      <w:pPr>
        <w:jc w:val="both"/>
        <w:rPr>
          <w:rFonts w:eastAsiaTheme="minorHAnsi" w:cstheme="minorBidi"/>
          <w:szCs w:val="22"/>
          <w:lang w:val="fr-FR"/>
        </w:rPr>
      </w:pPr>
      <w:r w:rsidRPr="00EE15C8">
        <w:rPr>
          <w:rFonts w:eastAsiaTheme="minorHAnsi" w:cstheme="minorBidi"/>
          <w:szCs w:val="22"/>
          <w:lang w:val="fr-FR"/>
        </w:rPr>
        <w:t xml:space="preserve">Passée votre candidature et sans réponse de notre part dans un </w:t>
      </w:r>
      <w:r w:rsidR="00006B4E">
        <w:rPr>
          <w:rFonts w:eastAsiaTheme="minorHAnsi" w:cstheme="minorBidi"/>
          <w:szCs w:val="22"/>
          <w:lang w:val="fr-FR"/>
        </w:rPr>
        <w:t>délai de un</w:t>
      </w:r>
      <w:r w:rsidRPr="00701B72">
        <w:rPr>
          <w:rFonts w:eastAsiaTheme="minorHAnsi" w:cstheme="minorBidi"/>
          <w:szCs w:val="22"/>
          <w:lang w:val="fr-FR"/>
        </w:rPr>
        <w:t xml:space="preserve"> mois, veuillez</w:t>
      </w:r>
      <w:r w:rsidRPr="00EE15C8">
        <w:rPr>
          <w:rFonts w:eastAsiaTheme="minorHAnsi" w:cstheme="minorBidi"/>
          <w:szCs w:val="22"/>
          <w:lang w:val="fr-FR"/>
        </w:rPr>
        <w:t xml:space="preserve"> considérer que votre candidature n’a pas été ret</w:t>
      </w:r>
      <w:bookmarkStart w:id="1" w:name="_GoBack"/>
      <w:bookmarkEnd w:id="1"/>
      <w:r w:rsidRPr="00EE15C8">
        <w:rPr>
          <w:rFonts w:eastAsiaTheme="minorHAnsi" w:cstheme="minorBidi"/>
          <w:szCs w:val="22"/>
          <w:lang w:val="fr-FR"/>
        </w:rPr>
        <w:t>enue.</w:t>
      </w:r>
    </w:p>
    <w:p w14:paraId="58C1AA0E" w14:textId="6BB26D9F" w:rsidR="000738AF" w:rsidRPr="00701B72" w:rsidRDefault="00EE5DFF" w:rsidP="00F86BAF">
      <w:pPr>
        <w:jc w:val="both"/>
        <w:rPr>
          <w:lang w:val="fr-FR"/>
        </w:rPr>
      </w:pPr>
      <w:r w:rsidRPr="00EE15C8">
        <w:rPr>
          <w:rFonts w:eastAsiaTheme="minorHAnsi" w:cstheme="minorBidi"/>
          <w:szCs w:val="22"/>
          <w:lang w:val="fr-FR"/>
        </w:rPr>
        <w:t>Les candidat(e)s intéressé(e)s par cette opportunité sont invité(e)s à soumettre leur dossier dans les meilleurs délais, Expertise France se réservant la possibilité de procéder à la présélection avant cette date.</w:t>
      </w:r>
    </w:p>
    <w:sectPr w:rsidR="000738AF" w:rsidRPr="00701B72" w:rsidSect="003C67A4">
      <w:footerReference w:type="default" r:id="rId10"/>
      <w:pgSz w:w="11909" w:h="16834" w:code="9"/>
      <w:pgMar w:top="1417" w:right="1417" w:bottom="1417" w:left="1417" w:header="1474"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42C63" w14:textId="77777777" w:rsidR="004B6573" w:rsidRDefault="004B6573">
      <w:pPr>
        <w:spacing w:after="0" w:line="240" w:lineRule="auto"/>
      </w:pPr>
      <w:r>
        <w:separator/>
      </w:r>
    </w:p>
    <w:p w14:paraId="45979F24" w14:textId="77777777" w:rsidR="004B6573" w:rsidRDefault="004B6573"/>
    <w:p w14:paraId="64C1055D" w14:textId="77777777" w:rsidR="004B6573" w:rsidRDefault="004B6573" w:rsidP="000F0957"/>
  </w:endnote>
  <w:endnote w:type="continuationSeparator" w:id="0">
    <w:p w14:paraId="45C5945B" w14:textId="77777777" w:rsidR="004B6573" w:rsidRDefault="004B6573">
      <w:pPr>
        <w:spacing w:after="0" w:line="240" w:lineRule="auto"/>
      </w:pPr>
      <w:r>
        <w:continuationSeparator/>
      </w:r>
    </w:p>
    <w:p w14:paraId="47D94684" w14:textId="77777777" w:rsidR="004B6573" w:rsidRDefault="004B6573"/>
    <w:p w14:paraId="75731F86" w14:textId="77777777" w:rsidR="004B6573" w:rsidRDefault="004B6573" w:rsidP="000F0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953926"/>
      <w:docPartObj>
        <w:docPartGallery w:val="Page Numbers (Bottom of Page)"/>
        <w:docPartUnique/>
      </w:docPartObj>
    </w:sdtPr>
    <w:sdtEndPr/>
    <w:sdtContent>
      <w:sdt>
        <w:sdtPr>
          <w:id w:val="2010796352"/>
          <w:docPartObj>
            <w:docPartGallery w:val="Page Numbers (Top of Page)"/>
            <w:docPartUnique/>
          </w:docPartObj>
        </w:sdtPr>
        <w:sdtEndPr/>
        <w:sdtContent>
          <w:p w14:paraId="2C33DF42" w14:textId="21460D62" w:rsidR="00DA110F" w:rsidRDefault="00DA110F" w:rsidP="003C67A4">
            <w:pPr>
              <w:pStyle w:val="Pieddepage"/>
              <w:jc w:val="center"/>
            </w:pPr>
            <w:r>
              <w:rPr>
                <w:lang w:val="fr-FR"/>
              </w:rPr>
              <w:t xml:space="preserve">Page </w:t>
            </w:r>
            <w:r>
              <w:rPr>
                <w:b/>
                <w:bCs/>
                <w:sz w:val="24"/>
              </w:rPr>
              <w:fldChar w:fldCharType="begin"/>
            </w:r>
            <w:r>
              <w:rPr>
                <w:b/>
                <w:bCs/>
              </w:rPr>
              <w:instrText>PAGE</w:instrText>
            </w:r>
            <w:r>
              <w:rPr>
                <w:b/>
                <w:bCs/>
                <w:sz w:val="24"/>
              </w:rPr>
              <w:fldChar w:fldCharType="separate"/>
            </w:r>
            <w:r w:rsidR="000E7D3D">
              <w:rPr>
                <w:b/>
                <w:bCs/>
                <w:noProof/>
              </w:rPr>
              <w:t>3</w:t>
            </w:r>
            <w:r>
              <w:rPr>
                <w:b/>
                <w:bCs/>
                <w:sz w:val="24"/>
              </w:rPr>
              <w:fldChar w:fldCharType="end"/>
            </w:r>
            <w:r>
              <w:rPr>
                <w:lang w:val="fr-FR"/>
              </w:rPr>
              <w:t xml:space="preserve"> sur </w:t>
            </w:r>
            <w:r>
              <w:rPr>
                <w:b/>
                <w:bCs/>
                <w:sz w:val="24"/>
              </w:rPr>
              <w:fldChar w:fldCharType="begin"/>
            </w:r>
            <w:r>
              <w:rPr>
                <w:b/>
                <w:bCs/>
              </w:rPr>
              <w:instrText>NUMPAGES</w:instrText>
            </w:r>
            <w:r>
              <w:rPr>
                <w:b/>
                <w:bCs/>
                <w:sz w:val="24"/>
              </w:rPr>
              <w:fldChar w:fldCharType="separate"/>
            </w:r>
            <w:r w:rsidR="000E7D3D">
              <w:rPr>
                <w:b/>
                <w:bCs/>
                <w:noProof/>
              </w:rPr>
              <w:t>3</w:t>
            </w:r>
            <w:r>
              <w:rPr>
                <w:b/>
                <w:bCs/>
                <w:sz w:val="24"/>
              </w:rPr>
              <w:fldChar w:fldCharType="end"/>
            </w:r>
          </w:p>
        </w:sdtContent>
      </w:sdt>
    </w:sdtContent>
  </w:sdt>
  <w:p w14:paraId="4E4959C6" w14:textId="77777777" w:rsidR="00DA110F" w:rsidRDefault="00DA110F" w:rsidP="000F09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48AD5" w14:textId="77777777" w:rsidR="004B6573" w:rsidRDefault="004B6573">
      <w:pPr>
        <w:spacing w:after="0" w:line="240" w:lineRule="auto"/>
      </w:pPr>
      <w:r>
        <w:separator/>
      </w:r>
    </w:p>
    <w:p w14:paraId="1D9EEABE" w14:textId="77777777" w:rsidR="004B6573" w:rsidRDefault="004B6573"/>
    <w:p w14:paraId="74A03AEF" w14:textId="77777777" w:rsidR="004B6573" w:rsidRDefault="004B6573" w:rsidP="000F0957"/>
  </w:footnote>
  <w:footnote w:type="continuationSeparator" w:id="0">
    <w:p w14:paraId="5D163939" w14:textId="77777777" w:rsidR="004B6573" w:rsidRDefault="004B6573">
      <w:pPr>
        <w:spacing w:after="0" w:line="240" w:lineRule="auto"/>
      </w:pPr>
      <w:r>
        <w:continuationSeparator/>
      </w:r>
    </w:p>
    <w:p w14:paraId="389E25C3" w14:textId="77777777" w:rsidR="004B6573" w:rsidRDefault="004B6573"/>
    <w:p w14:paraId="261B6C74" w14:textId="77777777" w:rsidR="004B6573" w:rsidRDefault="004B6573" w:rsidP="000F09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3BDE"/>
    <w:multiLevelType w:val="hybridMultilevel"/>
    <w:tmpl w:val="D84098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F6BC8"/>
    <w:multiLevelType w:val="hybridMultilevel"/>
    <w:tmpl w:val="32BE1B56"/>
    <w:lvl w:ilvl="0" w:tplc="F2FE8F34">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8D5F1E"/>
    <w:multiLevelType w:val="hybridMultilevel"/>
    <w:tmpl w:val="E56C1CA6"/>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3010B06"/>
    <w:multiLevelType w:val="hybridMultilevel"/>
    <w:tmpl w:val="2D404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671145"/>
    <w:multiLevelType w:val="hybridMultilevel"/>
    <w:tmpl w:val="7E32B6D0"/>
    <w:lvl w:ilvl="0" w:tplc="F488BD30">
      <w:numFmt w:val="bullet"/>
      <w:lvlText w:val=""/>
      <w:lvlJc w:val="left"/>
      <w:pPr>
        <w:ind w:left="720" w:hanging="360"/>
      </w:pPr>
      <w:rPr>
        <w:rFonts w:ascii="Wingdings" w:eastAsiaTheme="minorHAnsi" w:hAnsi="Wingdings"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0A2092"/>
    <w:multiLevelType w:val="hybridMultilevel"/>
    <w:tmpl w:val="78FA800E"/>
    <w:lvl w:ilvl="0" w:tplc="FEC45FAE">
      <w:start w:val="3"/>
      <w:numFmt w:val="bullet"/>
      <w:lvlText w:val="-"/>
      <w:lvlJc w:val="left"/>
      <w:pPr>
        <w:ind w:left="720" w:hanging="360"/>
      </w:pPr>
      <w:rPr>
        <w:rFonts w:ascii="Times New Roman" w:eastAsia="Times New Roman" w:hAnsi="Times New Roman" w:cs="Times New Roman" w:hint="default"/>
        <w:b/>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7B4AA6"/>
    <w:multiLevelType w:val="hybridMultilevel"/>
    <w:tmpl w:val="B5C612C6"/>
    <w:lvl w:ilvl="0" w:tplc="AA8E74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866757"/>
    <w:multiLevelType w:val="hybridMultilevel"/>
    <w:tmpl w:val="85F4565A"/>
    <w:lvl w:ilvl="0" w:tplc="F2FE8F34">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1E0382"/>
    <w:multiLevelType w:val="hybridMultilevel"/>
    <w:tmpl w:val="8F66B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C56032"/>
    <w:multiLevelType w:val="hybridMultilevel"/>
    <w:tmpl w:val="5BECC924"/>
    <w:lvl w:ilvl="0" w:tplc="F2FE8F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472F62"/>
    <w:multiLevelType w:val="hybridMultilevel"/>
    <w:tmpl w:val="0972C25C"/>
    <w:lvl w:ilvl="0" w:tplc="F2FE8F3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008048A"/>
    <w:multiLevelType w:val="hybridMultilevel"/>
    <w:tmpl w:val="9C50444E"/>
    <w:lvl w:ilvl="0" w:tplc="040C0019">
      <w:start w:val="1"/>
      <w:numFmt w:val="lowerLetter"/>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6BA77CF"/>
    <w:multiLevelType w:val="hybridMultilevel"/>
    <w:tmpl w:val="3D0C4910"/>
    <w:lvl w:ilvl="0" w:tplc="F2FE8F34">
      <w:numFmt w:val="bullet"/>
      <w:lvlText w:val="•"/>
      <w:lvlJc w:val="left"/>
      <w:pPr>
        <w:ind w:left="705" w:hanging="705"/>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59D0FCA"/>
    <w:multiLevelType w:val="hybridMultilevel"/>
    <w:tmpl w:val="E27C5C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276908"/>
    <w:multiLevelType w:val="hybridMultilevel"/>
    <w:tmpl w:val="3F307D90"/>
    <w:lvl w:ilvl="0" w:tplc="F2FE8F34">
      <w:numFmt w:val="bullet"/>
      <w:lvlText w:val="•"/>
      <w:lvlJc w:val="left"/>
      <w:pPr>
        <w:ind w:left="1065" w:hanging="705"/>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A97102"/>
    <w:multiLevelType w:val="hybridMultilevel"/>
    <w:tmpl w:val="5B6CC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095FEF"/>
    <w:multiLevelType w:val="hybridMultilevel"/>
    <w:tmpl w:val="32544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496A2C"/>
    <w:multiLevelType w:val="hybridMultilevel"/>
    <w:tmpl w:val="B712C34C"/>
    <w:lvl w:ilvl="0" w:tplc="6AFA5336">
      <w:start w:val="1"/>
      <w:numFmt w:val="upperLetter"/>
      <w:pStyle w:val="Titre1"/>
      <w:lvlText w:val="%1."/>
      <w:lvlJc w:val="left"/>
      <w:pPr>
        <w:ind w:left="418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C01FAE"/>
    <w:multiLevelType w:val="hybridMultilevel"/>
    <w:tmpl w:val="01B289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FD07AF"/>
    <w:multiLevelType w:val="hybridMultilevel"/>
    <w:tmpl w:val="F91AE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AF2A41"/>
    <w:multiLevelType w:val="hybridMultilevel"/>
    <w:tmpl w:val="5A42055C"/>
    <w:lvl w:ilvl="0" w:tplc="F2FE8F34">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4"/>
  </w:num>
  <w:num w:numId="4">
    <w:abstractNumId w:val="3"/>
  </w:num>
  <w:num w:numId="5">
    <w:abstractNumId w:val="2"/>
  </w:num>
  <w:num w:numId="6">
    <w:abstractNumId w:val="17"/>
  </w:num>
  <w:num w:numId="7">
    <w:abstractNumId w:val="16"/>
  </w:num>
  <w:num w:numId="8">
    <w:abstractNumId w:val="14"/>
  </w:num>
  <w:num w:numId="9">
    <w:abstractNumId w:val="17"/>
  </w:num>
  <w:num w:numId="10">
    <w:abstractNumId w:val="7"/>
  </w:num>
  <w:num w:numId="11">
    <w:abstractNumId w:val="0"/>
  </w:num>
  <w:num w:numId="12">
    <w:abstractNumId w:val="1"/>
  </w:num>
  <w:num w:numId="13">
    <w:abstractNumId w:val="20"/>
  </w:num>
  <w:num w:numId="14">
    <w:abstractNumId w:val="17"/>
  </w:num>
  <w:num w:numId="15">
    <w:abstractNumId w:val="11"/>
  </w:num>
  <w:num w:numId="16">
    <w:abstractNumId w:val="15"/>
  </w:num>
  <w:num w:numId="17">
    <w:abstractNumId w:val="10"/>
  </w:num>
  <w:num w:numId="18">
    <w:abstractNumId w:val="9"/>
  </w:num>
  <w:num w:numId="19">
    <w:abstractNumId w:val="18"/>
  </w:num>
  <w:num w:numId="20">
    <w:abstractNumId w:val="12"/>
  </w:num>
  <w:num w:numId="21">
    <w:abstractNumId w:val="13"/>
  </w:num>
  <w:num w:numId="22">
    <w:abstractNumId w:val="5"/>
  </w:num>
  <w:num w:numId="23">
    <w:abstractNumId w:val="17"/>
  </w:num>
  <w:num w:numId="24">
    <w:abstractNumId w:val="17"/>
    <w:lvlOverride w:ilvl="0">
      <w:startOverride w:val="1"/>
    </w:lvlOverride>
  </w:num>
  <w:num w:numId="25">
    <w:abstractNumId w:val="1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5F"/>
    <w:rsid w:val="000000B3"/>
    <w:rsid w:val="000020EE"/>
    <w:rsid w:val="00003B41"/>
    <w:rsid w:val="00006B4E"/>
    <w:rsid w:val="0001769D"/>
    <w:rsid w:val="0003214A"/>
    <w:rsid w:val="000338EC"/>
    <w:rsid w:val="00044BE0"/>
    <w:rsid w:val="0005032A"/>
    <w:rsid w:val="000525E5"/>
    <w:rsid w:val="000528F4"/>
    <w:rsid w:val="00056659"/>
    <w:rsid w:val="00061234"/>
    <w:rsid w:val="00066DB6"/>
    <w:rsid w:val="000738AF"/>
    <w:rsid w:val="000803BA"/>
    <w:rsid w:val="000813B6"/>
    <w:rsid w:val="00085825"/>
    <w:rsid w:val="00097453"/>
    <w:rsid w:val="000A26D3"/>
    <w:rsid w:val="000A5D18"/>
    <w:rsid w:val="000B5FAB"/>
    <w:rsid w:val="000D2151"/>
    <w:rsid w:val="000D5A8D"/>
    <w:rsid w:val="000E3642"/>
    <w:rsid w:val="000E46BF"/>
    <w:rsid w:val="000E4994"/>
    <w:rsid w:val="000E7D3D"/>
    <w:rsid w:val="000F0957"/>
    <w:rsid w:val="000F198E"/>
    <w:rsid w:val="00102460"/>
    <w:rsid w:val="0011108B"/>
    <w:rsid w:val="001219AB"/>
    <w:rsid w:val="001260BD"/>
    <w:rsid w:val="0013553C"/>
    <w:rsid w:val="001468D7"/>
    <w:rsid w:val="00155F9F"/>
    <w:rsid w:val="0018033F"/>
    <w:rsid w:val="00191F7D"/>
    <w:rsid w:val="001A1157"/>
    <w:rsid w:val="001B5C26"/>
    <w:rsid w:val="001B6634"/>
    <w:rsid w:val="001C28E2"/>
    <w:rsid w:val="002063EA"/>
    <w:rsid w:val="002111E9"/>
    <w:rsid w:val="0022136E"/>
    <w:rsid w:val="00223459"/>
    <w:rsid w:val="002311E6"/>
    <w:rsid w:val="00237FE6"/>
    <w:rsid w:val="00243855"/>
    <w:rsid w:val="002509F1"/>
    <w:rsid w:val="00254BCC"/>
    <w:rsid w:val="0027542E"/>
    <w:rsid w:val="002B696B"/>
    <w:rsid w:val="002C19BB"/>
    <w:rsid w:val="002C3366"/>
    <w:rsid w:val="002C454C"/>
    <w:rsid w:val="002E3188"/>
    <w:rsid w:val="002F747B"/>
    <w:rsid w:val="00305CD9"/>
    <w:rsid w:val="003200D6"/>
    <w:rsid w:val="00321E25"/>
    <w:rsid w:val="00323FB7"/>
    <w:rsid w:val="00326D21"/>
    <w:rsid w:val="00345412"/>
    <w:rsid w:val="00356CFF"/>
    <w:rsid w:val="00366B1E"/>
    <w:rsid w:val="00381C65"/>
    <w:rsid w:val="003A2956"/>
    <w:rsid w:val="003B2E2C"/>
    <w:rsid w:val="003B774F"/>
    <w:rsid w:val="003C1E95"/>
    <w:rsid w:val="003C67A4"/>
    <w:rsid w:val="003E236E"/>
    <w:rsid w:val="003E284C"/>
    <w:rsid w:val="003F0466"/>
    <w:rsid w:val="003F1285"/>
    <w:rsid w:val="00411940"/>
    <w:rsid w:val="00417EA9"/>
    <w:rsid w:val="00423C40"/>
    <w:rsid w:val="0044775C"/>
    <w:rsid w:val="00454201"/>
    <w:rsid w:val="004805FD"/>
    <w:rsid w:val="00482C11"/>
    <w:rsid w:val="00482F44"/>
    <w:rsid w:val="004851B5"/>
    <w:rsid w:val="004A6875"/>
    <w:rsid w:val="004B6573"/>
    <w:rsid w:val="004C0DD4"/>
    <w:rsid w:val="004C50A1"/>
    <w:rsid w:val="004D6BAF"/>
    <w:rsid w:val="004E2ADC"/>
    <w:rsid w:val="004E6385"/>
    <w:rsid w:val="00514E8D"/>
    <w:rsid w:val="00521B05"/>
    <w:rsid w:val="00524278"/>
    <w:rsid w:val="005305B9"/>
    <w:rsid w:val="005307D3"/>
    <w:rsid w:val="005319F3"/>
    <w:rsid w:val="005323FC"/>
    <w:rsid w:val="00537E60"/>
    <w:rsid w:val="00545623"/>
    <w:rsid w:val="00545DFC"/>
    <w:rsid w:val="00546C58"/>
    <w:rsid w:val="00555046"/>
    <w:rsid w:val="005574B9"/>
    <w:rsid w:val="00561ABB"/>
    <w:rsid w:val="005638EF"/>
    <w:rsid w:val="00566343"/>
    <w:rsid w:val="00566655"/>
    <w:rsid w:val="00570022"/>
    <w:rsid w:val="00585D6A"/>
    <w:rsid w:val="005919F2"/>
    <w:rsid w:val="00594CAD"/>
    <w:rsid w:val="005956AE"/>
    <w:rsid w:val="005A6966"/>
    <w:rsid w:val="005B0C92"/>
    <w:rsid w:val="005B0F1C"/>
    <w:rsid w:val="005B68ED"/>
    <w:rsid w:val="005C087D"/>
    <w:rsid w:val="005C3C05"/>
    <w:rsid w:val="005D15DA"/>
    <w:rsid w:val="005E1E7F"/>
    <w:rsid w:val="005E53EE"/>
    <w:rsid w:val="005E6C68"/>
    <w:rsid w:val="005F01C2"/>
    <w:rsid w:val="005F01C9"/>
    <w:rsid w:val="005F3EF4"/>
    <w:rsid w:val="00600A5B"/>
    <w:rsid w:val="006054F0"/>
    <w:rsid w:val="00621EB9"/>
    <w:rsid w:val="00642C30"/>
    <w:rsid w:val="00645810"/>
    <w:rsid w:val="00661971"/>
    <w:rsid w:val="0067034D"/>
    <w:rsid w:val="00683F2C"/>
    <w:rsid w:val="006C1EF7"/>
    <w:rsid w:val="006C2D98"/>
    <w:rsid w:val="006C7CDE"/>
    <w:rsid w:val="006E1CD9"/>
    <w:rsid w:val="006E38AD"/>
    <w:rsid w:val="006F073F"/>
    <w:rsid w:val="006F3970"/>
    <w:rsid w:val="006F772B"/>
    <w:rsid w:val="00701B72"/>
    <w:rsid w:val="00703637"/>
    <w:rsid w:val="007160E1"/>
    <w:rsid w:val="0073350C"/>
    <w:rsid w:val="00733762"/>
    <w:rsid w:val="007512C7"/>
    <w:rsid w:val="007603F3"/>
    <w:rsid w:val="0076621A"/>
    <w:rsid w:val="00782FE8"/>
    <w:rsid w:val="00783496"/>
    <w:rsid w:val="007902DE"/>
    <w:rsid w:val="00794C2A"/>
    <w:rsid w:val="007A12CE"/>
    <w:rsid w:val="007A33B8"/>
    <w:rsid w:val="007A4088"/>
    <w:rsid w:val="007A4306"/>
    <w:rsid w:val="007A58D6"/>
    <w:rsid w:val="007A7B34"/>
    <w:rsid w:val="007A7C41"/>
    <w:rsid w:val="007B0E00"/>
    <w:rsid w:val="007B25D3"/>
    <w:rsid w:val="007D109C"/>
    <w:rsid w:val="007D28D3"/>
    <w:rsid w:val="007D5A8A"/>
    <w:rsid w:val="007F5CF2"/>
    <w:rsid w:val="007F5F9B"/>
    <w:rsid w:val="007F7C11"/>
    <w:rsid w:val="00807C3D"/>
    <w:rsid w:val="00810049"/>
    <w:rsid w:val="008402A2"/>
    <w:rsid w:val="008546AC"/>
    <w:rsid w:val="008643DF"/>
    <w:rsid w:val="00872144"/>
    <w:rsid w:val="00872AC9"/>
    <w:rsid w:val="008867F6"/>
    <w:rsid w:val="00894DB6"/>
    <w:rsid w:val="008B0063"/>
    <w:rsid w:val="008C4A36"/>
    <w:rsid w:val="008D1D57"/>
    <w:rsid w:val="008D591C"/>
    <w:rsid w:val="00917B37"/>
    <w:rsid w:val="00922CD9"/>
    <w:rsid w:val="0092631D"/>
    <w:rsid w:val="00940C7B"/>
    <w:rsid w:val="00986FAD"/>
    <w:rsid w:val="00992629"/>
    <w:rsid w:val="00993857"/>
    <w:rsid w:val="00996C5F"/>
    <w:rsid w:val="009B16FC"/>
    <w:rsid w:val="009F049F"/>
    <w:rsid w:val="00A0135C"/>
    <w:rsid w:val="00A014F4"/>
    <w:rsid w:val="00A0265F"/>
    <w:rsid w:val="00A11D1B"/>
    <w:rsid w:val="00A2625C"/>
    <w:rsid w:val="00A5192C"/>
    <w:rsid w:val="00A65BE4"/>
    <w:rsid w:val="00A71F10"/>
    <w:rsid w:val="00A77412"/>
    <w:rsid w:val="00A8168A"/>
    <w:rsid w:val="00A81A99"/>
    <w:rsid w:val="00A93C9C"/>
    <w:rsid w:val="00AA4BB5"/>
    <w:rsid w:val="00AA598B"/>
    <w:rsid w:val="00AC1737"/>
    <w:rsid w:val="00AC31DB"/>
    <w:rsid w:val="00AC5521"/>
    <w:rsid w:val="00AD28B3"/>
    <w:rsid w:val="00AE654E"/>
    <w:rsid w:val="00AF2C32"/>
    <w:rsid w:val="00B129F3"/>
    <w:rsid w:val="00B23180"/>
    <w:rsid w:val="00B252AE"/>
    <w:rsid w:val="00B330F8"/>
    <w:rsid w:val="00B456A0"/>
    <w:rsid w:val="00B523BA"/>
    <w:rsid w:val="00B6165A"/>
    <w:rsid w:val="00B86E27"/>
    <w:rsid w:val="00B91056"/>
    <w:rsid w:val="00B915F5"/>
    <w:rsid w:val="00B93CD3"/>
    <w:rsid w:val="00BA0DA5"/>
    <w:rsid w:val="00BA2DD4"/>
    <w:rsid w:val="00BE716F"/>
    <w:rsid w:val="00BF04AC"/>
    <w:rsid w:val="00BF5FA3"/>
    <w:rsid w:val="00C07915"/>
    <w:rsid w:val="00C2031E"/>
    <w:rsid w:val="00C26059"/>
    <w:rsid w:val="00C4027D"/>
    <w:rsid w:val="00C50C01"/>
    <w:rsid w:val="00C63EF8"/>
    <w:rsid w:val="00C91857"/>
    <w:rsid w:val="00CB68EC"/>
    <w:rsid w:val="00CE30A3"/>
    <w:rsid w:val="00CE4A5E"/>
    <w:rsid w:val="00D00FEF"/>
    <w:rsid w:val="00D138DC"/>
    <w:rsid w:val="00D37545"/>
    <w:rsid w:val="00D44515"/>
    <w:rsid w:val="00D46B2F"/>
    <w:rsid w:val="00D519A7"/>
    <w:rsid w:val="00D57B8C"/>
    <w:rsid w:val="00D87359"/>
    <w:rsid w:val="00D90513"/>
    <w:rsid w:val="00D90717"/>
    <w:rsid w:val="00D95D93"/>
    <w:rsid w:val="00DA110F"/>
    <w:rsid w:val="00DA4B89"/>
    <w:rsid w:val="00DA5D3A"/>
    <w:rsid w:val="00DC3795"/>
    <w:rsid w:val="00E016B9"/>
    <w:rsid w:val="00E07138"/>
    <w:rsid w:val="00E10255"/>
    <w:rsid w:val="00E32ACD"/>
    <w:rsid w:val="00E5222A"/>
    <w:rsid w:val="00E54140"/>
    <w:rsid w:val="00E636C1"/>
    <w:rsid w:val="00E67B0F"/>
    <w:rsid w:val="00E74881"/>
    <w:rsid w:val="00E766F1"/>
    <w:rsid w:val="00E83C43"/>
    <w:rsid w:val="00E94044"/>
    <w:rsid w:val="00EB77EB"/>
    <w:rsid w:val="00ED2192"/>
    <w:rsid w:val="00ED6461"/>
    <w:rsid w:val="00ED7F38"/>
    <w:rsid w:val="00EE5DFF"/>
    <w:rsid w:val="00EE6FEE"/>
    <w:rsid w:val="00EE7AF6"/>
    <w:rsid w:val="00EF3746"/>
    <w:rsid w:val="00EF5556"/>
    <w:rsid w:val="00F009AE"/>
    <w:rsid w:val="00F026D6"/>
    <w:rsid w:val="00F205D4"/>
    <w:rsid w:val="00F21E66"/>
    <w:rsid w:val="00F34842"/>
    <w:rsid w:val="00F44FA0"/>
    <w:rsid w:val="00F72EDA"/>
    <w:rsid w:val="00F76B77"/>
    <w:rsid w:val="00F86BAF"/>
    <w:rsid w:val="00F87D68"/>
    <w:rsid w:val="00FB4213"/>
    <w:rsid w:val="00FB67B3"/>
    <w:rsid w:val="00FC1DF4"/>
    <w:rsid w:val="00FD374C"/>
    <w:rsid w:val="00FD4166"/>
    <w:rsid w:val="00FE09F2"/>
    <w:rsid w:val="00FE363A"/>
    <w:rsid w:val="00FF4878"/>
    <w:rsid w:val="00FF74C3"/>
    <w:rsid w:val="00FF78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339144"/>
  <w15:chartTrackingRefBased/>
  <w15:docId w15:val="{11DF99CF-7466-4604-BACA-2598ABD7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65F"/>
    <w:pPr>
      <w:spacing w:after="120" w:line="276" w:lineRule="auto"/>
    </w:pPr>
    <w:rPr>
      <w:rFonts w:ascii="Arial" w:eastAsia="Times New Roman" w:hAnsi="Arial" w:cs="Times New Roman"/>
      <w:sz w:val="20"/>
      <w:szCs w:val="24"/>
      <w:lang w:val="en-GB"/>
    </w:rPr>
  </w:style>
  <w:style w:type="paragraph" w:styleId="Titre1">
    <w:name w:val="heading 1"/>
    <w:basedOn w:val="Normal"/>
    <w:next w:val="Normal"/>
    <w:link w:val="Titre1Car"/>
    <w:uiPriority w:val="9"/>
    <w:qFormat/>
    <w:rsid w:val="00A0265F"/>
    <w:pPr>
      <w:keepNext/>
      <w:keepLines/>
      <w:numPr>
        <w:numId w:val="1"/>
      </w:numPr>
      <w:spacing w:before="120"/>
      <w:outlineLvl w:val="0"/>
    </w:pPr>
    <w:rPr>
      <w:rFonts w:eastAsiaTheme="majorEastAsia" w:cstheme="majorBidi"/>
      <w:b/>
      <w:caps/>
      <w:color w:val="2E74B5" w:themeColor="accent1" w:themeShade="BF"/>
      <w:sz w:val="2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265F"/>
    <w:rPr>
      <w:rFonts w:ascii="Arial" w:eastAsiaTheme="majorEastAsia" w:hAnsi="Arial" w:cstheme="majorBidi"/>
      <w:b/>
      <w:caps/>
      <w:color w:val="2E74B5" w:themeColor="accent1" w:themeShade="BF"/>
      <w:szCs w:val="32"/>
      <w:lang w:val="en-GB"/>
    </w:rPr>
  </w:style>
  <w:style w:type="paragraph" w:styleId="En-tte">
    <w:name w:val="header"/>
    <w:basedOn w:val="Normal"/>
    <w:link w:val="En-tteCar"/>
    <w:uiPriority w:val="99"/>
    <w:rsid w:val="00A0265F"/>
    <w:pPr>
      <w:tabs>
        <w:tab w:val="center" w:pos="4320"/>
        <w:tab w:val="right" w:pos="8640"/>
      </w:tabs>
    </w:pPr>
  </w:style>
  <w:style w:type="character" w:customStyle="1" w:styleId="En-tteCar">
    <w:name w:val="En-tête Car"/>
    <w:basedOn w:val="Policepardfaut"/>
    <w:link w:val="En-tte"/>
    <w:uiPriority w:val="99"/>
    <w:rsid w:val="00A0265F"/>
    <w:rPr>
      <w:rFonts w:ascii="Arial" w:eastAsia="Times New Roman" w:hAnsi="Arial" w:cs="Times New Roman"/>
      <w:sz w:val="20"/>
      <w:szCs w:val="24"/>
      <w:lang w:val="en-GB"/>
    </w:rPr>
  </w:style>
  <w:style w:type="paragraph" w:styleId="Pieddepage">
    <w:name w:val="footer"/>
    <w:basedOn w:val="Normal"/>
    <w:link w:val="PieddepageCar"/>
    <w:uiPriority w:val="99"/>
    <w:rsid w:val="00A0265F"/>
    <w:pPr>
      <w:tabs>
        <w:tab w:val="center" w:pos="4320"/>
        <w:tab w:val="right" w:pos="8640"/>
      </w:tabs>
    </w:pPr>
  </w:style>
  <w:style w:type="character" w:customStyle="1" w:styleId="PieddepageCar">
    <w:name w:val="Pied de page Car"/>
    <w:basedOn w:val="Policepardfaut"/>
    <w:link w:val="Pieddepage"/>
    <w:uiPriority w:val="99"/>
    <w:rsid w:val="00A0265F"/>
    <w:rPr>
      <w:rFonts w:ascii="Arial" w:eastAsia="Times New Roman" w:hAnsi="Arial" w:cs="Times New Roman"/>
      <w:sz w:val="20"/>
      <w:szCs w:val="24"/>
      <w:lang w:val="en-GB"/>
    </w:rPr>
  </w:style>
  <w:style w:type="paragraph" w:styleId="Paragraphedeliste">
    <w:name w:val="List Paragraph"/>
    <w:aliases w:val="Normal 1,List Paragraph (numbered (a)),List Paragraph1,Dot pt,F5 List Paragraph,List Paragraph Char Char Char,Indicator Text,Colorful List - Accent 11,Numbered Para 1,Bullet 1,Bullet Points,MAIN CONTENT,Párrafo de lista"/>
    <w:basedOn w:val="Normal"/>
    <w:link w:val="ParagraphedelisteCar"/>
    <w:uiPriority w:val="34"/>
    <w:qFormat/>
    <w:rsid w:val="00A0265F"/>
    <w:pPr>
      <w:spacing w:after="160" w:line="259" w:lineRule="auto"/>
      <w:ind w:left="720"/>
      <w:contextualSpacing/>
    </w:pPr>
    <w:rPr>
      <w:rFonts w:eastAsiaTheme="minorHAnsi" w:cstheme="minorBidi"/>
      <w:szCs w:val="22"/>
      <w:lang w:val="en-US"/>
    </w:rPr>
  </w:style>
  <w:style w:type="character" w:customStyle="1" w:styleId="ParagraphedelisteCar">
    <w:name w:val="Paragraphe de liste Car"/>
    <w:aliases w:val="Normal 1 Car,List Paragraph (numbered (a)) Car,List Paragraph1 Car,Dot pt Car,F5 List Paragraph Car,List Paragraph Char Char Char Car,Indicator Text Car,Colorful List - Accent 11 Car,Numbered Para 1 Car,Bullet 1 Car"/>
    <w:link w:val="Paragraphedeliste"/>
    <w:uiPriority w:val="34"/>
    <w:qFormat/>
    <w:locked/>
    <w:rsid w:val="00A0265F"/>
    <w:rPr>
      <w:rFonts w:ascii="Arial" w:hAnsi="Arial"/>
      <w:sz w:val="20"/>
      <w:lang w:val="en-US"/>
    </w:rPr>
  </w:style>
  <w:style w:type="paragraph" w:styleId="Commentaire">
    <w:name w:val="annotation text"/>
    <w:basedOn w:val="Normal"/>
    <w:link w:val="CommentaireCar"/>
    <w:unhideWhenUsed/>
    <w:rsid w:val="00A0265F"/>
    <w:pPr>
      <w:suppressAutoHyphens/>
      <w:autoSpaceDN w:val="0"/>
      <w:jc w:val="both"/>
    </w:pPr>
    <w:rPr>
      <w:rFonts w:ascii="Georgia" w:hAnsi="Georgia"/>
      <w:kern w:val="3"/>
      <w:szCs w:val="20"/>
      <w:lang w:val="fr-FR" w:eastAsia="fr-FR"/>
    </w:rPr>
  </w:style>
  <w:style w:type="character" w:customStyle="1" w:styleId="CommentaireCar">
    <w:name w:val="Commentaire Car"/>
    <w:basedOn w:val="Policepardfaut"/>
    <w:link w:val="Commentaire"/>
    <w:rsid w:val="00A0265F"/>
    <w:rPr>
      <w:rFonts w:ascii="Georgia" w:eastAsia="Times New Roman" w:hAnsi="Georgia" w:cs="Times New Roman"/>
      <w:kern w:val="3"/>
      <w:sz w:val="20"/>
      <w:szCs w:val="20"/>
      <w:lang w:eastAsia="fr-FR"/>
    </w:rPr>
  </w:style>
  <w:style w:type="character" w:styleId="Marquedecommentaire">
    <w:name w:val="annotation reference"/>
    <w:basedOn w:val="Policepardfaut"/>
    <w:uiPriority w:val="99"/>
    <w:semiHidden/>
    <w:unhideWhenUsed/>
    <w:rsid w:val="00A0265F"/>
    <w:rPr>
      <w:sz w:val="16"/>
      <w:szCs w:val="16"/>
    </w:rPr>
  </w:style>
  <w:style w:type="table" w:styleId="Grilledutableau">
    <w:name w:val="Table Grid"/>
    <w:basedOn w:val="TableauNormal"/>
    <w:uiPriority w:val="39"/>
    <w:rsid w:val="00A026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026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265F"/>
    <w:rPr>
      <w:rFonts w:ascii="Segoe UI" w:eastAsia="Times New Roman" w:hAnsi="Segoe UI" w:cs="Segoe UI"/>
      <w:sz w:val="18"/>
      <w:szCs w:val="18"/>
      <w:lang w:val="en-GB"/>
    </w:rPr>
  </w:style>
  <w:style w:type="paragraph" w:styleId="Objetducommentaire">
    <w:name w:val="annotation subject"/>
    <w:basedOn w:val="Commentaire"/>
    <w:next w:val="Commentaire"/>
    <w:link w:val="ObjetducommentaireCar"/>
    <w:uiPriority w:val="99"/>
    <w:semiHidden/>
    <w:unhideWhenUsed/>
    <w:rsid w:val="00381C65"/>
    <w:pPr>
      <w:suppressAutoHyphens w:val="0"/>
      <w:autoSpaceDN/>
      <w:spacing w:line="240" w:lineRule="auto"/>
      <w:jc w:val="left"/>
    </w:pPr>
    <w:rPr>
      <w:rFonts w:ascii="Arial" w:hAnsi="Arial"/>
      <w:b/>
      <w:bCs/>
      <w:kern w:val="0"/>
      <w:lang w:val="en-GB" w:eastAsia="en-US"/>
    </w:rPr>
  </w:style>
  <w:style w:type="character" w:customStyle="1" w:styleId="ObjetducommentaireCar">
    <w:name w:val="Objet du commentaire Car"/>
    <w:basedOn w:val="CommentaireCar"/>
    <w:link w:val="Objetducommentaire"/>
    <w:uiPriority w:val="99"/>
    <w:semiHidden/>
    <w:rsid w:val="00381C65"/>
    <w:rPr>
      <w:rFonts w:ascii="Arial" w:eastAsia="Times New Roman" w:hAnsi="Arial" w:cs="Times New Roman"/>
      <w:b/>
      <w:bCs/>
      <w:kern w:val="3"/>
      <w:sz w:val="20"/>
      <w:szCs w:val="20"/>
      <w:lang w:val="en-GB" w:eastAsia="fr-FR"/>
    </w:rPr>
  </w:style>
  <w:style w:type="paragraph" w:styleId="Notedebasdepage">
    <w:name w:val="footnote text"/>
    <w:basedOn w:val="Normal"/>
    <w:link w:val="NotedebasdepageCar"/>
    <w:uiPriority w:val="99"/>
    <w:semiHidden/>
    <w:unhideWhenUsed/>
    <w:rsid w:val="00D87359"/>
    <w:pPr>
      <w:spacing w:after="0" w:line="240" w:lineRule="auto"/>
    </w:pPr>
    <w:rPr>
      <w:szCs w:val="20"/>
    </w:rPr>
  </w:style>
  <w:style w:type="character" w:customStyle="1" w:styleId="NotedebasdepageCar">
    <w:name w:val="Note de bas de page Car"/>
    <w:basedOn w:val="Policepardfaut"/>
    <w:link w:val="Notedebasdepage"/>
    <w:uiPriority w:val="99"/>
    <w:semiHidden/>
    <w:rsid w:val="00D87359"/>
    <w:rPr>
      <w:rFonts w:ascii="Arial" w:eastAsia="Times New Roman" w:hAnsi="Arial" w:cs="Times New Roman"/>
      <w:sz w:val="20"/>
      <w:szCs w:val="20"/>
      <w:lang w:val="en-GB"/>
    </w:rPr>
  </w:style>
  <w:style w:type="character" w:styleId="Appelnotedebasdep">
    <w:name w:val="footnote reference"/>
    <w:basedOn w:val="Policepardfaut"/>
    <w:uiPriority w:val="99"/>
    <w:semiHidden/>
    <w:unhideWhenUsed/>
    <w:rsid w:val="00D87359"/>
    <w:rPr>
      <w:vertAlign w:val="superscript"/>
    </w:rPr>
  </w:style>
  <w:style w:type="character" w:styleId="Lienhypertexte">
    <w:name w:val="Hyperlink"/>
    <w:basedOn w:val="Policepardfaut"/>
    <w:uiPriority w:val="99"/>
    <w:unhideWhenUsed/>
    <w:rsid w:val="00B456A0"/>
    <w:rPr>
      <w:color w:val="0563C1" w:themeColor="hyperlink"/>
      <w:u w:val="single"/>
    </w:rPr>
  </w:style>
  <w:style w:type="character" w:styleId="Lienhypertextesuivivisit">
    <w:name w:val="FollowedHyperlink"/>
    <w:basedOn w:val="Policepardfaut"/>
    <w:uiPriority w:val="99"/>
    <w:semiHidden/>
    <w:unhideWhenUsed/>
    <w:rsid w:val="00B456A0"/>
    <w:rPr>
      <w:color w:val="954F72" w:themeColor="followedHyperlink"/>
      <w:u w:val="single"/>
    </w:rPr>
  </w:style>
  <w:style w:type="paragraph" w:customStyle="1" w:styleId="Text2">
    <w:name w:val="Text 2"/>
    <w:basedOn w:val="Normal"/>
    <w:link w:val="Text2Char"/>
    <w:qFormat/>
    <w:rsid w:val="008402A2"/>
    <w:pPr>
      <w:suppressAutoHyphens/>
      <w:spacing w:before="120" w:line="240" w:lineRule="auto"/>
      <w:ind w:left="850"/>
      <w:jc w:val="both"/>
    </w:pPr>
    <w:rPr>
      <w:rFonts w:ascii="Times New Roman" w:hAnsi="Times New Roman"/>
      <w:sz w:val="24"/>
      <w:lang w:eastAsia="zh-CN"/>
    </w:rPr>
  </w:style>
  <w:style w:type="character" w:customStyle="1" w:styleId="Text2Char">
    <w:name w:val="Text 2 Char"/>
    <w:link w:val="Text2"/>
    <w:rsid w:val="008402A2"/>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3D805-9611-4532-BA9D-2E1DDFF1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979</Words>
  <Characters>5386</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Expertise France</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Maëlys BANDIZIOL</dc:creator>
  <cp:keywords/>
  <dc:description/>
  <cp:lastModifiedBy>Stéphane PFLEGER</cp:lastModifiedBy>
  <cp:revision>4</cp:revision>
  <cp:lastPrinted>2022-06-08T16:13:00Z</cp:lastPrinted>
  <dcterms:created xsi:type="dcterms:W3CDTF">2023-12-14T16:35:00Z</dcterms:created>
  <dcterms:modified xsi:type="dcterms:W3CDTF">2023-12-28T14:42:00Z</dcterms:modified>
</cp:coreProperties>
</file>