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B05DB" w14:textId="5695A752" w:rsidR="00900900" w:rsidRPr="003F2A22" w:rsidRDefault="00900900" w:rsidP="00900900">
      <w:pPr>
        <w:spacing w:before="40"/>
        <w:jc w:val="center"/>
        <w:rPr>
          <w:rFonts w:ascii="Arial" w:hAnsi="Arial" w:cs="Arial"/>
          <w:b/>
          <w:color w:val="000080"/>
          <w:sz w:val="28"/>
          <w:szCs w:val="28"/>
          <w:lang w:val="it-IT"/>
        </w:rPr>
      </w:pPr>
      <w:r w:rsidRPr="003F2A22">
        <w:rPr>
          <w:rFonts w:ascii="Arial" w:hAnsi="Arial" w:cs="Arial"/>
          <w:b/>
          <w:color w:val="000080"/>
          <w:sz w:val="28"/>
          <w:szCs w:val="28"/>
          <w:lang w:val="it-IT"/>
        </w:rPr>
        <w:t xml:space="preserve">African Governance Architecture Support Project </w:t>
      </w:r>
    </w:p>
    <w:p w14:paraId="00FC6600" w14:textId="77777777" w:rsidR="00900900" w:rsidRPr="003F2A22" w:rsidRDefault="00900900" w:rsidP="00900900">
      <w:pPr>
        <w:spacing w:before="40"/>
        <w:jc w:val="center"/>
        <w:rPr>
          <w:rFonts w:ascii="Arial" w:hAnsi="Arial" w:cs="Arial"/>
          <w:b/>
          <w:color w:val="000080"/>
          <w:sz w:val="28"/>
          <w:szCs w:val="28"/>
          <w:lang w:val="it-IT"/>
        </w:rPr>
      </w:pPr>
      <w:r w:rsidRPr="003F2A22">
        <w:rPr>
          <w:rFonts w:ascii="Arial" w:hAnsi="Arial" w:cs="Arial"/>
          <w:b/>
          <w:color w:val="000080"/>
          <w:sz w:val="28"/>
          <w:szCs w:val="28"/>
          <w:lang w:val="it-IT"/>
        </w:rPr>
        <w:t>(AGA-SP)</w:t>
      </w:r>
    </w:p>
    <w:p w14:paraId="6DE1AD64" w14:textId="77777777" w:rsidR="00900900" w:rsidRPr="003F2A22" w:rsidRDefault="00900900" w:rsidP="00900900">
      <w:pPr>
        <w:spacing w:after="0"/>
        <w:jc w:val="center"/>
        <w:rPr>
          <w:rFonts w:ascii="Arial" w:hAnsi="Arial" w:cs="Arial"/>
          <w:b/>
          <w:color w:val="000080"/>
          <w:lang w:val="en-GB"/>
        </w:rPr>
      </w:pPr>
      <w:r w:rsidRPr="003F2A22">
        <w:rPr>
          <w:rFonts w:ascii="Arial" w:hAnsi="Arial" w:cs="Arial"/>
          <w:b/>
          <w:color w:val="000080"/>
          <w:lang w:val="en-GB"/>
        </w:rPr>
        <w:t>Contract: PANAF/2020/419-773</w:t>
      </w:r>
    </w:p>
    <w:p w14:paraId="05C5D9A8" w14:textId="77777777" w:rsidR="00900900" w:rsidRPr="003F2A22" w:rsidRDefault="00900900" w:rsidP="00900900">
      <w:pPr>
        <w:spacing w:before="40" w:after="40"/>
        <w:rPr>
          <w:rFonts w:ascii="Arial" w:hAnsi="Arial" w:cs="Arial"/>
          <w:lang w:val="en-GB"/>
        </w:rPr>
      </w:pPr>
    </w:p>
    <w:p w14:paraId="123BB882" w14:textId="77777777" w:rsidR="00900900" w:rsidRPr="00DD2935" w:rsidRDefault="00900900" w:rsidP="00900900">
      <w:pPr>
        <w:spacing w:after="0"/>
        <w:jc w:val="center"/>
        <w:rPr>
          <w:rFonts w:ascii="Arial" w:hAnsi="Arial" w:cs="Arial"/>
          <w:b/>
          <w:color w:val="000000"/>
          <w:sz w:val="28"/>
          <w:szCs w:val="28"/>
          <w:lang w:val="en-GB"/>
        </w:rPr>
      </w:pPr>
      <w:r w:rsidRPr="00DD2935">
        <w:rPr>
          <w:rFonts w:ascii="Arial" w:hAnsi="Arial" w:cs="Arial"/>
          <w:b/>
          <w:color w:val="000000"/>
          <w:sz w:val="28"/>
          <w:szCs w:val="28"/>
          <w:lang w:val="en-GB"/>
        </w:rPr>
        <w:t xml:space="preserve">Technical Assistance - Short-Term Expertise Mission </w:t>
      </w:r>
    </w:p>
    <w:p w14:paraId="182208BA" w14:textId="77777777" w:rsidR="00900900" w:rsidRPr="00DD2935" w:rsidRDefault="00900900" w:rsidP="00900900">
      <w:pPr>
        <w:jc w:val="center"/>
        <w:rPr>
          <w:rFonts w:ascii="Arial" w:hAnsi="Arial" w:cs="Arial"/>
          <w:b/>
          <w:color w:val="000000"/>
          <w:sz w:val="28"/>
          <w:szCs w:val="28"/>
          <w:lang w:val="en-GB"/>
        </w:rPr>
      </w:pPr>
      <w:r w:rsidRPr="00DD2935">
        <w:rPr>
          <w:rFonts w:ascii="Arial" w:hAnsi="Arial" w:cs="Arial"/>
          <w:b/>
          <w:color w:val="000000"/>
          <w:sz w:val="28"/>
          <w:szCs w:val="28"/>
          <w:lang w:val="en-GB"/>
        </w:rPr>
        <w:t>Terms of Reference</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752"/>
        <w:gridCol w:w="2088"/>
        <w:gridCol w:w="900"/>
        <w:gridCol w:w="3492"/>
      </w:tblGrid>
      <w:tr w:rsidR="00900900" w:rsidRPr="003F2A22" w14:paraId="02F00EE9" w14:textId="77777777" w:rsidTr="00406B80">
        <w:trPr>
          <w:trHeight w:val="393"/>
        </w:trPr>
        <w:tc>
          <w:tcPr>
            <w:tcW w:w="3420" w:type="dxa"/>
            <w:gridSpan w:val="2"/>
            <w:vAlign w:val="center"/>
          </w:tcPr>
          <w:p w14:paraId="693E500F" w14:textId="77777777" w:rsidR="00900900" w:rsidRPr="003F2A22" w:rsidRDefault="00900900" w:rsidP="00406B80">
            <w:pPr>
              <w:rPr>
                <w:rFonts w:ascii="Arial" w:hAnsi="Arial" w:cs="Arial"/>
                <w:b/>
                <w:sz w:val="20"/>
                <w:szCs w:val="20"/>
                <w:lang w:val="en-GB"/>
              </w:rPr>
            </w:pPr>
            <w:r w:rsidRPr="003F2A22">
              <w:rPr>
                <w:rFonts w:ascii="Arial" w:hAnsi="Arial" w:cs="Arial"/>
                <w:b/>
                <w:sz w:val="20"/>
                <w:szCs w:val="20"/>
                <w:lang w:val="en-GB"/>
              </w:rPr>
              <w:t>Subject</w:t>
            </w:r>
          </w:p>
        </w:tc>
        <w:tc>
          <w:tcPr>
            <w:tcW w:w="6480" w:type="dxa"/>
            <w:gridSpan w:val="3"/>
            <w:vAlign w:val="center"/>
          </w:tcPr>
          <w:p w14:paraId="16923B0D" w14:textId="43FBCB33" w:rsidR="00361650" w:rsidRPr="003F2A22" w:rsidRDefault="0065260A" w:rsidP="00DD2935">
            <w:pPr>
              <w:spacing w:before="120" w:after="120"/>
              <w:rPr>
                <w:rFonts w:ascii="Arial" w:hAnsi="Arial" w:cs="Arial"/>
                <w:b/>
                <w:smallCaps/>
                <w:color w:val="000080"/>
                <w:sz w:val="20"/>
                <w:szCs w:val="20"/>
                <w:lang w:val="en-GB"/>
              </w:rPr>
            </w:pPr>
            <w:r>
              <w:rPr>
                <w:rFonts w:ascii="Arial" w:hAnsi="Arial" w:cs="Arial"/>
                <w:b/>
                <w:smallCaps/>
                <w:color w:val="000080"/>
                <w:sz w:val="20"/>
                <w:szCs w:val="20"/>
                <w:lang w:val="en-GB"/>
              </w:rPr>
              <w:t xml:space="preserve">data analyst / statistician </w:t>
            </w:r>
          </w:p>
        </w:tc>
      </w:tr>
      <w:tr w:rsidR="00900900" w:rsidRPr="003F2A22" w14:paraId="3D6C4391" w14:textId="77777777" w:rsidTr="00406B80">
        <w:trPr>
          <w:trHeight w:val="347"/>
        </w:trPr>
        <w:tc>
          <w:tcPr>
            <w:tcW w:w="3420" w:type="dxa"/>
            <w:gridSpan w:val="2"/>
            <w:vAlign w:val="center"/>
          </w:tcPr>
          <w:p w14:paraId="4E78A210" w14:textId="77777777" w:rsidR="00900900" w:rsidRPr="003F2A22" w:rsidRDefault="00900900" w:rsidP="00406B80">
            <w:pPr>
              <w:rPr>
                <w:rFonts w:ascii="Arial" w:hAnsi="Arial" w:cs="Arial"/>
                <w:b/>
                <w:sz w:val="20"/>
                <w:szCs w:val="20"/>
                <w:lang w:val="en-GB"/>
              </w:rPr>
            </w:pPr>
            <w:r w:rsidRPr="003F2A22">
              <w:rPr>
                <w:rFonts w:ascii="Arial" w:hAnsi="Arial" w:cs="Arial"/>
                <w:b/>
                <w:sz w:val="20"/>
                <w:szCs w:val="20"/>
                <w:lang w:val="en-GB"/>
              </w:rPr>
              <w:t>Country</w:t>
            </w:r>
          </w:p>
        </w:tc>
        <w:tc>
          <w:tcPr>
            <w:tcW w:w="6480" w:type="dxa"/>
            <w:gridSpan w:val="3"/>
            <w:vAlign w:val="center"/>
          </w:tcPr>
          <w:p w14:paraId="04EE1A1B" w14:textId="051CBE8B" w:rsidR="00900900" w:rsidRPr="003F2A22" w:rsidRDefault="00361650" w:rsidP="00DD2935">
            <w:pPr>
              <w:spacing w:before="120" w:after="120"/>
              <w:rPr>
                <w:rFonts w:ascii="Arial" w:hAnsi="Arial" w:cs="Arial"/>
                <w:b/>
                <w:smallCaps/>
                <w:color w:val="000080"/>
                <w:sz w:val="20"/>
                <w:szCs w:val="20"/>
                <w:lang w:val="en-GB"/>
              </w:rPr>
            </w:pPr>
            <w:r w:rsidRPr="003F2A22">
              <w:rPr>
                <w:rFonts w:ascii="Arial" w:hAnsi="Arial" w:cs="Arial"/>
                <w:b/>
                <w:smallCaps/>
                <w:color w:val="000080"/>
                <w:sz w:val="20"/>
                <w:szCs w:val="20"/>
                <w:lang w:val="en-GB"/>
              </w:rPr>
              <w:t xml:space="preserve">South Africa / Virtual </w:t>
            </w:r>
          </w:p>
        </w:tc>
      </w:tr>
      <w:tr w:rsidR="00900900" w:rsidRPr="003F2A22" w14:paraId="271360A7" w14:textId="77777777" w:rsidTr="00406B80">
        <w:trPr>
          <w:trHeight w:val="523"/>
        </w:trPr>
        <w:tc>
          <w:tcPr>
            <w:tcW w:w="3420" w:type="dxa"/>
            <w:gridSpan w:val="2"/>
            <w:vAlign w:val="center"/>
          </w:tcPr>
          <w:p w14:paraId="7D68EFA2" w14:textId="77777777" w:rsidR="00900900" w:rsidRPr="003F2A22" w:rsidRDefault="00900900" w:rsidP="00406B80">
            <w:pPr>
              <w:rPr>
                <w:rFonts w:ascii="Arial" w:hAnsi="Arial" w:cs="Arial"/>
                <w:b/>
                <w:sz w:val="20"/>
                <w:szCs w:val="20"/>
                <w:lang w:val="en-GB"/>
              </w:rPr>
            </w:pPr>
            <w:r w:rsidRPr="003F2A22">
              <w:rPr>
                <w:rFonts w:ascii="Arial" w:hAnsi="Arial" w:cs="Arial"/>
                <w:b/>
                <w:sz w:val="20"/>
                <w:szCs w:val="20"/>
                <w:lang w:val="en-GB"/>
              </w:rPr>
              <w:t>Number of working days</w:t>
            </w:r>
          </w:p>
        </w:tc>
        <w:tc>
          <w:tcPr>
            <w:tcW w:w="6480" w:type="dxa"/>
            <w:gridSpan w:val="3"/>
          </w:tcPr>
          <w:p w14:paraId="3DBE1183" w14:textId="79065AB7" w:rsidR="00900900" w:rsidRPr="003F2A22" w:rsidRDefault="00900900" w:rsidP="00DD2935">
            <w:pPr>
              <w:numPr>
                <w:ilvl w:val="0"/>
                <w:numId w:val="1"/>
              </w:numPr>
              <w:tabs>
                <w:tab w:val="clear" w:pos="720"/>
                <w:tab w:val="num" w:pos="290"/>
              </w:tabs>
              <w:spacing w:before="120" w:after="120" w:line="240" w:lineRule="auto"/>
              <w:ind w:left="290" w:hanging="180"/>
              <w:rPr>
                <w:rFonts w:ascii="Arial" w:hAnsi="Arial" w:cs="Arial"/>
                <w:b/>
                <w:bCs/>
                <w:sz w:val="20"/>
                <w:szCs w:val="20"/>
                <w:lang w:val="en-GB"/>
              </w:rPr>
            </w:pPr>
            <w:r w:rsidRPr="003F2A22">
              <w:rPr>
                <w:rFonts w:ascii="Arial" w:hAnsi="Arial" w:cs="Arial"/>
                <w:b/>
                <w:bCs/>
                <w:color w:val="000080"/>
                <w:sz w:val="20"/>
                <w:szCs w:val="20"/>
                <w:lang w:val="en-GB"/>
              </w:rPr>
              <w:t xml:space="preserve"> Preparation phase: </w:t>
            </w:r>
            <w:r w:rsidR="00361650" w:rsidRPr="003F2A22">
              <w:rPr>
                <w:rFonts w:ascii="Arial" w:hAnsi="Arial" w:cs="Arial"/>
                <w:b/>
                <w:bCs/>
                <w:color w:val="000080"/>
                <w:sz w:val="20"/>
                <w:szCs w:val="20"/>
                <w:lang w:val="en-GB"/>
              </w:rPr>
              <w:t>2 days</w:t>
            </w:r>
          </w:p>
          <w:p w14:paraId="3FB2AB94" w14:textId="63B37A19" w:rsidR="00900900" w:rsidRPr="003F2A22" w:rsidRDefault="00900900" w:rsidP="00DD2935">
            <w:pPr>
              <w:numPr>
                <w:ilvl w:val="0"/>
                <w:numId w:val="1"/>
              </w:numPr>
              <w:tabs>
                <w:tab w:val="clear" w:pos="720"/>
                <w:tab w:val="num" w:pos="290"/>
              </w:tabs>
              <w:spacing w:before="120" w:after="120" w:line="240" w:lineRule="auto"/>
              <w:ind w:left="290" w:hanging="180"/>
              <w:rPr>
                <w:rFonts w:ascii="Arial" w:hAnsi="Arial" w:cs="Arial"/>
                <w:b/>
                <w:bCs/>
                <w:sz w:val="20"/>
                <w:szCs w:val="20"/>
                <w:lang w:val="en-GB"/>
              </w:rPr>
            </w:pPr>
            <w:r w:rsidRPr="003F2A22">
              <w:rPr>
                <w:rFonts w:ascii="Arial" w:hAnsi="Arial" w:cs="Arial"/>
                <w:b/>
                <w:bCs/>
                <w:color w:val="000080"/>
                <w:sz w:val="20"/>
                <w:szCs w:val="20"/>
                <w:lang w:val="en-GB"/>
              </w:rPr>
              <w:t xml:space="preserve"> Realisation phase: </w:t>
            </w:r>
            <w:r w:rsidR="00361650" w:rsidRPr="003F2A22">
              <w:rPr>
                <w:rFonts w:ascii="Arial" w:hAnsi="Arial" w:cs="Arial"/>
                <w:b/>
                <w:bCs/>
                <w:color w:val="000080"/>
                <w:sz w:val="20"/>
                <w:szCs w:val="20"/>
                <w:lang w:val="en-GB"/>
              </w:rPr>
              <w:t>2</w:t>
            </w:r>
            <w:r w:rsidR="00D61478" w:rsidRPr="003F2A22">
              <w:rPr>
                <w:rFonts w:ascii="Arial" w:hAnsi="Arial" w:cs="Arial"/>
                <w:b/>
                <w:bCs/>
                <w:color w:val="000080"/>
                <w:sz w:val="20"/>
                <w:szCs w:val="20"/>
                <w:lang w:val="en-GB"/>
              </w:rPr>
              <w:t>1</w:t>
            </w:r>
            <w:r w:rsidR="00361650" w:rsidRPr="003F2A22">
              <w:rPr>
                <w:rFonts w:ascii="Arial" w:hAnsi="Arial" w:cs="Arial"/>
                <w:b/>
                <w:bCs/>
                <w:color w:val="000080"/>
                <w:sz w:val="20"/>
                <w:szCs w:val="20"/>
                <w:lang w:val="en-GB"/>
              </w:rPr>
              <w:t xml:space="preserve"> days</w:t>
            </w:r>
          </w:p>
          <w:p w14:paraId="446D1033" w14:textId="70651E21" w:rsidR="00900900" w:rsidRPr="003F2A22" w:rsidRDefault="00900900" w:rsidP="00DD2935">
            <w:pPr>
              <w:numPr>
                <w:ilvl w:val="0"/>
                <w:numId w:val="1"/>
              </w:numPr>
              <w:tabs>
                <w:tab w:val="clear" w:pos="720"/>
                <w:tab w:val="num" w:pos="290"/>
              </w:tabs>
              <w:spacing w:before="120" w:after="120" w:line="240" w:lineRule="auto"/>
              <w:ind w:left="290" w:hanging="180"/>
              <w:rPr>
                <w:rFonts w:ascii="Arial" w:hAnsi="Arial" w:cs="Arial"/>
                <w:b/>
                <w:smallCaps/>
                <w:color w:val="000080"/>
                <w:sz w:val="20"/>
                <w:szCs w:val="20"/>
                <w:lang w:val="en-GB"/>
              </w:rPr>
            </w:pPr>
            <w:r w:rsidRPr="003F2A22">
              <w:rPr>
                <w:rFonts w:ascii="Arial" w:hAnsi="Arial" w:cs="Arial"/>
                <w:b/>
                <w:bCs/>
                <w:color w:val="000080"/>
                <w:sz w:val="20"/>
                <w:szCs w:val="20"/>
                <w:lang w:val="en-GB"/>
              </w:rPr>
              <w:t xml:space="preserve"> Reporting phase: </w:t>
            </w:r>
            <w:r w:rsidR="00D61478" w:rsidRPr="003F2A22">
              <w:rPr>
                <w:rFonts w:ascii="Arial" w:hAnsi="Arial" w:cs="Arial"/>
                <w:b/>
                <w:bCs/>
                <w:color w:val="000080"/>
                <w:sz w:val="20"/>
                <w:szCs w:val="20"/>
                <w:lang w:val="en-GB"/>
              </w:rPr>
              <w:t>2 days</w:t>
            </w:r>
          </w:p>
        </w:tc>
      </w:tr>
      <w:tr w:rsidR="00900900" w:rsidRPr="003F2A22" w14:paraId="52FDA4E9" w14:textId="77777777" w:rsidTr="00406B80">
        <w:trPr>
          <w:trHeight w:val="520"/>
        </w:trPr>
        <w:tc>
          <w:tcPr>
            <w:tcW w:w="3420" w:type="dxa"/>
            <w:gridSpan w:val="2"/>
            <w:vAlign w:val="center"/>
          </w:tcPr>
          <w:p w14:paraId="2D6F9E44" w14:textId="77777777" w:rsidR="00900900" w:rsidRPr="00C37C20" w:rsidRDefault="00900900" w:rsidP="00406B80">
            <w:pPr>
              <w:rPr>
                <w:rFonts w:ascii="Arial" w:hAnsi="Arial" w:cs="Arial"/>
                <w:b/>
                <w:sz w:val="20"/>
                <w:szCs w:val="20"/>
                <w:lang w:val="en-GB"/>
              </w:rPr>
            </w:pPr>
            <w:r w:rsidRPr="00C37C20">
              <w:rPr>
                <w:rFonts w:ascii="Arial" w:hAnsi="Arial" w:cs="Arial"/>
                <w:b/>
                <w:sz w:val="20"/>
                <w:szCs w:val="20"/>
                <w:lang w:val="en-GB"/>
              </w:rPr>
              <w:t>Responsible expert</w:t>
            </w:r>
          </w:p>
        </w:tc>
        <w:tc>
          <w:tcPr>
            <w:tcW w:w="6480" w:type="dxa"/>
            <w:gridSpan w:val="3"/>
            <w:vAlign w:val="center"/>
          </w:tcPr>
          <w:p w14:paraId="2E176800" w14:textId="77777777" w:rsidR="00900900" w:rsidRPr="00C37C20" w:rsidRDefault="00900900" w:rsidP="00DD2935">
            <w:pPr>
              <w:spacing w:before="120" w:after="120"/>
              <w:rPr>
                <w:rFonts w:ascii="Arial" w:hAnsi="Arial" w:cs="Arial"/>
                <w:b/>
                <w:bCs/>
                <w:color w:val="000080"/>
                <w:sz w:val="20"/>
                <w:szCs w:val="20"/>
                <w:lang w:val="en-US"/>
              </w:rPr>
            </w:pPr>
            <w:r w:rsidRPr="00C37C20">
              <w:rPr>
                <w:rFonts w:ascii="Arial" w:hAnsi="Arial" w:cs="Arial"/>
                <w:b/>
                <w:color w:val="000080"/>
                <w:sz w:val="20"/>
                <w:szCs w:val="20"/>
                <w:lang w:val="en-US"/>
              </w:rPr>
              <w:t>Key Expert, NAME</w:t>
            </w:r>
            <w:bookmarkStart w:id="0" w:name="_GoBack"/>
            <w:bookmarkEnd w:id="0"/>
          </w:p>
        </w:tc>
      </w:tr>
      <w:tr w:rsidR="00900900" w:rsidRPr="003F2A22" w14:paraId="24876437" w14:textId="77777777" w:rsidTr="00361650">
        <w:tblPrEx>
          <w:tblCellMar>
            <w:left w:w="108" w:type="dxa"/>
            <w:right w:w="108" w:type="dxa"/>
          </w:tblCellMar>
        </w:tblPrEx>
        <w:trPr>
          <w:trHeight w:val="417"/>
        </w:trPr>
        <w:tc>
          <w:tcPr>
            <w:tcW w:w="1668" w:type="dxa"/>
            <w:vAlign w:val="center"/>
          </w:tcPr>
          <w:p w14:paraId="67AC6179" w14:textId="77777777" w:rsidR="00900900" w:rsidRPr="00C37C20" w:rsidRDefault="00900900" w:rsidP="00406B80">
            <w:pPr>
              <w:tabs>
                <w:tab w:val="left" w:pos="7020"/>
              </w:tabs>
              <w:rPr>
                <w:rFonts w:ascii="Arial" w:hAnsi="Arial" w:cs="Arial"/>
                <w:b/>
                <w:sz w:val="20"/>
                <w:szCs w:val="20"/>
                <w:lang w:val="en-GB"/>
              </w:rPr>
            </w:pPr>
            <w:r w:rsidRPr="00C37C20">
              <w:rPr>
                <w:rFonts w:ascii="Arial" w:hAnsi="Arial" w:cs="Arial"/>
                <w:b/>
                <w:sz w:val="20"/>
                <w:szCs w:val="20"/>
                <w:lang w:val="en-GB"/>
              </w:rPr>
              <w:t>Author</w:t>
            </w:r>
          </w:p>
        </w:tc>
        <w:tc>
          <w:tcPr>
            <w:tcW w:w="3840" w:type="dxa"/>
            <w:gridSpan w:val="2"/>
            <w:vAlign w:val="center"/>
          </w:tcPr>
          <w:p w14:paraId="5B244F33" w14:textId="1693107D" w:rsidR="00900900" w:rsidRPr="00C37C20" w:rsidRDefault="00361650" w:rsidP="00DD2935">
            <w:pPr>
              <w:tabs>
                <w:tab w:val="left" w:pos="7020"/>
              </w:tabs>
              <w:spacing w:before="120" w:after="120"/>
              <w:rPr>
                <w:rFonts w:ascii="Arial" w:hAnsi="Arial" w:cs="Arial"/>
                <w:b/>
                <w:color w:val="000080"/>
                <w:sz w:val="20"/>
                <w:szCs w:val="20"/>
                <w:lang w:val="en-GB"/>
              </w:rPr>
            </w:pPr>
            <w:r w:rsidRPr="00C37C20">
              <w:rPr>
                <w:rFonts w:ascii="Arial" w:hAnsi="Arial" w:cs="Arial"/>
                <w:b/>
                <w:color w:val="000080"/>
                <w:sz w:val="20"/>
                <w:szCs w:val="20"/>
                <w:lang w:val="en-GB"/>
              </w:rPr>
              <w:t>Mr Jean-Yves Adou</w:t>
            </w:r>
          </w:p>
        </w:tc>
        <w:tc>
          <w:tcPr>
            <w:tcW w:w="900" w:type="dxa"/>
            <w:vAlign w:val="center"/>
          </w:tcPr>
          <w:p w14:paraId="1AFF351E" w14:textId="77777777" w:rsidR="00900900" w:rsidRPr="00C37C20" w:rsidRDefault="00900900" w:rsidP="00DD2935">
            <w:pPr>
              <w:tabs>
                <w:tab w:val="left" w:pos="7020"/>
              </w:tabs>
              <w:spacing w:before="120" w:after="120"/>
              <w:rPr>
                <w:rFonts w:ascii="Arial" w:hAnsi="Arial" w:cs="Arial"/>
                <w:b/>
                <w:sz w:val="20"/>
                <w:szCs w:val="20"/>
                <w:lang w:val="en-GB"/>
              </w:rPr>
            </w:pPr>
            <w:r w:rsidRPr="00C37C20">
              <w:rPr>
                <w:rFonts w:ascii="Arial" w:hAnsi="Arial" w:cs="Arial"/>
                <w:b/>
                <w:sz w:val="20"/>
                <w:szCs w:val="20"/>
                <w:lang w:val="en-GB"/>
              </w:rPr>
              <w:t>Date</w:t>
            </w:r>
          </w:p>
        </w:tc>
        <w:tc>
          <w:tcPr>
            <w:tcW w:w="3492" w:type="dxa"/>
            <w:vAlign w:val="center"/>
          </w:tcPr>
          <w:p w14:paraId="4BA56E5B" w14:textId="4B89CD8C" w:rsidR="00900900" w:rsidRPr="00C37C20" w:rsidRDefault="00C37C20" w:rsidP="00406B80">
            <w:pPr>
              <w:tabs>
                <w:tab w:val="left" w:pos="7020"/>
              </w:tabs>
              <w:rPr>
                <w:rFonts w:ascii="Arial" w:hAnsi="Arial" w:cs="Arial"/>
                <w:b/>
                <w:color w:val="000080"/>
                <w:sz w:val="20"/>
                <w:szCs w:val="20"/>
                <w:lang w:val="en-GB"/>
              </w:rPr>
            </w:pPr>
            <w:r w:rsidRPr="00C37C20">
              <w:rPr>
                <w:rFonts w:ascii="Arial" w:hAnsi="Arial" w:cs="Arial"/>
                <w:b/>
                <w:color w:val="000080"/>
                <w:sz w:val="20"/>
                <w:szCs w:val="20"/>
                <w:lang w:val="en-GB"/>
              </w:rPr>
              <w:t>August</w:t>
            </w:r>
            <w:r w:rsidR="00361650" w:rsidRPr="00C37C20">
              <w:rPr>
                <w:rFonts w:ascii="Arial" w:hAnsi="Arial" w:cs="Arial"/>
                <w:b/>
                <w:color w:val="000080"/>
                <w:sz w:val="20"/>
                <w:szCs w:val="20"/>
                <w:lang w:val="en-GB"/>
              </w:rPr>
              <w:t xml:space="preserve"> 2021</w:t>
            </w:r>
          </w:p>
        </w:tc>
      </w:tr>
    </w:tbl>
    <w:p w14:paraId="791C4C92" w14:textId="77777777" w:rsidR="00900900" w:rsidRPr="003F2A22" w:rsidRDefault="00900900" w:rsidP="00900900">
      <w:pPr>
        <w:rPr>
          <w:rFonts w:ascii="Arial" w:hAnsi="Arial" w:cs="Arial"/>
          <w:color w:val="000000"/>
          <w:sz w:val="20"/>
          <w:szCs w:val="20"/>
          <w:lang w:eastAsia="en-US"/>
        </w:rPr>
      </w:pPr>
    </w:p>
    <w:p w14:paraId="53BAC26D" w14:textId="77777777" w:rsidR="00900900" w:rsidRPr="003F2A22" w:rsidRDefault="00900900" w:rsidP="00900900">
      <w:pPr>
        <w:pStyle w:val="Titre5"/>
        <w:numPr>
          <w:ilvl w:val="0"/>
          <w:numId w:val="2"/>
        </w:numPr>
        <w:spacing w:after="120" w:line="271" w:lineRule="auto"/>
        <w:ind w:left="1077"/>
        <w:rPr>
          <w:rFonts w:cs="Arial"/>
          <w:b/>
          <w:sz w:val="22"/>
          <w:szCs w:val="22"/>
        </w:rPr>
      </w:pPr>
      <w:r w:rsidRPr="003F2A22">
        <w:rPr>
          <w:rFonts w:cs="Arial"/>
          <w:b/>
          <w:sz w:val="22"/>
          <w:szCs w:val="22"/>
        </w:rPr>
        <w:t>Background of the technical assistance mission</w:t>
      </w:r>
    </w:p>
    <w:p w14:paraId="07911DCA" w14:textId="53EA4324" w:rsidR="00900900" w:rsidRPr="00C37C20" w:rsidRDefault="00900900" w:rsidP="00900900">
      <w:pPr>
        <w:jc w:val="both"/>
        <w:rPr>
          <w:rFonts w:ascii="Arial" w:hAnsi="Arial" w:cs="Arial"/>
        </w:rPr>
      </w:pPr>
      <w:r w:rsidRPr="00C37C20">
        <w:rPr>
          <w:rFonts w:ascii="Arial" w:eastAsia="Arial" w:hAnsi="Arial" w:cs="Arial"/>
        </w:rPr>
        <w:t>The African Governance Platform provides a flexible and dynamic institutional mechanism that facilitates information flows, exchanges and dialogue; and promotes synergies, close coordination, mutual complementarity and concerted action on governance and democracy in Africa. In line of this, one of the intermediate outcomes of the African Governance Architecture (AGA) is e</w:t>
      </w:r>
      <w:r w:rsidRPr="00C37C20">
        <w:rPr>
          <w:rFonts w:ascii="Arial" w:hAnsi="Arial" w:cs="Arial"/>
          <w:bCs/>
        </w:rPr>
        <w:t xml:space="preserve">nhanced coordination and complementarity among AGA Platform Members. </w:t>
      </w:r>
      <w:r w:rsidRPr="00C37C20">
        <w:rPr>
          <w:rFonts w:ascii="Arial" w:hAnsi="Arial" w:cs="Arial"/>
        </w:rPr>
        <w:t xml:space="preserve">Strategically, APRM aims at increasing its instances of collaboration with and other institutions not only at the operational level but also at the technical level. </w:t>
      </w:r>
    </w:p>
    <w:p w14:paraId="5B8EA93F" w14:textId="23F5C846" w:rsidR="0006659D" w:rsidRPr="00C37C20" w:rsidRDefault="0006659D" w:rsidP="00900900">
      <w:pPr>
        <w:jc w:val="both"/>
        <w:rPr>
          <w:rFonts w:ascii="Arial" w:hAnsi="Arial" w:cs="Arial"/>
        </w:rPr>
      </w:pPr>
      <w:r w:rsidRPr="00C37C20">
        <w:rPr>
          <w:rFonts w:ascii="Arial" w:hAnsi="Arial" w:cs="Arial"/>
        </w:rPr>
        <w:t>During the 28th Ordinary Session of the AU Assembly, the African Heads of State and Government expanded the mandate of the APRM from merely reviewing to monitoring and evaluating the key governance areas of the Continent, including those associated with the 2030 Agenda for Sustainable Development. The mandate stipulates that “</w:t>
      </w:r>
      <w:r w:rsidRPr="00C37C20">
        <w:rPr>
          <w:rFonts w:ascii="Arial" w:hAnsi="Arial" w:cs="Arial"/>
          <w:i/>
          <w:iCs/>
        </w:rPr>
        <w:t>The African Peer Review Mechanism (APRM) should be strengthened to track implementation and oversee monitoring and evaluation in key governance areas of the Continent.”</w:t>
      </w:r>
      <w:r w:rsidRPr="00C37C20">
        <w:rPr>
          <w:rFonts w:ascii="Arial" w:hAnsi="Arial" w:cs="Arial"/>
        </w:rPr>
        <w:t xml:space="preserve"> In the context of this mandate, the APRM continental Secretariat, in collaboration with African Governance Architecture, developed a report on the State of Governance in Africa. The report is meant to be a foundation for future analysis of governance trends on the continent.</w:t>
      </w:r>
    </w:p>
    <w:p w14:paraId="2710FD66" w14:textId="1F73D374" w:rsidR="0006659D" w:rsidRPr="00C37C20" w:rsidRDefault="00594E1F" w:rsidP="00900900">
      <w:pPr>
        <w:jc w:val="both"/>
        <w:rPr>
          <w:rFonts w:ascii="Arial" w:hAnsi="Arial" w:cs="Arial"/>
        </w:rPr>
      </w:pPr>
      <w:r w:rsidRPr="00C37C20">
        <w:rPr>
          <w:rFonts w:ascii="Arial" w:hAnsi="Arial" w:cs="Arial"/>
        </w:rPr>
        <w:t>Moreover, t</w:t>
      </w:r>
      <w:r w:rsidR="0006659D" w:rsidRPr="00C37C20">
        <w:rPr>
          <w:rFonts w:ascii="Arial" w:hAnsi="Arial" w:cs="Arial"/>
        </w:rPr>
        <w:t xml:space="preserve">he ultimate end products of the country self-assessment undertaken by member states of APRM is a comprehensive National Program of Actions (NPoAs) which address the governance challenges identified in the country. </w:t>
      </w:r>
      <w:r w:rsidR="00810339" w:rsidRPr="00C37C20">
        <w:rPr>
          <w:rFonts w:ascii="Arial" w:hAnsi="Arial" w:cs="Arial"/>
        </w:rPr>
        <w:t xml:space="preserve">Though there are few challenges, member states submit annual progress report of the NPoA to the continental secretariat for peer review. </w:t>
      </w:r>
      <w:r w:rsidR="0006659D" w:rsidRPr="00C37C20">
        <w:rPr>
          <w:rFonts w:ascii="Arial" w:hAnsi="Arial" w:cs="Arial"/>
        </w:rPr>
        <w:lastRenderedPageBreak/>
        <w:t>In addressing these challenges, the Continental Secretariat developed a Continental M&amp;E framework of the NPoA, yet to be operationalised</w:t>
      </w:r>
      <w:r w:rsidR="00810339" w:rsidRPr="00C37C20">
        <w:rPr>
          <w:rFonts w:ascii="Arial" w:hAnsi="Arial" w:cs="Arial"/>
        </w:rPr>
        <w:t xml:space="preserve">. </w:t>
      </w:r>
    </w:p>
    <w:p w14:paraId="5D1E9278" w14:textId="5B61DD4C" w:rsidR="00810339" w:rsidRPr="00810339" w:rsidRDefault="00C75057" w:rsidP="00810339">
      <w:pPr>
        <w:jc w:val="both"/>
        <w:rPr>
          <w:rFonts w:ascii="Arial" w:hAnsi="Arial" w:cs="Arial"/>
          <w:color w:val="000000" w:themeColor="text1"/>
        </w:rPr>
      </w:pPr>
      <w:r w:rsidRPr="00810339">
        <w:rPr>
          <w:rFonts w:ascii="Arial" w:hAnsi="Arial" w:cs="Arial"/>
        </w:rPr>
        <w:t xml:space="preserve">The expanded mandate as well as the recommendations made in the State of Governance Report </w:t>
      </w:r>
      <w:r w:rsidR="00810339" w:rsidRPr="00810339">
        <w:rPr>
          <w:rFonts w:ascii="Arial" w:hAnsi="Arial" w:cs="Arial"/>
        </w:rPr>
        <w:t xml:space="preserve">and the NPoA </w:t>
      </w:r>
      <w:r w:rsidRPr="00810339">
        <w:rPr>
          <w:rFonts w:ascii="Arial" w:hAnsi="Arial" w:cs="Arial"/>
        </w:rPr>
        <w:t>calls for a review of the methodology of the mechanism, which implies supplementing the qualitative approach with a concrete and reliable quantitative approach for monitoring and tracking the progress of governance on the Continent.</w:t>
      </w:r>
      <w:r w:rsidR="00810339" w:rsidRPr="00810339">
        <w:rPr>
          <w:rFonts w:ascii="Arial" w:hAnsi="Arial" w:cs="Arial"/>
        </w:rPr>
        <w:t xml:space="preserve"> With the financial assistant of the African Development Bank, the APRM is in the process of developing a </w:t>
      </w:r>
      <w:r w:rsidRPr="00810339">
        <w:rPr>
          <w:rFonts w:ascii="Arial" w:hAnsi="Arial" w:cs="Arial"/>
        </w:rPr>
        <w:t>comprehensive APRM Governance Framework</w:t>
      </w:r>
      <w:r w:rsidR="00810339" w:rsidRPr="00810339">
        <w:rPr>
          <w:rFonts w:ascii="Arial" w:hAnsi="Arial" w:cs="Arial"/>
        </w:rPr>
        <w:t xml:space="preserve"> which will be used to b</w:t>
      </w:r>
      <w:r w:rsidRPr="00810339">
        <w:rPr>
          <w:rFonts w:ascii="Arial" w:hAnsi="Arial" w:cs="Arial"/>
        </w:rPr>
        <w:t xml:space="preserve">uild an </w:t>
      </w:r>
      <w:r w:rsidR="00810339" w:rsidRPr="00810339">
        <w:rPr>
          <w:rFonts w:ascii="Arial" w:hAnsi="Arial" w:cs="Arial"/>
        </w:rPr>
        <w:t xml:space="preserve">APRM Governance </w:t>
      </w:r>
      <w:r w:rsidRPr="00810339">
        <w:rPr>
          <w:rFonts w:ascii="Arial" w:hAnsi="Arial" w:cs="Arial"/>
        </w:rPr>
        <w:t>index to track governance performance on the Continent for evidence-based decision making</w:t>
      </w:r>
      <w:r w:rsidR="00810339" w:rsidRPr="00810339">
        <w:rPr>
          <w:rFonts w:ascii="Arial" w:hAnsi="Arial" w:cs="Arial"/>
        </w:rPr>
        <w:t xml:space="preserve">. </w:t>
      </w:r>
      <w:r w:rsidRPr="00810339">
        <w:rPr>
          <w:rFonts w:ascii="Arial" w:hAnsi="Arial" w:cs="Arial"/>
        </w:rPr>
        <w:t xml:space="preserve"> </w:t>
      </w:r>
      <w:r w:rsidR="00810339" w:rsidRPr="00810339">
        <w:rPr>
          <w:rFonts w:ascii="Arial" w:hAnsi="Arial" w:cs="Arial"/>
        </w:rPr>
        <w:t>This project calls for h</w:t>
      </w:r>
      <w:r w:rsidR="00810339" w:rsidRPr="00810339">
        <w:rPr>
          <w:rFonts w:ascii="Arial" w:hAnsi="Arial" w:cs="Arial"/>
          <w:color w:val="000000" w:themeColor="text1"/>
        </w:rPr>
        <w:t xml:space="preserve">armonisation and coordination of governance data and statistics on the continent.  </w:t>
      </w:r>
    </w:p>
    <w:p w14:paraId="32252E18" w14:textId="59E43AD0" w:rsidR="00052DCC" w:rsidRPr="00810339" w:rsidRDefault="00052DCC" w:rsidP="00052DCC">
      <w:pPr>
        <w:pStyle w:val="Titre5"/>
        <w:numPr>
          <w:ilvl w:val="0"/>
          <w:numId w:val="2"/>
        </w:numPr>
        <w:spacing w:after="120" w:line="271" w:lineRule="auto"/>
        <w:rPr>
          <w:rFonts w:cs="Arial"/>
          <w:b/>
          <w:sz w:val="22"/>
          <w:szCs w:val="22"/>
        </w:rPr>
      </w:pPr>
      <w:r w:rsidRPr="00810339">
        <w:rPr>
          <w:rFonts w:cs="Arial"/>
          <w:b/>
          <w:sz w:val="22"/>
          <w:szCs w:val="22"/>
        </w:rPr>
        <w:t>Objectives of the technical assistance mission</w:t>
      </w:r>
    </w:p>
    <w:p w14:paraId="5F051CB9" w14:textId="087AE1C3" w:rsidR="00052DCC" w:rsidRPr="00810339" w:rsidRDefault="00052DCC" w:rsidP="00052DCC">
      <w:pPr>
        <w:jc w:val="both"/>
        <w:rPr>
          <w:rFonts w:ascii="Arial" w:hAnsi="Arial" w:cs="Arial"/>
          <w:color w:val="000000" w:themeColor="text1"/>
        </w:rPr>
      </w:pPr>
      <w:r w:rsidRPr="00810339">
        <w:rPr>
          <w:rFonts w:ascii="Arial" w:hAnsi="Arial" w:cs="Arial"/>
          <w:color w:val="000000" w:themeColor="text1"/>
          <w:lang w:val="en-US"/>
        </w:rPr>
        <w:t>The objective of the assignment is to</w:t>
      </w:r>
      <w:r w:rsidR="00885141" w:rsidRPr="00810339">
        <w:rPr>
          <w:rFonts w:ascii="Arial" w:hAnsi="Arial" w:cs="Arial"/>
          <w:color w:val="000000" w:themeColor="text1"/>
          <w:lang w:val="en-US"/>
        </w:rPr>
        <w:t xml:space="preserve"> support the senior Statistician</w:t>
      </w:r>
      <w:r w:rsidRPr="00810339">
        <w:rPr>
          <w:rFonts w:ascii="Arial" w:hAnsi="Arial" w:cs="Arial"/>
          <w:color w:val="000000" w:themeColor="text1"/>
          <w:lang w:val="en-US"/>
        </w:rPr>
        <w:t xml:space="preserve"> in</w:t>
      </w:r>
      <w:r w:rsidR="00885141" w:rsidRPr="00810339">
        <w:rPr>
          <w:rFonts w:ascii="Arial" w:hAnsi="Arial" w:cs="Arial"/>
          <w:color w:val="000000" w:themeColor="text1"/>
          <w:lang w:val="en-US"/>
        </w:rPr>
        <w:t xml:space="preserve"> collating, managing and analyzing</w:t>
      </w:r>
      <w:r w:rsidRPr="00810339">
        <w:rPr>
          <w:rFonts w:ascii="Arial" w:hAnsi="Arial" w:cs="Arial"/>
          <w:color w:val="000000" w:themeColor="text1"/>
          <w:lang w:val="en-US"/>
        </w:rPr>
        <w:t xml:space="preserve"> Governance data toward the development of the APRM Index</w:t>
      </w:r>
      <w:r w:rsidRPr="00810339">
        <w:rPr>
          <w:rFonts w:ascii="Arial" w:hAnsi="Arial" w:cs="Arial"/>
          <w:color w:val="000000" w:themeColor="text1"/>
        </w:rPr>
        <w:t xml:space="preserve">. </w:t>
      </w:r>
      <w:r w:rsidR="00B53B85" w:rsidRPr="00810339">
        <w:rPr>
          <w:rFonts w:ascii="Arial" w:hAnsi="Arial" w:cs="Arial"/>
          <w:color w:val="000000" w:themeColor="text1"/>
        </w:rPr>
        <w:t>The Technical Assistant will be required to work under the overall supervision of the Head of Monitoring and Evaluation Coordination Division of the APRM.</w:t>
      </w:r>
    </w:p>
    <w:p w14:paraId="03A7D937" w14:textId="77777777" w:rsidR="00052DCC" w:rsidRPr="00810339" w:rsidRDefault="00052DCC" w:rsidP="00052DCC">
      <w:pPr>
        <w:pStyle w:val="Titre5"/>
        <w:numPr>
          <w:ilvl w:val="0"/>
          <w:numId w:val="2"/>
        </w:numPr>
        <w:spacing w:after="120" w:line="271" w:lineRule="auto"/>
        <w:ind w:left="1077"/>
        <w:rPr>
          <w:rFonts w:cs="Arial"/>
          <w:b/>
          <w:sz w:val="22"/>
          <w:szCs w:val="22"/>
        </w:rPr>
      </w:pPr>
      <w:r w:rsidRPr="00810339">
        <w:rPr>
          <w:rFonts w:cs="Arial"/>
          <w:b/>
          <w:sz w:val="22"/>
          <w:szCs w:val="22"/>
        </w:rPr>
        <w:t>Participants and institutions involved</w:t>
      </w:r>
    </w:p>
    <w:p w14:paraId="5944B705" w14:textId="03A5BE1C" w:rsidR="00052DCC" w:rsidRPr="00810339" w:rsidRDefault="002B020C" w:rsidP="00C70E26">
      <w:pPr>
        <w:jc w:val="both"/>
        <w:rPr>
          <w:rFonts w:ascii="Arial" w:hAnsi="Arial" w:cs="Arial"/>
        </w:rPr>
      </w:pPr>
      <w:r w:rsidRPr="00810339">
        <w:rPr>
          <w:rFonts w:ascii="Arial" w:hAnsi="Arial" w:cs="Arial"/>
        </w:rPr>
        <w:t>The</w:t>
      </w:r>
      <w:r w:rsidR="006E63FD" w:rsidRPr="00810339">
        <w:rPr>
          <w:rFonts w:ascii="Arial" w:hAnsi="Arial" w:cs="Arial"/>
        </w:rPr>
        <w:t xml:space="preserve"> applican</w:t>
      </w:r>
      <w:r w:rsidR="00C70E26" w:rsidRPr="00810339">
        <w:rPr>
          <w:rFonts w:ascii="Arial" w:hAnsi="Arial" w:cs="Arial"/>
        </w:rPr>
        <w:t xml:space="preserve">t will </w:t>
      </w:r>
      <w:r w:rsidR="00C36A72" w:rsidRPr="00810339">
        <w:rPr>
          <w:rFonts w:ascii="Arial" w:hAnsi="Arial" w:cs="Arial"/>
        </w:rPr>
        <w:t xml:space="preserve">work </w:t>
      </w:r>
      <w:r w:rsidR="00885141" w:rsidRPr="00810339">
        <w:rPr>
          <w:rFonts w:ascii="Arial" w:hAnsi="Arial" w:cs="Arial"/>
        </w:rPr>
        <w:t xml:space="preserve">within the </w:t>
      </w:r>
      <w:r w:rsidR="00C70E26" w:rsidRPr="00810339">
        <w:rPr>
          <w:rFonts w:ascii="Arial" w:hAnsi="Arial" w:cs="Arial"/>
        </w:rPr>
        <w:t>Monitoring and Evaluation Coordination</w:t>
      </w:r>
      <w:r w:rsidR="00885141" w:rsidRPr="00810339">
        <w:rPr>
          <w:rFonts w:ascii="Arial" w:hAnsi="Arial" w:cs="Arial"/>
        </w:rPr>
        <w:t xml:space="preserve"> </w:t>
      </w:r>
      <w:r w:rsidR="00C75057" w:rsidRPr="00810339">
        <w:rPr>
          <w:rFonts w:ascii="Arial" w:hAnsi="Arial" w:cs="Arial"/>
        </w:rPr>
        <w:t>Division</w:t>
      </w:r>
      <w:r w:rsidR="00C70E26" w:rsidRPr="00810339">
        <w:rPr>
          <w:rFonts w:ascii="Arial" w:hAnsi="Arial" w:cs="Arial"/>
        </w:rPr>
        <w:t xml:space="preserve"> of the A</w:t>
      </w:r>
      <w:r w:rsidR="00885141" w:rsidRPr="00810339">
        <w:rPr>
          <w:rFonts w:ascii="Arial" w:hAnsi="Arial" w:cs="Arial"/>
        </w:rPr>
        <w:t>PRM</w:t>
      </w:r>
      <w:r w:rsidR="00C70E26" w:rsidRPr="00810339">
        <w:rPr>
          <w:rFonts w:ascii="Arial" w:hAnsi="Arial" w:cs="Arial"/>
        </w:rPr>
        <w:t xml:space="preserve">. </w:t>
      </w:r>
      <w:r w:rsidR="00C75057" w:rsidRPr="00810339">
        <w:rPr>
          <w:rFonts w:ascii="Arial" w:hAnsi="Arial" w:cs="Arial"/>
        </w:rPr>
        <w:t>The</w:t>
      </w:r>
      <w:r w:rsidR="00C36A72" w:rsidRPr="00810339">
        <w:rPr>
          <w:rFonts w:ascii="Arial" w:hAnsi="Arial" w:cs="Arial"/>
        </w:rPr>
        <w:t xml:space="preserve"> member states of the APRM will be the direct beneficiaries of all the research outputs</w:t>
      </w:r>
      <w:r w:rsidR="00C75057" w:rsidRPr="00810339">
        <w:rPr>
          <w:rFonts w:ascii="Arial" w:hAnsi="Arial" w:cs="Arial"/>
        </w:rPr>
        <w:t xml:space="preserve"> – an </w:t>
      </w:r>
      <w:r w:rsidR="0006659D" w:rsidRPr="00810339">
        <w:rPr>
          <w:rFonts w:ascii="Arial" w:hAnsi="Arial" w:cs="Arial"/>
        </w:rPr>
        <w:t>index</w:t>
      </w:r>
      <w:r w:rsidR="00C75057" w:rsidRPr="00810339">
        <w:rPr>
          <w:rFonts w:ascii="Arial" w:hAnsi="Arial" w:cs="Arial"/>
        </w:rPr>
        <w:t xml:space="preserve"> that will be used to monitor </w:t>
      </w:r>
      <w:r w:rsidR="0006659D" w:rsidRPr="00810339">
        <w:rPr>
          <w:rFonts w:ascii="Arial" w:hAnsi="Arial" w:cs="Arial"/>
        </w:rPr>
        <w:t xml:space="preserve">key governance issues on the continent. </w:t>
      </w:r>
    </w:p>
    <w:p w14:paraId="3C2E22D1" w14:textId="08ECC67B" w:rsidR="00052DCC" w:rsidRPr="00810339" w:rsidRDefault="00052DCC" w:rsidP="00052DCC">
      <w:pPr>
        <w:pStyle w:val="Titre5"/>
        <w:numPr>
          <w:ilvl w:val="0"/>
          <w:numId w:val="2"/>
        </w:numPr>
        <w:spacing w:after="120" w:line="271" w:lineRule="auto"/>
        <w:ind w:left="1077"/>
        <w:rPr>
          <w:rFonts w:cs="Arial"/>
          <w:b/>
          <w:sz w:val="22"/>
          <w:szCs w:val="22"/>
        </w:rPr>
      </w:pPr>
      <w:r w:rsidRPr="00810339">
        <w:rPr>
          <w:rFonts w:cs="Arial"/>
          <w:b/>
          <w:sz w:val="22"/>
          <w:szCs w:val="22"/>
        </w:rPr>
        <w:t>Expected results and deliverables of the technical assistance mission</w:t>
      </w:r>
    </w:p>
    <w:p w14:paraId="7798F92A" w14:textId="794D98B4" w:rsidR="008D1965" w:rsidRPr="00810339" w:rsidRDefault="0047367B" w:rsidP="00C37C20">
      <w:pPr>
        <w:spacing w:before="120" w:after="120" w:line="271" w:lineRule="auto"/>
        <w:jc w:val="both"/>
        <w:rPr>
          <w:rFonts w:ascii="Arial" w:hAnsi="Arial" w:cs="Arial"/>
          <w:lang w:val="en-GB" w:eastAsia="en-US"/>
        </w:rPr>
      </w:pPr>
      <w:r w:rsidRPr="00810339">
        <w:rPr>
          <w:rFonts w:ascii="Arial" w:hAnsi="Arial" w:cs="Arial"/>
        </w:rPr>
        <w:t xml:space="preserve">The scope of the work will cover </w:t>
      </w:r>
      <w:r w:rsidR="008D1965" w:rsidRPr="00810339">
        <w:rPr>
          <w:rFonts w:ascii="Arial" w:hAnsi="Arial" w:cs="Arial"/>
        </w:rPr>
        <w:t xml:space="preserve">assisting the Senior Statistician </w:t>
      </w:r>
      <w:r w:rsidR="008D1965" w:rsidRPr="00810339">
        <w:rPr>
          <w:rFonts w:ascii="Arial" w:hAnsi="Arial" w:cs="Arial"/>
          <w:color w:val="000000" w:themeColor="text1"/>
        </w:rPr>
        <w:t xml:space="preserve">in developing the </w:t>
      </w:r>
      <w:r w:rsidR="008D1965" w:rsidRPr="00810339">
        <w:rPr>
          <w:rFonts w:ascii="Arial" w:hAnsi="Arial" w:cs="Arial"/>
        </w:rPr>
        <w:t xml:space="preserve">APRM Governance Index using an appropriate statistical method which should be used to monitor and evaluate progress in key governance areas. </w:t>
      </w:r>
    </w:p>
    <w:p w14:paraId="08849B7C" w14:textId="468A0207" w:rsidR="0047367B" w:rsidRPr="00810339" w:rsidRDefault="0047367B" w:rsidP="00C37C20">
      <w:pPr>
        <w:spacing w:before="120" w:after="120" w:line="271" w:lineRule="auto"/>
        <w:jc w:val="both"/>
        <w:rPr>
          <w:rFonts w:ascii="Arial" w:hAnsi="Arial" w:cs="Arial"/>
          <w:color w:val="000000" w:themeColor="text1"/>
        </w:rPr>
      </w:pPr>
      <w:r w:rsidRPr="00810339">
        <w:rPr>
          <w:rFonts w:ascii="Arial" w:hAnsi="Arial" w:cs="Arial"/>
          <w:color w:val="000000" w:themeColor="text1"/>
        </w:rPr>
        <w:t>The technical assistant will be specifically tasked to:</w:t>
      </w:r>
      <w:r w:rsidR="008D1965" w:rsidRPr="00810339">
        <w:rPr>
          <w:rFonts w:ascii="Arial" w:hAnsi="Arial" w:cs="Arial"/>
          <w:color w:val="000000" w:themeColor="text1"/>
        </w:rPr>
        <w:t xml:space="preserve"> </w:t>
      </w:r>
    </w:p>
    <w:p w14:paraId="377CB42A" w14:textId="6575E4CB" w:rsidR="00AA48C4" w:rsidRPr="00810339" w:rsidRDefault="00AA48C4" w:rsidP="00C37C20">
      <w:pPr>
        <w:pStyle w:val="Paragraphedeliste"/>
        <w:numPr>
          <w:ilvl w:val="0"/>
          <w:numId w:val="5"/>
        </w:numPr>
        <w:spacing w:before="120" w:after="120" w:line="271" w:lineRule="auto"/>
        <w:contextualSpacing w:val="0"/>
        <w:jc w:val="both"/>
        <w:rPr>
          <w:rFonts w:ascii="Arial" w:hAnsi="Arial" w:cs="Arial"/>
          <w:color w:val="000000" w:themeColor="text1"/>
          <w:sz w:val="22"/>
          <w:szCs w:val="22"/>
          <w:lang w:val="en-ZA"/>
        </w:rPr>
      </w:pPr>
      <w:r w:rsidRPr="00810339">
        <w:rPr>
          <w:rFonts w:ascii="Arial" w:hAnsi="Arial" w:cs="Arial"/>
          <w:color w:val="000000" w:themeColor="text1"/>
          <w:sz w:val="22"/>
          <w:szCs w:val="22"/>
          <w:lang w:val="en-ZA"/>
        </w:rPr>
        <w:t>Propose an appropriate process and verification system for data collection </w:t>
      </w:r>
      <w:r w:rsidR="00253B19" w:rsidRPr="00810339">
        <w:rPr>
          <w:rFonts w:ascii="Arial" w:hAnsi="Arial" w:cs="Arial"/>
          <w:color w:val="000000" w:themeColor="text1"/>
          <w:sz w:val="22"/>
          <w:szCs w:val="22"/>
          <w:lang w:val="en-ZA"/>
        </w:rPr>
        <w:t>and cleaning,</w:t>
      </w:r>
    </w:p>
    <w:p w14:paraId="1AC0B031" w14:textId="7C5FAEF3" w:rsidR="00AA48C4" w:rsidRPr="00810339" w:rsidRDefault="00AA48C4" w:rsidP="00C37C20">
      <w:pPr>
        <w:pStyle w:val="Paragraphedeliste"/>
        <w:numPr>
          <w:ilvl w:val="0"/>
          <w:numId w:val="5"/>
        </w:numPr>
        <w:spacing w:before="120" w:after="120" w:line="271" w:lineRule="auto"/>
        <w:contextualSpacing w:val="0"/>
        <w:jc w:val="both"/>
        <w:rPr>
          <w:rFonts w:ascii="Arial" w:hAnsi="Arial" w:cs="Arial"/>
          <w:color w:val="000000" w:themeColor="text1"/>
          <w:sz w:val="22"/>
          <w:szCs w:val="22"/>
          <w:lang w:val="en-ZA"/>
        </w:rPr>
      </w:pPr>
      <w:r w:rsidRPr="00810339">
        <w:rPr>
          <w:rFonts w:ascii="Arial" w:hAnsi="Arial" w:cs="Arial"/>
          <w:color w:val="000000" w:themeColor="text1"/>
          <w:sz w:val="22"/>
          <w:szCs w:val="22"/>
          <w:lang w:val="en-ZA"/>
        </w:rPr>
        <w:t>Collect data from appropriate statistical sources</w:t>
      </w:r>
    </w:p>
    <w:p w14:paraId="7DC7AD84" w14:textId="5B520D5F" w:rsidR="00253B19" w:rsidRPr="00810339" w:rsidRDefault="00253B19" w:rsidP="00C37C20">
      <w:pPr>
        <w:pStyle w:val="Paragraphedeliste"/>
        <w:numPr>
          <w:ilvl w:val="0"/>
          <w:numId w:val="5"/>
        </w:numPr>
        <w:spacing w:before="120" w:after="120" w:line="271" w:lineRule="auto"/>
        <w:contextualSpacing w:val="0"/>
        <w:jc w:val="both"/>
        <w:rPr>
          <w:rFonts w:ascii="Arial" w:hAnsi="Arial" w:cs="Arial"/>
          <w:color w:val="000000" w:themeColor="text1"/>
          <w:sz w:val="22"/>
          <w:szCs w:val="22"/>
          <w:lang w:val="en-ZA"/>
        </w:rPr>
      </w:pPr>
      <w:r w:rsidRPr="00810339">
        <w:rPr>
          <w:rFonts w:ascii="Arial" w:hAnsi="Arial" w:cs="Arial"/>
          <w:color w:val="000000" w:themeColor="text1"/>
          <w:sz w:val="22"/>
          <w:szCs w:val="22"/>
          <w:lang w:val="en-ZA"/>
        </w:rPr>
        <w:t xml:space="preserve">Develop a data aggregation </w:t>
      </w:r>
      <w:r w:rsidR="008A563C" w:rsidRPr="00810339">
        <w:rPr>
          <w:rFonts w:ascii="Arial" w:hAnsi="Arial" w:cs="Arial"/>
          <w:color w:val="000000" w:themeColor="text1"/>
          <w:sz w:val="22"/>
          <w:szCs w:val="22"/>
          <w:lang w:val="en-ZA"/>
        </w:rPr>
        <w:t xml:space="preserve">and visualisation </w:t>
      </w:r>
      <w:r w:rsidRPr="00810339">
        <w:rPr>
          <w:rFonts w:ascii="Arial" w:hAnsi="Arial" w:cs="Arial"/>
          <w:color w:val="000000" w:themeColor="text1"/>
          <w:sz w:val="22"/>
          <w:szCs w:val="22"/>
          <w:lang w:val="en-ZA"/>
        </w:rPr>
        <w:t>methodology</w:t>
      </w:r>
      <w:r w:rsidR="008A563C" w:rsidRPr="00810339">
        <w:rPr>
          <w:rFonts w:ascii="Arial" w:hAnsi="Arial" w:cs="Arial"/>
          <w:color w:val="000000" w:themeColor="text1"/>
          <w:sz w:val="22"/>
          <w:szCs w:val="22"/>
          <w:lang w:val="en-ZA"/>
        </w:rPr>
        <w:t xml:space="preserve"> and process the data aggregation for all defined-indicators,</w:t>
      </w:r>
      <w:r w:rsidRPr="00810339">
        <w:rPr>
          <w:rFonts w:ascii="Arial" w:hAnsi="Arial" w:cs="Arial"/>
          <w:color w:val="000000" w:themeColor="text1"/>
          <w:sz w:val="22"/>
          <w:szCs w:val="22"/>
          <w:lang w:val="en-ZA"/>
        </w:rPr>
        <w:t xml:space="preserve"> </w:t>
      </w:r>
    </w:p>
    <w:p w14:paraId="799FBA43" w14:textId="4850B454" w:rsidR="00AA48C4" w:rsidRPr="00810339" w:rsidRDefault="00253B19" w:rsidP="00C37C20">
      <w:pPr>
        <w:pStyle w:val="Paragraphedeliste"/>
        <w:numPr>
          <w:ilvl w:val="0"/>
          <w:numId w:val="5"/>
        </w:numPr>
        <w:spacing w:before="120" w:after="120" w:line="271" w:lineRule="auto"/>
        <w:contextualSpacing w:val="0"/>
        <w:jc w:val="both"/>
        <w:rPr>
          <w:rFonts w:ascii="Arial" w:hAnsi="Arial" w:cs="Arial"/>
          <w:color w:val="000000" w:themeColor="text1"/>
          <w:sz w:val="22"/>
          <w:szCs w:val="22"/>
          <w:lang w:val="en-ZA"/>
        </w:rPr>
      </w:pPr>
      <w:r w:rsidRPr="00810339">
        <w:rPr>
          <w:rFonts w:ascii="Arial" w:hAnsi="Arial" w:cs="Arial"/>
          <w:color w:val="000000" w:themeColor="text1"/>
          <w:sz w:val="22"/>
          <w:szCs w:val="22"/>
          <w:lang w:val="en-ZA"/>
        </w:rPr>
        <w:t xml:space="preserve">Assist the Senior Statistician in disseminating APRM Governance data and Index. </w:t>
      </w:r>
    </w:p>
    <w:p w14:paraId="616D18EB" w14:textId="7490857A" w:rsidR="009A0149" w:rsidRPr="00810339" w:rsidRDefault="009A0149" w:rsidP="00C37C20">
      <w:pPr>
        <w:spacing w:before="120" w:after="120" w:line="271" w:lineRule="auto"/>
        <w:rPr>
          <w:rFonts w:ascii="Arial" w:hAnsi="Arial" w:cs="Arial"/>
          <w:b/>
          <w:lang w:val="en-GB"/>
        </w:rPr>
      </w:pPr>
      <w:r w:rsidRPr="00810339">
        <w:rPr>
          <w:rFonts w:ascii="Arial" w:hAnsi="Arial" w:cs="Arial"/>
          <w:color w:val="000000" w:themeColor="text1"/>
        </w:rPr>
        <w:t xml:space="preserve">The following </w:t>
      </w:r>
      <w:r w:rsidRPr="00810339">
        <w:rPr>
          <w:rFonts w:ascii="Arial" w:hAnsi="Arial" w:cs="Arial"/>
          <w:b/>
          <w:bCs/>
          <w:color w:val="000000" w:themeColor="text1"/>
        </w:rPr>
        <w:t>deliverables</w:t>
      </w:r>
      <w:r w:rsidRPr="00810339">
        <w:rPr>
          <w:rFonts w:ascii="Arial" w:hAnsi="Arial" w:cs="Arial"/>
          <w:color w:val="000000" w:themeColor="text1"/>
        </w:rPr>
        <w:t xml:space="preserve"> are expected to be in place</w:t>
      </w:r>
      <w:r w:rsidR="00D54702" w:rsidRPr="00810339">
        <w:rPr>
          <w:rFonts w:ascii="Arial" w:hAnsi="Arial" w:cs="Arial"/>
          <w:color w:val="000000" w:themeColor="text1"/>
        </w:rPr>
        <w:t>d</w:t>
      </w:r>
      <w:r w:rsidRPr="00810339">
        <w:rPr>
          <w:rFonts w:ascii="Arial" w:hAnsi="Arial" w:cs="Arial"/>
          <w:color w:val="000000" w:themeColor="text1"/>
        </w:rPr>
        <w:t xml:space="preserve"> at the end of the assignment p</w:t>
      </w:r>
      <w:r w:rsidR="00D54702" w:rsidRPr="00810339">
        <w:rPr>
          <w:rFonts w:ascii="Arial" w:hAnsi="Arial" w:cs="Arial"/>
          <w:color w:val="000000" w:themeColor="text1"/>
        </w:rPr>
        <w:t>e</w:t>
      </w:r>
      <w:r w:rsidRPr="00810339">
        <w:rPr>
          <w:rFonts w:ascii="Arial" w:hAnsi="Arial" w:cs="Arial"/>
          <w:color w:val="000000" w:themeColor="text1"/>
        </w:rPr>
        <w:t>riod</w:t>
      </w:r>
      <w:r w:rsidR="00D54702" w:rsidRPr="00810339">
        <w:rPr>
          <w:rFonts w:ascii="Arial" w:hAnsi="Arial" w:cs="Arial"/>
          <w:color w:val="000000" w:themeColor="text1"/>
        </w:rPr>
        <w:t>:</w:t>
      </w:r>
    </w:p>
    <w:p w14:paraId="3161DCFE" w14:textId="5144E3BF" w:rsidR="009A0149" w:rsidRPr="00810339" w:rsidRDefault="009A0149" w:rsidP="00C37C20">
      <w:pPr>
        <w:pStyle w:val="Paragraphedeliste"/>
        <w:numPr>
          <w:ilvl w:val="0"/>
          <w:numId w:val="4"/>
        </w:numPr>
        <w:spacing w:before="120" w:after="120" w:line="271" w:lineRule="auto"/>
        <w:contextualSpacing w:val="0"/>
        <w:rPr>
          <w:rFonts w:ascii="Arial" w:hAnsi="Arial" w:cs="Arial"/>
          <w:sz w:val="22"/>
          <w:szCs w:val="22"/>
          <w:lang w:val="en-ZA"/>
        </w:rPr>
      </w:pPr>
      <w:r w:rsidRPr="00810339">
        <w:rPr>
          <w:rFonts w:ascii="Arial" w:hAnsi="Arial" w:cs="Arial"/>
          <w:sz w:val="22"/>
          <w:szCs w:val="22"/>
          <w:lang w:val="en-ZA"/>
        </w:rPr>
        <w:t xml:space="preserve">A data validation and verification system for data collection in place. </w:t>
      </w:r>
    </w:p>
    <w:p w14:paraId="1267CC26" w14:textId="57262B27" w:rsidR="009A0149" w:rsidRPr="00810339" w:rsidRDefault="00B53B85" w:rsidP="00C37C20">
      <w:pPr>
        <w:pStyle w:val="Paragraphedeliste"/>
        <w:numPr>
          <w:ilvl w:val="0"/>
          <w:numId w:val="4"/>
        </w:numPr>
        <w:spacing w:before="120" w:after="120" w:line="271" w:lineRule="auto"/>
        <w:contextualSpacing w:val="0"/>
        <w:rPr>
          <w:rFonts w:ascii="Arial" w:hAnsi="Arial" w:cs="Arial"/>
          <w:sz w:val="22"/>
          <w:szCs w:val="22"/>
          <w:lang w:val="en-ZA"/>
        </w:rPr>
      </w:pPr>
      <w:r w:rsidRPr="00810339">
        <w:rPr>
          <w:rFonts w:ascii="Arial" w:hAnsi="Arial" w:cs="Arial"/>
          <w:sz w:val="22"/>
          <w:szCs w:val="22"/>
          <w:lang w:val="en-ZA"/>
        </w:rPr>
        <w:t>Development of k</w:t>
      </w:r>
      <w:r w:rsidR="009A0149" w:rsidRPr="00810339">
        <w:rPr>
          <w:rFonts w:ascii="Arial" w:hAnsi="Arial" w:cs="Arial"/>
          <w:sz w:val="22"/>
          <w:szCs w:val="22"/>
          <w:lang w:val="en-ZA"/>
        </w:rPr>
        <w:t>ey identified indicators per thematic area to be used in the calculation of the index in place</w:t>
      </w:r>
      <w:r w:rsidRPr="00810339">
        <w:rPr>
          <w:rFonts w:ascii="Arial" w:hAnsi="Arial" w:cs="Arial"/>
          <w:sz w:val="22"/>
          <w:szCs w:val="22"/>
          <w:lang w:val="en-ZA"/>
        </w:rPr>
        <w:t>.</w:t>
      </w:r>
    </w:p>
    <w:p w14:paraId="330F9969" w14:textId="6E524E75" w:rsidR="009A0149" w:rsidRPr="00810339" w:rsidRDefault="009A0149" w:rsidP="00C37C20">
      <w:pPr>
        <w:pStyle w:val="Paragraphedeliste"/>
        <w:numPr>
          <w:ilvl w:val="0"/>
          <w:numId w:val="4"/>
        </w:numPr>
        <w:spacing w:before="120" w:after="120" w:line="271" w:lineRule="auto"/>
        <w:contextualSpacing w:val="0"/>
        <w:rPr>
          <w:rFonts w:ascii="Arial" w:hAnsi="Arial" w:cs="Arial"/>
          <w:sz w:val="22"/>
          <w:szCs w:val="22"/>
          <w:lang w:val="en-ZA"/>
        </w:rPr>
      </w:pPr>
      <w:r w:rsidRPr="00810339">
        <w:rPr>
          <w:rFonts w:ascii="Arial" w:hAnsi="Arial" w:cs="Arial"/>
          <w:sz w:val="22"/>
          <w:szCs w:val="22"/>
          <w:lang w:val="en-ZA"/>
        </w:rPr>
        <w:t>APRM aggregated Governance Index develop</w:t>
      </w:r>
      <w:r w:rsidR="00D54702" w:rsidRPr="00810339">
        <w:rPr>
          <w:rFonts w:ascii="Arial" w:hAnsi="Arial" w:cs="Arial"/>
          <w:sz w:val="22"/>
          <w:szCs w:val="22"/>
          <w:lang w:val="en-ZA"/>
        </w:rPr>
        <w:t>ed and all relevant data/indices disseminated,</w:t>
      </w:r>
    </w:p>
    <w:p w14:paraId="787D0F2F" w14:textId="7265E49B" w:rsidR="009A0149" w:rsidRPr="00810339" w:rsidRDefault="00D54702" w:rsidP="00C37C20">
      <w:pPr>
        <w:pStyle w:val="Paragraphedeliste"/>
        <w:numPr>
          <w:ilvl w:val="0"/>
          <w:numId w:val="4"/>
        </w:numPr>
        <w:spacing w:before="120" w:after="120" w:line="271" w:lineRule="auto"/>
        <w:contextualSpacing w:val="0"/>
        <w:rPr>
          <w:rFonts w:ascii="Arial" w:hAnsi="Arial" w:cs="Arial"/>
          <w:sz w:val="22"/>
          <w:szCs w:val="22"/>
        </w:rPr>
      </w:pPr>
      <w:r w:rsidRPr="00810339">
        <w:rPr>
          <w:rFonts w:ascii="Arial" w:hAnsi="Arial" w:cs="Arial"/>
          <w:sz w:val="22"/>
          <w:szCs w:val="22"/>
        </w:rPr>
        <w:t xml:space="preserve">Technical assistant </w:t>
      </w:r>
      <w:r w:rsidR="009A0149" w:rsidRPr="00810339">
        <w:rPr>
          <w:rFonts w:ascii="Arial" w:hAnsi="Arial" w:cs="Arial"/>
          <w:sz w:val="22"/>
          <w:szCs w:val="22"/>
        </w:rPr>
        <w:t xml:space="preserve">report. </w:t>
      </w:r>
    </w:p>
    <w:p w14:paraId="50FA8A43" w14:textId="4F4C5C9D" w:rsidR="00052DCC" w:rsidRPr="00810339" w:rsidRDefault="00052DCC" w:rsidP="00320F1E">
      <w:pPr>
        <w:pStyle w:val="Titre5"/>
        <w:numPr>
          <w:ilvl w:val="0"/>
          <w:numId w:val="2"/>
        </w:numPr>
        <w:spacing w:before="0" w:after="0" w:line="276" w:lineRule="auto"/>
        <w:ind w:left="1077"/>
        <w:rPr>
          <w:rFonts w:cs="Arial"/>
          <w:b/>
          <w:sz w:val="22"/>
          <w:szCs w:val="22"/>
        </w:rPr>
      </w:pPr>
      <w:r w:rsidRPr="00810339">
        <w:rPr>
          <w:rFonts w:cs="Arial"/>
          <w:b/>
          <w:sz w:val="22"/>
          <w:szCs w:val="22"/>
        </w:rPr>
        <w:lastRenderedPageBreak/>
        <w:t>Profile of the non key expert</w:t>
      </w:r>
    </w:p>
    <w:p w14:paraId="5A9EF711" w14:textId="0F68912A" w:rsidR="00B53B85" w:rsidRPr="00810339" w:rsidRDefault="00320F1E" w:rsidP="00C37C20">
      <w:pPr>
        <w:pStyle w:val="Paragraphedeliste"/>
        <w:numPr>
          <w:ilvl w:val="0"/>
          <w:numId w:val="8"/>
        </w:numPr>
        <w:spacing w:before="120" w:after="120" w:line="271" w:lineRule="auto"/>
        <w:contextualSpacing w:val="0"/>
        <w:jc w:val="both"/>
        <w:rPr>
          <w:rFonts w:ascii="Arial" w:hAnsi="Arial" w:cs="Arial"/>
          <w:sz w:val="22"/>
          <w:szCs w:val="22"/>
          <w:lang w:val="en-ZA"/>
        </w:rPr>
      </w:pPr>
      <w:r w:rsidRPr="00810339">
        <w:rPr>
          <w:rFonts w:ascii="Arial" w:hAnsi="Arial" w:cs="Arial"/>
          <w:b/>
          <w:bCs/>
          <w:sz w:val="22"/>
          <w:szCs w:val="22"/>
          <w:lang w:val="en-ZA"/>
        </w:rPr>
        <w:t>Education:</w:t>
      </w:r>
      <w:r w:rsidRPr="00810339">
        <w:rPr>
          <w:rFonts w:ascii="Arial" w:hAnsi="Arial" w:cs="Arial"/>
          <w:sz w:val="22"/>
          <w:szCs w:val="22"/>
          <w:lang w:val="en-ZA"/>
        </w:rPr>
        <w:t xml:space="preserve"> Minimum </w:t>
      </w:r>
      <w:r w:rsidR="00E056B1" w:rsidRPr="00810339">
        <w:rPr>
          <w:rFonts w:ascii="Arial" w:hAnsi="Arial" w:cs="Arial"/>
          <w:sz w:val="22"/>
          <w:szCs w:val="22"/>
          <w:lang w:val="en-ZA"/>
        </w:rPr>
        <w:t xml:space="preserve">Bachelor degree </w:t>
      </w:r>
      <w:r w:rsidRPr="00810339">
        <w:rPr>
          <w:rFonts w:ascii="Arial" w:hAnsi="Arial" w:cs="Arial"/>
          <w:sz w:val="22"/>
          <w:szCs w:val="22"/>
          <w:lang w:val="en-ZA"/>
        </w:rPr>
        <w:t xml:space="preserve">in statistics, mathematics, econometrics, data science or related field; </w:t>
      </w:r>
    </w:p>
    <w:p w14:paraId="4C636D54" w14:textId="40B77F64" w:rsidR="00320F1E" w:rsidRPr="00C37C20" w:rsidRDefault="00320F1E" w:rsidP="00C37C20">
      <w:pPr>
        <w:pStyle w:val="Paragraphedeliste"/>
        <w:spacing w:before="120" w:after="120" w:line="271" w:lineRule="auto"/>
        <w:contextualSpacing w:val="0"/>
        <w:jc w:val="both"/>
        <w:rPr>
          <w:rFonts w:ascii="Arial" w:hAnsi="Arial" w:cs="Arial"/>
          <w:sz w:val="22"/>
          <w:szCs w:val="22"/>
          <w:lang w:val="en-ZA"/>
        </w:rPr>
      </w:pPr>
      <w:r w:rsidRPr="00810339">
        <w:rPr>
          <w:rFonts w:ascii="Arial" w:hAnsi="Arial" w:cs="Arial"/>
          <w:sz w:val="22"/>
          <w:szCs w:val="22"/>
          <w:lang w:val="en-ZA"/>
        </w:rPr>
        <w:t xml:space="preserve">A Technical </w:t>
      </w:r>
      <w:r w:rsidRPr="00C37C20">
        <w:rPr>
          <w:rFonts w:ascii="Arial" w:hAnsi="Arial" w:cs="Arial"/>
          <w:sz w:val="22"/>
          <w:szCs w:val="22"/>
          <w:lang w:val="en-ZA"/>
        </w:rPr>
        <w:t xml:space="preserve">Assistant doing his/her </w:t>
      </w:r>
      <w:r w:rsidR="00E056B1" w:rsidRPr="00C37C20">
        <w:rPr>
          <w:rFonts w:ascii="Arial" w:hAnsi="Arial" w:cs="Arial"/>
          <w:sz w:val="22"/>
          <w:szCs w:val="22"/>
          <w:lang w:val="en-ZA"/>
        </w:rPr>
        <w:t xml:space="preserve">Master's degree or </w:t>
      </w:r>
      <w:r w:rsidRPr="00C37C20">
        <w:rPr>
          <w:rFonts w:ascii="Arial" w:hAnsi="Arial" w:cs="Arial"/>
          <w:sz w:val="22"/>
          <w:szCs w:val="22"/>
          <w:lang w:val="en-ZA"/>
        </w:rPr>
        <w:t xml:space="preserve">PhD in statistics, mathematics, econometrics, data science or related field would be preferred. </w:t>
      </w:r>
    </w:p>
    <w:p w14:paraId="7470C7CB" w14:textId="62DA631F" w:rsidR="006E63FD" w:rsidRPr="00C37C20" w:rsidRDefault="00ED35D8" w:rsidP="00C37C20">
      <w:pPr>
        <w:pStyle w:val="Paragraphedeliste"/>
        <w:numPr>
          <w:ilvl w:val="0"/>
          <w:numId w:val="8"/>
        </w:numPr>
        <w:shd w:val="clear" w:color="auto" w:fill="FFFFFF"/>
        <w:spacing w:before="120" w:after="120" w:line="271" w:lineRule="auto"/>
        <w:contextualSpacing w:val="0"/>
        <w:jc w:val="both"/>
        <w:rPr>
          <w:rFonts w:ascii="Arial" w:eastAsia="Times New Roman" w:hAnsi="Arial" w:cs="Arial"/>
          <w:sz w:val="22"/>
          <w:szCs w:val="22"/>
          <w:lang w:val="en-ZA"/>
        </w:rPr>
      </w:pPr>
      <w:r w:rsidRPr="00C37C20">
        <w:rPr>
          <w:rFonts w:ascii="Arial" w:eastAsia="Times New Roman" w:hAnsi="Arial" w:cs="Arial"/>
          <w:b/>
          <w:bCs/>
          <w:sz w:val="22"/>
          <w:szCs w:val="22"/>
          <w:lang w:val="en-ZA"/>
        </w:rPr>
        <w:t>General professional experience</w:t>
      </w:r>
      <w:r w:rsidRPr="00C37C20">
        <w:rPr>
          <w:rFonts w:ascii="Arial" w:eastAsia="Times New Roman" w:hAnsi="Arial" w:cs="Arial"/>
          <w:sz w:val="22"/>
          <w:szCs w:val="22"/>
          <w:lang w:val="en-ZA"/>
        </w:rPr>
        <w:t xml:space="preserve">: </w:t>
      </w:r>
      <w:r w:rsidR="00E056B1" w:rsidRPr="00C37C20">
        <w:rPr>
          <w:rFonts w:ascii="Arial" w:eastAsia="Times New Roman" w:hAnsi="Arial" w:cs="Arial"/>
          <w:sz w:val="22"/>
          <w:szCs w:val="22"/>
          <w:lang w:val="en-ZA"/>
        </w:rPr>
        <w:t>Applicant with a Bachelor degree should have at</w:t>
      </w:r>
      <w:r w:rsidR="00B53B85" w:rsidRPr="00C37C20">
        <w:rPr>
          <w:rFonts w:ascii="Arial" w:eastAsia="Times New Roman" w:hAnsi="Arial" w:cs="Arial"/>
          <w:sz w:val="22"/>
          <w:szCs w:val="22"/>
          <w:lang w:val="en-ZA"/>
        </w:rPr>
        <w:t xml:space="preserve"> </w:t>
      </w:r>
      <w:r w:rsidR="00E056B1" w:rsidRPr="00C37C20">
        <w:rPr>
          <w:rFonts w:ascii="Arial" w:eastAsia="Times New Roman" w:hAnsi="Arial" w:cs="Arial"/>
          <w:sz w:val="22"/>
          <w:szCs w:val="22"/>
          <w:lang w:val="en-ZA"/>
        </w:rPr>
        <w:t xml:space="preserve">least five (5) years working experience. </w:t>
      </w:r>
    </w:p>
    <w:p w14:paraId="0195B5C9" w14:textId="1ABD5E1F" w:rsidR="003F2A22" w:rsidRPr="00C37C20" w:rsidRDefault="00B53B85" w:rsidP="00C37C20">
      <w:pPr>
        <w:pStyle w:val="Paragraphedeliste"/>
        <w:shd w:val="clear" w:color="auto" w:fill="FFFFFF"/>
        <w:spacing w:before="120" w:after="120" w:line="271" w:lineRule="auto"/>
        <w:contextualSpacing w:val="0"/>
        <w:jc w:val="both"/>
        <w:rPr>
          <w:rFonts w:ascii="Arial" w:eastAsia="Times New Roman" w:hAnsi="Arial" w:cs="Arial"/>
          <w:sz w:val="22"/>
          <w:szCs w:val="22"/>
          <w:lang w:val="en-GB"/>
        </w:rPr>
      </w:pPr>
      <w:r w:rsidRPr="00C37C20">
        <w:rPr>
          <w:rFonts w:ascii="Arial" w:eastAsia="Times New Roman" w:hAnsi="Arial" w:cs="Arial"/>
          <w:sz w:val="22"/>
          <w:szCs w:val="22"/>
          <w:lang w:val="en-GB"/>
        </w:rPr>
        <w:t>Masters/ Higher Degree applicant should have a</w:t>
      </w:r>
      <w:r w:rsidR="00ED35D8" w:rsidRPr="00C37C20">
        <w:rPr>
          <w:rFonts w:ascii="Arial" w:eastAsia="Times New Roman" w:hAnsi="Arial" w:cs="Arial"/>
          <w:sz w:val="22"/>
          <w:szCs w:val="22"/>
          <w:lang w:val="en-GB"/>
        </w:rPr>
        <w:t>t</w:t>
      </w:r>
      <w:r w:rsidRPr="00C37C20">
        <w:rPr>
          <w:rFonts w:ascii="Arial" w:eastAsia="Times New Roman" w:hAnsi="Arial" w:cs="Arial"/>
          <w:sz w:val="22"/>
          <w:szCs w:val="22"/>
          <w:lang w:val="en-GB"/>
        </w:rPr>
        <w:t xml:space="preserve"> </w:t>
      </w:r>
      <w:r w:rsidR="00ED35D8" w:rsidRPr="00C37C20">
        <w:rPr>
          <w:rFonts w:ascii="Arial" w:eastAsia="Times New Roman" w:hAnsi="Arial" w:cs="Arial"/>
          <w:sz w:val="22"/>
          <w:szCs w:val="22"/>
          <w:lang w:val="en-GB"/>
        </w:rPr>
        <w:t xml:space="preserve">least </w:t>
      </w:r>
      <w:r w:rsidR="00AB31A1" w:rsidRPr="00C37C20">
        <w:rPr>
          <w:rFonts w:ascii="Arial" w:eastAsia="Times New Roman" w:hAnsi="Arial" w:cs="Arial"/>
          <w:sz w:val="22"/>
          <w:szCs w:val="22"/>
          <w:lang w:val="en-GB"/>
        </w:rPr>
        <w:t>2</w:t>
      </w:r>
      <w:r w:rsidR="00ED35D8" w:rsidRPr="00C37C20">
        <w:rPr>
          <w:rFonts w:ascii="Arial" w:eastAsia="Times New Roman" w:hAnsi="Arial" w:cs="Arial"/>
          <w:sz w:val="22"/>
          <w:szCs w:val="22"/>
          <w:lang w:val="en-GB"/>
        </w:rPr>
        <w:t xml:space="preserve"> </w:t>
      </w:r>
      <w:r w:rsidR="00C37C20" w:rsidRPr="00C37C20">
        <w:rPr>
          <w:rFonts w:ascii="Arial" w:eastAsia="Times New Roman" w:hAnsi="Arial" w:cs="Arial"/>
          <w:sz w:val="22"/>
          <w:szCs w:val="22"/>
          <w:lang w:val="en-GB"/>
        </w:rPr>
        <w:t>years’ experience</w:t>
      </w:r>
      <w:r w:rsidR="00ED35D8" w:rsidRPr="00C37C20">
        <w:rPr>
          <w:rFonts w:ascii="Arial" w:eastAsia="Times New Roman" w:hAnsi="Arial" w:cs="Arial"/>
          <w:sz w:val="22"/>
          <w:szCs w:val="22"/>
          <w:lang w:val="en-GB"/>
        </w:rPr>
        <w:t xml:space="preserve"> in </w:t>
      </w:r>
      <w:r w:rsidR="00AB31A1" w:rsidRPr="00C37C20">
        <w:rPr>
          <w:rFonts w:ascii="Arial" w:eastAsia="Times New Roman" w:hAnsi="Arial" w:cs="Arial"/>
          <w:sz w:val="22"/>
          <w:szCs w:val="22"/>
          <w:lang w:val="en-GB"/>
        </w:rPr>
        <w:t>handling and processing of statistical data</w:t>
      </w:r>
      <w:r w:rsidR="003F2A22" w:rsidRPr="00C37C20">
        <w:rPr>
          <w:rFonts w:ascii="Arial" w:eastAsia="Times New Roman" w:hAnsi="Arial" w:cs="Arial"/>
          <w:sz w:val="22"/>
          <w:szCs w:val="22"/>
          <w:lang w:val="en-GB"/>
        </w:rPr>
        <w:t>.</w:t>
      </w:r>
    </w:p>
    <w:p w14:paraId="26CA9EA3" w14:textId="6F84E18E" w:rsidR="00320F1E" w:rsidRPr="00810339" w:rsidRDefault="00ED35D8" w:rsidP="003F2A22">
      <w:pPr>
        <w:pStyle w:val="Paragraphedeliste"/>
        <w:numPr>
          <w:ilvl w:val="0"/>
          <w:numId w:val="8"/>
        </w:numPr>
        <w:shd w:val="clear" w:color="auto" w:fill="FFFFFF"/>
        <w:jc w:val="both"/>
        <w:rPr>
          <w:rFonts w:ascii="Arial" w:hAnsi="Arial" w:cs="Arial"/>
          <w:sz w:val="22"/>
          <w:szCs w:val="22"/>
          <w:lang w:val="en-ZA"/>
        </w:rPr>
      </w:pPr>
      <w:r w:rsidRPr="00C37C20">
        <w:rPr>
          <w:rFonts w:ascii="Arial" w:eastAsia="Times New Roman" w:hAnsi="Arial" w:cs="Arial"/>
          <w:b/>
          <w:bCs/>
          <w:sz w:val="22"/>
          <w:szCs w:val="22"/>
          <w:lang w:val="en-ZA"/>
        </w:rPr>
        <w:t>Language:</w:t>
      </w:r>
      <w:r w:rsidR="00320F1E" w:rsidRPr="00C37C20">
        <w:rPr>
          <w:rFonts w:ascii="Arial" w:hAnsi="Arial" w:cs="Arial"/>
          <w:sz w:val="22"/>
          <w:szCs w:val="22"/>
          <w:lang w:val="en-ZA"/>
        </w:rPr>
        <w:t xml:space="preserve"> The applicant must be able to communicate </w:t>
      </w:r>
      <w:r w:rsidR="00320F1E" w:rsidRPr="00810339">
        <w:rPr>
          <w:rFonts w:ascii="Arial" w:hAnsi="Arial" w:cs="Arial"/>
          <w:sz w:val="22"/>
          <w:szCs w:val="22"/>
          <w:lang w:val="en-ZA"/>
        </w:rPr>
        <w:t xml:space="preserve">and write in English </w:t>
      </w:r>
      <w:r w:rsidR="00B53B85" w:rsidRPr="00810339">
        <w:rPr>
          <w:rFonts w:ascii="Arial" w:hAnsi="Arial" w:cs="Arial"/>
          <w:sz w:val="22"/>
          <w:szCs w:val="22"/>
          <w:lang w:val="en-ZA"/>
        </w:rPr>
        <w:t>and</w:t>
      </w:r>
      <w:r w:rsidR="00320F1E" w:rsidRPr="00810339">
        <w:rPr>
          <w:rFonts w:ascii="Arial" w:hAnsi="Arial" w:cs="Arial"/>
          <w:sz w:val="22"/>
          <w:szCs w:val="22"/>
          <w:lang w:val="en-ZA"/>
        </w:rPr>
        <w:t xml:space="preserve"> French. Knowledge of other AU languages may be an added advantage.</w:t>
      </w:r>
    </w:p>
    <w:p w14:paraId="63DFF136" w14:textId="77777777" w:rsidR="00BB7432" w:rsidRPr="00810339" w:rsidRDefault="00BB7432" w:rsidP="00BB7432">
      <w:pPr>
        <w:pStyle w:val="Paragraphedeliste"/>
        <w:spacing w:after="240" w:line="276" w:lineRule="auto"/>
        <w:jc w:val="both"/>
        <w:rPr>
          <w:rFonts w:ascii="Arial" w:hAnsi="Arial" w:cs="Arial"/>
          <w:sz w:val="22"/>
          <w:szCs w:val="22"/>
          <w:lang w:val="en-ZA"/>
        </w:rPr>
      </w:pPr>
    </w:p>
    <w:p w14:paraId="3696FA1E" w14:textId="77777777" w:rsidR="00052DCC" w:rsidRPr="00810339" w:rsidRDefault="00052DCC" w:rsidP="00D54702">
      <w:pPr>
        <w:pStyle w:val="Paragraphedeliste"/>
        <w:numPr>
          <w:ilvl w:val="0"/>
          <w:numId w:val="2"/>
        </w:numPr>
        <w:spacing w:before="720"/>
        <w:jc w:val="both"/>
        <w:rPr>
          <w:rFonts w:ascii="Arial" w:hAnsi="Arial" w:cs="Arial"/>
          <w:b/>
          <w:bCs/>
          <w:sz w:val="22"/>
          <w:szCs w:val="22"/>
          <w:lang w:val="en-GB"/>
        </w:rPr>
      </w:pPr>
      <w:r w:rsidRPr="00810339">
        <w:rPr>
          <w:rFonts w:ascii="Arial" w:hAnsi="Arial" w:cs="Arial"/>
          <w:b/>
          <w:bCs/>
          <w:sz w:val="22"/>
          <w:szCs w:val="22"/>
          <w:lang w:val="en-GB"/>
        </w:rPr>
        <w:t>Dates and location of the technical assistance mission</w:t>
      </w:r>
    </w:p>
    <w:p w14:paraId="1EDDD449" w14:textId="691E4343" w:rsidR="00D54702" w:rsidRPr="00810339" w:rsidRDefault="00B53B85" w:rsidP="00C37C20">
      <w:pPr>
        <w:spacing w:before="120" w:after="120"/>
        <w:jc w:val="both"/>
        <w:rPr>
          <w:rFonts w:ascii="Arial" w:hAnsi="Arial" w:cs="Arial"/>
        </w:rPr>
      </w:pPr>
      <w:r w:rsidRPr="00810339">
        <w:rPr>
          <w:rFonts w:ascii="Arial" w:hAnsi="Arial" w:cs="Arial"/>
        </w:rPr>
        <w:t>If the STE is located in Gauteng, they will be able to work from the APRM offices in Midrand. If located outside of Gauteng, the STE can work remotely</w:t>
      </w:r>
      <w:r w:rsidR="00D61478" w:rsidRPr="00810339">
        <w:rPr>
          <w:rFonts w:ascii="Arial" w:hAnsi="Arial" w:cs="Arial"/>
        </w:rPr>
        <w:t>.</w:t>
      </w:r>
      <w:r w:rsidR="00C70E26" w:rsidRPr="00810339">
        <w:rPr>
          <w:rFonts w:ascii="Arial" w:hAnsi="Arial" w:cs="Arial"/>
        </w:rPr>
        <w:t xml:space="preserve"> </w:t>
      </w:r>
      <w:r w:rsidR="00D61478" w:rsidRPr="00810339">
        <w:rPr>
          <w:rFonts w:ascii="Arial" w:hAnsi="Arial" w:cs="Arial"/>
        </w:rPr>
        <w:t xml:space="preserve">The assignment is for a period of 25 working days starting from </w:t>
      </w:r>
      <w:r w:rsidR="003F2A22" w:rsidRPr="00810339">
        <w:rPr>
          <w:rFonts w:ascii="Arial" w:hAnsi="Arial" w:cs="Arial"/>
        </w:rPr>
        <w:t xml:space="preserve">1 </w:t>
      </w:r>
      <w:r w:rsidR="00D61478" w:rsidRPr="00810339">
        <w:rPr>
          <w:rFonts w:ascii="Arial" w:hAnsi="Arial" w:cs="Arial"/>
        </w:rPr>
        <w:t xml:space="preserve">November </w:t>
      </w:r>
      <w:r w:rsidR="00C75057" w:rsidRPr="00810339">
        <w:rPr>
          <w:rFonts w:ascii="Arial" w:hAnsi="Arial" w:cs="Arial"/>
        </w:rPr>
        <w:t xml:space="preserve">2021 </w:t>
      </w:r>
      <w:r w:rsidR="00D61478" w:rsidRPr="00810339">
        <w:rPr>
          <w:rFonts w:ascii="Arial" w:hAnsi="Arial" w:cs="Arial"/>
        </w:rPr>
        <w:t xml:space="preserve">to </w:t>
      </w:r>
      <w:r w:rsidR="00C75057" w:rsidRPr="00810339">
        <w:rPr>
          <w:rFonts w:ascii="Arial" w:hAnsi="Arial" w:cs="Arial"/>
        </w:rPr>
        <w:t>January 2022</w:t>
      </w:r>
      <w:r w:rsidR="00D61478" w:rsidRPr="00810339">
        <w:rPr>
          <w:rFonts w:ascii="Arial" w:hAnsi="Arial" w:cs="Arial"/>
        </w:rPr>
        <w:t>.</w:t>
      </w:r>
    </w:p>
    <w:p w14:paraId="04145BCC" w14:textId="77777777" w:rsidR="00052DCC" w:rsidRPr="00C75057" w:rsidRDefault="00052DCC" w:rsidP="00052DCC">
      <w:pPr>
        <w:rPr>
          <w:rFonts w:ascii="Arial" w:hAnsi="Arial" w:cs="Arial"/>
        </w:rPr>
      </w:pPr>
    </w:p>
    <w:p w14:paraId="59C49328" w14:textId="77777777" w:rsidR="00900900" w:rsidRPr="00C75057" w:rsidRDefault="00900900" w:rsidP="00900900">
      <w:pPr>
        <w:autoSpaceDE w:val="0"/>
        <w:autoSpaceDN w:val="0"/>
        <w:adjustRightInd w:val="0"/>
        <w:jc w:val="both"/>
        <w:rPr>
          <w:rFonts w:ascii="Arial" w:hAnsi="Arial" w:cs="Arial"/>
          <w:color w:val="000000" w:themeColor="text1"/>
          <w:sz w:val="24"/>
          <w:szCs w:val="24"/>
        </w:rPr>
      </w:pPr>
    </w:p>
    <w:p w14:paraId="33AE80B6" w14:textId="488C93D1" w:rsidR="00900900" w:rsidRPr="00C75057" w:rsidRDefault="00900900" w:rsidP="00900900">
      <w:pPr>
        <w:rPr>
          <w:rFonts w:ascii="Arial" w:hAnsi="Arial" w:cs="Arial"/>
        </w:rPr>
      </w:pPr>
    </w:p>
    <w:p w14:paraId="540FA0A0" w14:textId="71031A5D" w:rsidR="00900900" w:rsidRPr="00C75057" w:rsidRDefault="00900900" w:rsidP="00900900">
      <w:pPr>
        <w:rPr>
          <w:rFonts w:ascii="Arial" w:hAnsi="Arial" w:cs="Arial"/>
        </w:rPr>
      </w:pPr>
    </w:p>
    <w:sectPr w:rsidR="00900900" w:rsidRPr="00C75057" w:rsidSect="00DD2935">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F636" w14:textId="77777777" w:rsidR="00096146" w:rsidRDefault="00096146" w:rsidP="00900900">
      <w:pPr>
        <w:spacing w:after="0" w:line="240" w:lineRule="auto"/>
      </w:pPr>
      <w:r>
        <w:separator/>
      </w:r>
    </w:p>
  </w:endnote>
  <w:endnote w:type="continuationSeparator" w:id="0">
    <w:p w14:paraId="15133587" w14:textId="77777777" w:rsidR="00096146" w:rsidRDefault="00096146" w:rsidP="009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96401"/>
      <w:docPartObj>
        <w:docPartGallery w:val="Page Numbers (Bottom of Page)"/>
        <w:docPartUnique/>
      </w:docPartObj>
    </w:sdtPr>
    <w:sdtContent>
      <w:p w14:paraId="01C2C4D3" w14:textId="773F4E6D" w:rsidR="00C37C20" w:rsidRDefault="00C37C20">
        <w:pPr>
          <w:pStyle w:val="Pieddepage"/>
          <w:jc w:val="center"/>
        </w:pPr>
        <w:r>
          <w:fldChar w:fldCharType="begin"/>
        </w:r>
        <w:r>
          <w:instrText>PAGE   \* MERGEFORMAT</w:instrText>
        </w:r>
        <w:r>
          <w:fldChar w:fldCharType="separate"/>
        </w:r>
        <w:r w:rsidR="000E005D" w:rsidRPr="000E005D">
          <w:rPr>
            <w:noProof/>
            <w:lang w:val="fr-FR"/>
          </w:rPr>
          <w:t>2</w:t>
        </w:r>
        <w:r>
          <w:fldChar w:fldCharType="end"/>
        </w:r>
      </w:p>
    </w:sdtContent>
  </w:sdt>
  <w:p w14:paraId="2EBBE3E0" w14:textId="77777777" w:rsidR="00C37C20" w:rsidRDefault="00C37C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7BDD7" w14:textId="77777777" w:rsidR="00096146" w:rsidRDefault="00096146" w:rsidP="00900900">
      <w:pPr>
        <w:spacing w:after="0" w:line="240" w:lineRule="auto"/>
      </w:pPr>
      <w:r>
        <w:separator/>
      </w:r>
    </w:p>
  </w:footnote>
  <w:footnote w:type="continuationSeparator" w:id="0">
    <w:p w14:paraId="7108C2AC" w14:textId="77777777" w:rsidR="00096146" w:rsidRDefault="00096146" w:rsidP="0090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D463" w14:textId="1E055745" w:rsidR="00900900" w:rsidRDefault="001B2DA7">
    <w:pPr>
      <w:pStyle w:val="En-tte"/>
    </w:pPr>
    <w:r>
      <w:rPr>
        <w:noProof/>
      </w:rPr>
      <mc:AlternateContent>
        <mc:Choice Requires="wps">
          <w:drawing>
            <wp:anchor distT="0" distB="0" distL="114300" distR="114300" simplePos="0" relativeHeight="251663360" behindDoc="0" locked="0" layoutInCell="1" allowOverlap="1" wp14:anchorId="4DF1A791" wp14:editId="7699725F">
              <wp:simplePos x="0" y="0"/>
              <wp:positionH relativeFrom="column">
                <wp:posOffset>3492036</wp:posOffset>
              </wp:positionH>
              <wp:positionV relativeFrom="paragraph">
                <wp:posOffset>-297197</wp:posOffset>
              </wp:positionV>
              <wp:extent cx="2943225" cy="5810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B5F4" w14:textId="77777777" w:rsidR="001B2DA7" w:rsidRDefault="001B2DA7" w:rsidP="001B2DA7">
                          <w:pPr>
                            <w:spacing w:after="0" w:line="271" w:lineRule="auto"/>
                            <w:rPr>
                              <w:rFonts w:ascii="Arial" w:hAnsi="Arial" w:cs="Arial"/>
                              <w:sz w:val="20"/>
                              <w:szCs w:val="20"/>
                              <w:lang w:val="en-GB"/>
                            </w:rPr>
                          </w:pPr>
                          <w:r w:rsidRPr="001B2DA7">
                            <w:rPr>
                              <w:rFonts w:ascii="Arial" w:hAnsi="Arial" w:cs="Arial"/>
                              <w:sz w:val="20"/>
                              <w:szCs w:val="20"/>
                              <w:lang w:val="en-GB"/>
                            </w:rPr>
                            <w:t>AGA-SP Terms of reference</w:t>
                          </w:r>
                        </w:p>
                        <w:p w14:paraId="5E63ED45" w14:textId="4E7831A0" w:rsidR="001B2DA7" w:rsidRPr="001B2DA7" w:rsidRDefault="001B2DA7" w:rsidP="001B2DA7">
                          <w:pPr>
                            <w:spacing w:after="120" w:line="240" w:lineRule="auto"/>
                            <w:rPr>
                              <w:rFonts w:ascii="Arial" w:hAnsi="Arial" w:cs="Arial"/>
                              <w:sz w:val="20"/>
                              <w:szCs w:val="20"/>
                              <w:lang w:val="en-GB"/>
                            </w:rPr>
                          </w:pPr>
                          <w:r w:rsidRPr="001B2DA7">
                            <w:rPr>
                              <w:rFonts w:ascii="Arial" w:hAnsi="Arial" w:cs="Arial"/>
                              <w:sz w:val="20"/>
                              <w:szCs w:val="20"/>
                              <w:lang w:val="en-GB"/>
                            </w:rPr>
                            <w:t>Activity 13_Technical Assistance for a Statistician/Data Analyst</w:t>
                          </w:r>
                        </w:p>
                        <w:p w14:paraId="3A926B53" w14:textId="77777777" w:rsidR="001B2DA7" w:rsidRPr="00793460" w:rsidRDefault="001B2DA7" w:rsidP="001B2DA7">
                          <w:pPr>
                            <w:rPr>
                              <w:rFonts w:ascii="Arial" w:hAnsi="Arial" w:cs="Arial"/>
                              <w:sz w:val="8"/>
                              <w:szCs w:val="8"/>
                              <w:highlight w:val="yellow"/>
                              <w:lang w:val="en-GB"/>
                            </w:rPr>
                          </w:pPr>
                        </w:p>
                        <w:p w14:paraId="1E2C2147" w14:textId="77777777" w:rsidR="001B2DA7" w:rsidRPr="00793460" w:rsidRDefault="001B2DA7" w:rsidP="001B2DA7">
                          <w:pPr>
                            <w:jc w:val="right"/>
                            <w:rPr>
                              <w:rFonts w:ascii="Arial" w:hAnsi="Arial" w:cs="Arial"/>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A791" id="_x0000_t202" coordsize="21600,21600" o:spt="202" path="m,l,21600r21600,l21600,xe">
              <v:stroke joinstyle="miter"/>
              <v:path gradientshapeok="t" o:connecttype="rect"/>
            </v:shapetype>
            <v:shape id="Zone de texte 1" o:spid="_x0000_s1026" type="#_x0000_t202" style="position:absolute;margin-left:274.95pt;margin-top:-23.4pt;width:231.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S1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GCbmMohlGJdhmcRjAGpLzaXq83Stt&#10;3jHZIbvIsIL2O3S6v9Nmcj262GBCFrxtnQRa8eQAMKcTiA1Xrc1m4Tr6KwmSdbyOiUei+dojQZ57&#10;N8WKePMiXMzyy3y1ysPfNm5I0oZXFRM2zFFdIfm37h10PunipC8tW15ZOJuSVtvNqlVoT0HdhfsO&#10;BTlz85+m4eoFXJ5RCiMS3EaJV8zjhUcKMvOSRRB7QZjcJvOAJCQvnlK646CS6d1CgNdSQkOGkxn0&#10;0dH5K7fAfS+50bTjBuZHy7sMxycnmloJrkXlWmsob6f1WSls+o+lgHYfG+0EazU6qdWMmxFQrIo3&#10;snoA6SoJygJ9wtCDRSPVT4wGGCAZ1j92VDGM2vcC5J+EhNiJ4zZktohgo84tm3MLFSVAZdhgNC1X&#10;ZppSu17xbQORpgcn5A08mZo7NT9mBVTsBoaEI3UYaHYKne+d1+PYXf4BAAD//wMAUEsDBBQABgAI&#10;AAAAIQBC9jTP3gAAAAsBAAAPAAAAZHJzL2Rvd25yZXYueG1sTI/BTsMwEETvSPyDtUjcWrvgtiRk&#10;UyEQVxCFInFz420SEa+j2G3C3+Oe4Ljap5k3xWZynTjREFrPCIu5AkFcedtyjfDx/jy7AxGiYWs6&#10;z4TwQwE25eVFYXLrR36j0zbWIoVwyA1CE2OfSxmqhpwJc98Tp9/BD87EdA61tIMZU7jr5I1SK+lM&#10;y6mhMT09NlR9b48OYfdy+PrU6rV+cst+9JOS7DKJeH01PdyDiDTFPxjO+kkdyuS090e2QXQIS51l&#10;CUWY6VXacCbU4laD2CNovQZZFvL/hvIXAAD//wMAUEsBAi0AFAAGAAgAAAAhALaDOJL+AAAA4QEA&#10;ABMAAAAAAAAAAAAAAAAAAAAAAFtDb250ZW50X1R5cGVzXS54bWxQSwECLQAUAAYACAAAACEAOP0h&#10;/9YAAACUAQAACwAAAAAAAAAAAAAAAAAvAQAAX3JlbHMvLnJlbHNQSwECLQAUAAYACAAAACEA6rZ0&#10;tbwCAAC+BQAADgAAAAAAAAAAAAAAAAAuAgAAZHJzL2Uyb0RvYy54bWxQSwECLQAUAAYACAAAACEA&#10;QvY0z94AAAALAQAADwAAAAAAAAAAAAAAAAAWBQAAZHJzL2Rvd25yZXYueG1sUEsFBgAAAAAEAAQA&#10;8wAAACEGAAAAAA==&#10;" filled="f" stroked="f">
              <v:textbox>
                <w:txbxContent>
                  <w:p w14:paraId="4853B5F4" w14:textId="77777777" w:rsidR="001B2DA7" w:rsidRDefault="001B2DA7" w:rsidP="001B2DA7">
                    <w:pPr>
                      <w:spacing w:after="0" w:line="271" w:lineRule="auto"/>
                      <w:rPr>
                        <w:rFonts w:ascii="Arial" w:hAnsi="Arial" w:cs="Arial"/>
                        <w:sz w:val="20"/>
                        <w:szCs w:val="20"/>
                        <w:lang w:val="en-GB"/>
                      </w:rPr>
                    </w:pPr>
                    <w:r w:rsidRPr="001B2DA7">
                      <w:rPr>
                        <w:rFonts w:ascii="Arial" w:hAnsi="Arial" w:cs="Arial"/>
                        <w:sz w:val="20"/>
                        <w:szCs w:val="20"/>
                        <w:lang w:val="en-GB"/>
                      </w:rPr>
                      <w:t>AGA-SP Terms of reference</w:t>
                    </w:r>
                  </w:p>
                  <w:p w14:paraId="5E63ED45" w14:textId="4E7831A0" w:rsidR="001B2DA7" w:rsidRPr="001B2DA7" w:rsidRDefault="001B2DA7" w:rsidP="001B2DA7">
                    <w:pPr>
                      <w:spacing w:after="120" w:line="240" w:lineRule="auto"/>
                      <w:rPr>
                        <w:rFonts w:ascii="Arial" w:hAnsi="Arial" w:cs="Arial"/>
                        <w:sz w:val="20"/>
                        <w:szCs w:val="20"/>
                        <w:lang w:val="en-GB"/>
                      </w:rPr>
                    </w:pPr>
                    <w:r w:rsidRPr="001B2DA7">
                      <w:rPr>
                        <w:rFonts w:ascii="Arial" w:hAnsi="Arial" w:cs="Arial"/>
                        <w:sz w:val="20"/>
                        <w:szCs w:val="20"/>
                        <w:lang w:val="en-GB"/>
                      </w:rPr>
                      <w:t>Activity 13_Technical Assistance for a Statistician/Data Analyst</w:t>
                    </w:r>
                  </w:p>
                  <w:p w14:paraId="3A926B53" w14:textId="77777777" w:rsidR="001B2DA7" w:rsidRPr="00793460" w:rsidRDefault="001B2DA7" w:rsidP="001B2DA7">
                    <w:pPr>
                      <w:rPr>
                        <w:rFonts w:ascii="Arial" w:hAnsi="Arial" w:cs="Arial"/>
                        <w:sz w:val="8"/>
                        <w:szCs w:val="8"/>
                        <w:highlight w:val="yellow"/>
                        <w:lang w:val="en-GB"/>
                      </w:rPr>
                    </w:pPr>
                  </w:p>
                  <w:p w14:paraId="1E2C2147" w14:textId="77777777" w:rsidR="001B2DA7" w:rsidRPr="00793460" w:rsidRDefault="001B2DA7" w:rsidP="001B2DA7">
                    <w:pPr>
                      <w:jc w:val="right"/>
                      <w:rPr>
                        <w:rFonts w:ascii="Arial" w:hAnsi="Arial" w:cs="Arial"/>
                        <w:b/>
                        <w:sz w:val="16"/>
                        <w:szCs w:val="16"/>
                        <w:lang w:val="en-GB"/>
                      </w:rPr>
                    </w:pPr>
                  </w:p>
                </w:txbxContent>
              </v:textbox>
            </v:shape>
          </w:pict>
        </mc:Fallback>
      </mc:AlternateContent>
    </w:r>
    <w:r w:rsidR="00DD2935">
      <w:rPr>
        <w:noProof/>
      </w:rPr>
      <mc:AlternateContent>
        <mc:Choice Requires="wps">
          <w:drawing>
            <wp:anchor distT="0" distB="0" distL="114300" distR="114300" simplePos="0" relativeHeight="251661312" behindDoc="1" locked="0" layoutInCell="1" allowOverlap="1" wp14:anchorId="11B04008" wp14:editId="08048DA0">
              <wp:simplePos x="0" y="0"/>
              <wp:positionH relativeFrom="column">
                <wp:posOffset>3373395</wp:posOffset>
              </wp:positionH>
              <wp:positionV relativeFrom="paragraph">
                <wp:posOffset>-437222</wp:posOffset>
              </wp:positionV>
              <wp:extent cx="3248025" cy="951470"/>
              <wp:effectExtent l="0" t="0" r="952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51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3811" id="Rectangle 2" o:spid="_x0000_s1026" style="position:absolute;margin-left:265.6pt;margin-top:-34.45pt;width:255.75pt;height:7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JjfAIAAPsEAAAOAAAAZHJzL2Uyb0RvYy54bWysVNuO0zAQfUfiHyy/t7mQbpuo6Wq3pQhp&#10;gRULH+DaTmPh2MZ2m+4i/p2x05Yu8IAQeXA89nh85swZz68PnUR7bp3QqsbZOMWIK6qZUNsaf/60&#10;Hs0wcp4oRqRWvMaP3OHrxcsX895UPNetloxbBEGUq3pT49Z7UyWJoy3viBtrwxVsNtp2xINptwmz&#10;pIfonUzyNL1Kem2ZsZpy52B1NWziRYzfNJz6D03juEeyxoDNx9HGcRPGZDEn1dYS0wp6hEH+AUVH&#10;hIJLz6FWxBO0s+K3UJ2gVjvd+DHVXaKbRlAec4BssvSXbB5aYnjMBchx5kyT+39h6fv9vUWC1TjH&#10;SJEOSvQRSCNqKznKAz29cRV4PZh7GxJ05k7TLw4pvWzBi99Yq/uWEwagsuCfPDsQDAdH0aZ/pxlE&#10;JzuvI1OHxnYhIHCADrEgj+eC8INHFBZf5cUszScYUdgrJ1kxjRVLSHU6bazzb7juUJjU2AL2GJ3s&#10;75wPaEh1conotRRsLaSMht1ultKiPQFxrOIXE4AkL92kCs5Kh2NDxGEFQMIdYS/AjcX+VmZ5kd7m&#10;5Wh9NZuOinUxGZXTdDZKs/K2vEqLslitvweAWVG1gjGu7oTiJ+Flxd8V9tgCg2Si9FAf+AGmYl6X&#10;6N1lkmn8/pRkJzz0oRRdjWdnJ1KFwr5WDNImlSdCDvPkOfzIMnBw+kdWogxC5QcFbTR7BBVYDUWC&#10;PoQXAyattk8Y9dB9NXZfd8RyjORbBUoqs6II7RqNYjLNwbCXO5vLHaIohKqxx2iYLv3Q4jtjxbaF&#10;m7JIjNI3oL5GRGEEZQ6ojpqFDosZHF+D0MKXdvT6+WYtfgAAAP//AwBQSwMEFAAGAAgAAAAhAE3r&#10;ksHjAAAACwEAAA8AAABkcnMvZG93bnJldi54bWxMj8FOwzAQRO9I/IO1SNxau6GkSYhTIaQeuFRQ&#10;UAs3J16SQLyOYrcN/fq6Jziu5mnmbb4cTccOOLjWkoTZVABDqqxuqZbw/raaJMCcV6RVZwkl/KKD&#10;ZXF9latM2yO94mHjaxZKyGVKQuN9n3HuqgaNclPbI4Xsyw5G+XAONdeDOoZy0/FIiJgb1VJYaFSP&#10;Tw1WP5u9kXByH9Xzah2l/vO0+y63L+t4vkApb2/GxwdgHkf/B8NFP6hDEZxKuyftWCfh/m4WBVTC&#10;JE5SYBdCzKMFsFJCIlLgRc7//1CcAQAA//8DAFBLAQItABQABgAIAAAAIQC2gziS/gAAAOEBAAAT&#10;AAAAAAAAAAAAAAAAAAAAAABbQ29udGVudF9UeXBlc10ueG1sUEsBAi0AFAAGAAgAAAAhADj9If/W&#10;AAAAlAEAAAsAAAAAAAAAAAAAAAAALwEAAF9yZWxzLy5yZWxzUEsBAi0AFAAGAAgAAAAhANYnYmN8&#10;AgAA+wQAAA4AAAAAAAAAAAAAAAAALgIAAGRycy9lMm9Eb2MueG1sUEsBAi0AFAAGAAgAAAAhAE3r&#10;ksHjAAAACwEAAA8AAAAAAAAAAAAAAAAA1gQAAGRycy9kb3ducmV2LnhtbFBLBQYAAAAABAAEAPMA&#10;AADmBQAAAAA=&#10;" fillcolor="#ddd" stroked="f"/>
          </w:pict>
        </mc:Fallback>
      </mc:AlternateContent>
    </w:r>
    <w:r w:rsidR="00C70E26" w:rsidRPr="00697065">
      <w:rPr>
        <w:rFonts w:ascii="Arial" w:hAnsi="Arial" w:cs="Arial"/>
        <w:b/>
        <w:noProof/>
        <w:color w:val="000000"/>
        <w:sz w:val="32"/>
        <w:szCs w:val="32"/>
        <w:lang w:val="fr-FR" w:eastAsia="fr-FR"/>
      </w:rPr>
      <w:drawing>
        <wp:anchor distT="0" distB="0" distL="114300" distR="114300" simplePos="0" relativeHeight="251659264" behindDoc="1" locked="0" layoutInCell="1" allowOverlap="1" wp14:anchorId="4A2BBE8F" wp14:editId="5D1D6FF1">
          <wp:simplePos x="0" y="0"/>
          <wp:positionH relativeFrom="column">
            <wp:posOffset>-196850</wp:posOffset>
          </wp:positionH>
          <wp:positionV relativeFrom="paragraph">
            <wp:posOffset>-297180</wp:posOffset>
          </wp:positionV>
          <wp:extent cx="1551940" cy="666750"/>
          <wp:effectExtent l="0" t="0" r="0" b="0"/>
          <wp:wrapTight wrapText="bothSides">
            <wp:wrapPolygon edited="0">
              <wp:start x="0" y="0"/>
              <wp:lineTo x="0" y="20983"/>
              <wp:lineTo x="21211" y="20983"/>
              <wp:lineTo x="21211" y="0"/>
              <wp:lineTo x="0" y="0"/>
            </wp:wrapPolygon>
          </wp:wrapTight>
          <wp:docPr id="4" name="Image 4" descr="C:\Users\beata.suszterova\Desktop\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suszterova\Desktop\LOGO\Logo Expertise France - Fond 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90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862"/>
    <w:multiLevelType w:val="hybridMultilevel"/>
    <w:tmpl w:val="9CA4CED4"/>
    <w:lvl w:ilvl="0" w:tplc="5922F77E">
      <w:start w:val="1"/>
      <w:numFmt w:val="decimal"/>
      <w:lvlText w:val="%1."/>
      <w:lvlJc w:val="left"/>
      <w:pPr>
        <w:tabs>
          <w:tab w:val="num" w:pos="720"/>
        </w:tabs>
        <w:ind w:left="720" w:hanging="360"/>
      </w:pPr>
      <w:rPr>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521FA"/>
    <w:multiLevelType w:val="multilevel"/>
    <w:tmpl w:val="50D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EA61F4"/>
    <w:multiLevelType w:val="hybridMultilevel"/>
    <w:tmpl w:val="0F5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96A0DD7"/>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3992522"/>
    <w:multiLevelType w:val="hybridMultilevel"/>
    <w:tmpl w:val="89B2ED2A"/>
    <w:lvl w:ilvl="0" w:tplc="DF704B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877096"/>
    <w:multiLevelType w:val="hybridMultilevel"/>
    <w:tmpl w:val="F2600724"/>
    <w:lvl w:ilvl="0" w:tplc="0407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3A17CC3"/>
    <w:multiLevelType w:val="hybridMultilevel"/>
    <w:tmpl w:val="25F8E336"/>
    <w:lvl w:ilvl="0" w:tplc="50E4D5C2">
      <w:start w:val="1"/>
      <w:numFmt w:val="lowerRoman"/>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0"/>
    <w:rsid w:val="00052DCC"/>
    <w:rsid w:val="0006659D"/>
    <w:rsid w:val="00096146"/>
    <w:rsid w:val="000E005D"/>
    <w:rsid w:val="001B2DA7"/>
    <w:rsid w:val="00253B19"/>
    <w:rsid w:val="002B020C"/>
    <w:rsid w:val="00320F1E"/>
    <w:rsid w:val="00361650"/>
    <w:rsid w:val="003C59F4"/>
    <w:rsid w:val="003F2A22"/>
    <w:rsid w:val="0047367B"/>
    <w:rsid w:val="00594E1F"/>
    <w:rsid w:val="0065260A"/>
    <w:rsid w:val="006E63FD"/>
    <w:rsid w:val="007C46E6"/>
    <w:rsid w:val="008037D7"/>
    <w:rsid w:val="00810339"/>
    <w:rsid w:val="00885141"/>
    <w:rsid w:val="008A563C"/>
    <w:rsid w:val="008D014A"/>
    <w:rsid w:val="008D1965"/>
    <w:rsid w:val="00900900"/>
    <w:rsid w:val="00996120"/>
    <w:rsid w:val="009A0149"/>
    <w:rsid w:val="00AA48C4"/>
    <w:rsid w:val="00AB31A1"/>
    <w:rsid w:val="00AB4B2D"/>
    <w:rsid w:val="00B53B85"/>
    <w:rsid w:val="00BB7432"/>
    <w:rsid w:val="00BE1616"/>
    <w:rsid w:val="00C36A72"/>
    <w:rsid w:val="00C37C20"/>
    <w:rsid w:val="00C70E26"/>
    <w:rsid w:val="00C75057"/>
    <w:rsid w:val="00D54702"/>
    <w:rsid w:val="00D61478"/>
    <w:rsid w:val="00DD2935"/>
    <w:rsid w:val="00E056B1"/>
    <w:rsid w:val="00ED35D8"/>
    <w:rsid w:val="00F64CC7"/>
    <w:rsid w:val="00F92EB2"/>
    <w:rsid w:val="00FD2BD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2053A"/>
  <w15:chartTrackingRefBased/>
  <w15:docId w15:val="{A7359F17-7F97-447E-924B-FE9CF54F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00"/>
    <w:pPr>
      <w:spacing w:after="200" w:line="276" w:lineRule="auto"/>
    </w:pPr>
    <w:rPr>
      <w:rFonts w:eastAsiaTheme="minorEastAsia"/>
      <w:lang w:eastAsia="en-ZA"/>
    </w:rPr>
  </w:style>
  <w:style w:type="paragraph" w:styleId="Titre5">
    <w:name w:val="heading 5"/>
    <w:basedOn w:val="Normal"/>
    <w:next w:val="Normal"/>
    <w:link w:val="Titre5Car"/>
    <w:qFormat/>
    <w:rsid w:val="00900900"/>
    <w:pPr>
      <w:keepLines/>
      <w:tabs>
        <w:tab w:val="left" w:pos="720"/>
      </w:tabs>
      <w:spacing w:before="240" w:after="60" w:line="240" w:lineRule="auto"/>
      <w:jc w:val="both"/>
      <w:outlineLvl w:val="4"/>
    </w:pPr>
    <w:rPr>
      <w:rFonts w:ascii="Arial" w:eastAsia="Times New Roman" w:hAnsi="Arial" w:cs="Times New Roman"/>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900"/>
    <w:pPr>
      <w:tabs>
        <w:tab w:val="center" w:pos="4513"/>
        <w:tab w:val="right" w:pos="9026"/>
      </w:tabs>
      <w:spacing w:after="0" w:line="240" w:lineRule="auto"/>
    </w:pPr>
  </w:style>
  <w:style w:type="character" w:customStyle="1" w:styleId="En-tteCar">
    <w:name w:val="En-tête Car"/>
    <w:basedOn w:val="Policepardfaut"/>
    <w:link w:val="En-tte"/>
    <w:uiPriority w:val="99"/>
    <w:rsid w:val="00900900"/>
    <w:rPr>
      <w:rFonts w:eastAsiaTheme="minorEastAsia"/>
      <w:lang w:eastAsia="en-ZA"/>
    </w:rPr>
  </w:style>
  <w:style w:type="paragraph" w:styleId="Pieddepage">
    <w:name w:val="footer"/>
    <w:basedOn w:val="Normal"/>
    <w:link w:val="PieddepageCar"/>
    <w:uiPriority w:val="99"/>
    <w:unhideWhenUsed/>
    <w:rsid w:val="0090090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00900"/>
    <w:rPr>
      <w:rFonts w:eastAsiaTheme="minorEastAsia"/>
      <w:lang w:eastAsia="en-ZA"/>
    </w:rPr>
  </w:style>
  <w:style w:type="character" w:customStyle="1" w:styleId="Titre5Car">
    <w:name w:val="Titre 5 Car"/>
    <w:basedOn w:val="Policepardfaut"/>
    <w:link w:val="Titre5"/>
    <w:rsid w:val="00900900"/>
    <w:rPr>
      <w:rFonts w:ascii="Arial" w:eastAsia="Times New Roman" w:hAnsi="Arial" w:cs="Times New Roman"/>
      <w:sz w:val="24"/>
      <w:szCs w:val="24"/>
      <w:lang w:val="en-GB"/>
    </w:rPr>
  </w:style>
  <w:style w:type="paragraph" w:styleId="Paragraphedeliste">
    <w:name w:val="List Paragraph"/>
    <w:aliases w:val="Indent Paragraph,Lettre d'introduction,Paragraphe de liste PBLH,Graph &amp; Table tite,Bullet Points,Liste Paragraf,Llista Nivell1,Lista de nivel 1,Table of contents numbered,Paragraph,List Paragraph1,Bullets,References"/>
    <w:basedOn w:val="Normal"/>
    <w:link w:val="ParagraphedelisteCar"/>
    <w:uiPriority w:val="34"/>
    <w:qFormat/>
    <w:rsid w:val="00052DCC"/>
    <w:pPr>
      <w:spacing w:after="0" w:line="240" w:lineRule="auto"/>
      <w:ind w:left="720"/>
      <w:contextualSpacing/>
    </w:pPr>
    <w:rPr>
      <w:rFonts w:eastAsiaTheme="minorHAnsi"/>
      <w:sz w:val="24"/>
      <w:szCs w:val="24"/>
      <w:lang w:val="fr-FR" w:eastAsia="en-US"/>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able of contents numbered Car,Paragraph Car"/>
    <w:link w:val="Paragraphedeliste"/>
    <w:uiPriority w:val="34"/>
    <w:qFormat/>
    <w:locked/>
    <w:rsid w:val="00052DCC"/>
    <w:rPr>
      <w:sz w:val="24"/>
      <w:szCs w:val="24"/>
      <w:lang w:val="fr-FR"/>
    </w:rPr>
  </w:style>
  <w:style w:type="character" w:styleId="Marquedecommentaire">
    <w:name w:val="annotation reference"/>
    <w:basedOn w:val="Policepardfaut"/>
    <w:uiPriority w:val="99"/>
    <w:semiHidden/>
    <w:unhideWhenUsed/>
    <w:rsid w:val="003C59F4"/>
    <w:rPr>
      <w:sz w:val="16"/>
      <w:szCs w:val="16"/>
    </w:rPr>
  </w:style>
  <w:style w:type="paragraph" w:styleId="Commentaire">
    <w:name w:val="annotation text"/>
    <w:basedOn w:val="Normal"/>
    <w:link w:val="CommentaireCar"/>
    <w:uiPriority w:val="99"/>
    <w:semiHidden/>
    <w:unhideWhenUsed/>
    <w:rsid w:val="003C59F4"/>
    <w:pPr>
      <w:spacing w:line="240" w:lineRule="auto"/>
    </w:pPr>
    <w:rPr>
      <w:sz w:val="20"/>
      <w:szCs w:val="20"/>
    </w:rPr>
  </w:style>
  <w:style w:type="character" w:customStyle="1" w:styleId="CommentaireCar">
    <w:name w:val="Commentaire Car"/>
    <w:basedOn w:val="Policepardfaut"/>
    <w:link w:val="Commentaire"/>
    <w:uiPriority w:val="99"/>
    <w:semiHidden/>
    <w:rsid w:val="003C59F4"/>
    <w:rPr>
      <w:rFonts w:eastAsiaTheme="minorEastAsia"/>
      <w:sz w:val="20"/>
      <w:szCs w:val="20"/>
      <w:lang w:eastAsia="en-ZA"/>
    </w:rPr>
  </w:style>
  <w:style w:type="paragraph" w:styleId="Objetducommentaire">
    <w:name w:val="annotation subject"/>
    <w:basedOn w:val="Commentaire"/>
    <w:next w:val="Commentaire"/>
    <w:link w:val="ObjetducommentaireCar"/>
    <w:uiPriority w:val="99"/>
    <w:semiHidden/>
    <w:unhideWhenUsed/>
    <w:rsid w:val="003C59F4"/>
    <w:rPr>
      <w:b/>
      <w:bCs/>
    </w:rPr>
  </w:style>
  <w:style w:type="character" w:customStyle="1" w:styleId="ObjetducommentaireCar">
    <w:name w:val="Objet du commentaire Car"/>
    <w:basedOn w:val="CommentaireCar"/>
    <w:link w:val="Objetducommentaire"/>
    <w:uiPriority w:val="99"/>
    <w:semiHidden/>
    <w:rsid w:val="003C59F4"/>
    <w:rPr>
      <w:rFonts w:eastAsiaTheme="minorEastAsia"/>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8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896</Words>
  <Characters>4929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Osei</dc:creator>
  <cp:keywords/>
  <dc:description/>
  <cp:lastModifiedBy>Béata SUSZTEROVA</cp:lastModifiedBy>
  <cp:revision>4</cp:revision>
  <dcterms:created xsi:type="dcterms:W3CDTF">2021-08-11T14:18:00Z</dcterms:created>
  <dcterms:modified xsi:type="dcterms:W3CDTF">2021-09-01T10:54:00Z</dcterms:modified>
</cp:coreProperties>
</file>