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A24" w:rsidRPr="00396B01" w:rsidRDefault="0011554C" w:rsidP="0082479B">
      <w:pPr>
        <w:jc w:val="center"/>
        <w:rPr>
          <w:rFonts w:cstheme="minorHAnsi"/>
        </w:rPr>
      </w:pPr>
      <w:r w:rsidRPr="00396B01">
        <w:rPr>
          <w:rFonts w:cstheme="minorHAnsi"/>
          <w:noProof/>
        </w:rPr>
        <w:drawing>
          <wp:inline distT="0" distB="0" distL="0" distR="0" wp14:anchorId="195FD447" wp14:editId="0C5F7424">
            <wp:extent cx="1409700" cy="742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clrChange>
                        <a:clrFrom>
                          <a:srgbClr val="FFFFFF"/>
                        </a:clrFrom>
                        <a:clrTo>
                          <a:srgbClr val="FFFFFF">
                            <a:alpha val="0"/>
                          </a:srgbClr>
                        </a:clrTo>
                      </a:clrChange>
                      <a:extLst/>
                    </a:blip>
                    <a:srcRect/>
                    <a:stretch>
                      <a:fillRect/>
                    </a:stretch>
                  </pic:blipFill>
                  <pic:spPr bwMode="auto">
                    <a:xfrm>
                      <a:off x="0" y="0"/>
                      <a:ext cx="1409700" cy="742950"/>
                    </a:xfrm>
                    <a:prstGeom prst="rect">
                      <a:avLst/>
                    </a:prstGeom>
                    <a:noFill/>
                  </pic:spPr>
                </pic:pic>
              </a:graphicData>
            </a:graphic>
          </wp:inline>
        </w:drawing>
      </w:r>
    </w:p>
    <w:p w:rsidR="0082479B" w:rsidRPr="0082479B" w:rsidRDefault="0082479B" w:rsidP="0082479B">
      <w:pPr>
        <w:pBdr>
          <w:top w:val="single" w:sz="4" w:space="1" w:color="auto"/>
          <w:left w:val="single" w:sz="4" w:space="4" w:color="auto"/>
          <w:bottom w:val="single" w:sz="4" w:space="1" w:color="auto"/>
          <w:right w:val="single" w:sz="4" w:space="4" w:color="auto"/>
        </w:pBdr>
        <w:tabs>
          <w:tab w:val="left" w:pos="6480"/>
        </w:tabs>
        <w:spacing w:before="120" w:after="0" w:line="240" w:lineRule="auto"/>
        <w:jc w:val="center"/>
        <w:outlineLvl w:val="0"/>
        <w:rPr>
          <w:rFonts w:eastAsia="Times New Roman" w:cs="Calibri"/>
          <w:b/>
          <w:bCs/>
          <w:caps/>
          <w:sz w:val="36"/>
          <w:szCs w:val="28"/>
          <w:lang w:val="en-GB" w:eastAsia="fr-FR"/>
        </w:rPr>
      </w:pPr>
      <w:r w:rsidRPr="0082479B">
        <w:rPr>
          <w:rFonts w:eastAsia="Times New Roman" w:cs="Calibri"/>
          <w:b/>
          <w:bCs/>
          <w:caps/>
          <w:sz w:val="36"/>
          <w:szCs w:val="32"/>
          <w:lang w:val="en" w:eastAsia="fr-FR"/>
        </w:rPr>
        <w:t xml:space="preserve">Terms of reference </w:t>
      </w:r>
    </w:p>
    <w:p w:rsidR="0011554C" w:rsidRPr="00396B01" w:rsidRDefault="0011554C" w:rsidP="0011554C">
      <w:pPr>
        <w:jc w:val="center"/>
        <w:rPr>
          <w:rFonts w:cstheme="minorHAnsi"/>
        </w:rPr>
      </w:pPr>
    </w:p>
    <w:p w:rsidR="0011554C" w:rsidRDefault="0011554C" w:rsidP="0082479B">
      <w:pPr>
        <w:jc w:val="center"/>
        <w:rPr>
          <w:rFonts w:eastAsiaTheme="minorEastAsia" w:cstheme="minorHAnsi"/>
          <w:b/>
          <w:i/>
          <w:noProof/>
          <w:color w:val="1F3864" w:themeColor="accent5" w:themeShade="80"/>
          <w:sz w:val="32"/>
          <w:lang w:val="en" w:eastAsia="fr-FR"/>
        </w:rPr>
      </w:pPr>
      <w:r w:rsidRPr="00DC4983">
        <w:rPr>
          <w:rFonts w:eastAsiaTheme="minorEastAsia" w:cstheme="minorHAnsi"/>
          <w:b/>
          <w:i/>
          <w:noProof/>
          <w:color w:val="1F3864" w:themeColor="accent5" w:themeShade="80"/>
          <w:sz w:val="32"/>
          <w:lang w:val="en" w:eastAsia="fr-FR"/>
        </w:rPr>
        <w:t>Project to strengthen the competitiveness of the honey sector in Zimbabwe (“ZIM-BEE”)</w:t>
      </w:r>
    </w:p>
    <w:p w:rsidR="00011B48" w:rsidRPr="00011B48" w:rsidRDefault="00011B48" w:rsidP="00254BAF">
      <w:pPr>
        <w:pStyle w:val="Paragraphedeliste"/>
        <w:numPr>
          <w:ilvl w:val="0"/>
          <w:numId w:val="10"/>
        </w:numPr>
        <w:rPr>
          <w:rFonts w:eastAsiaTheme="minorEastAsia" w:cstheme="minorHAnsi"/>
          <w:b/>
          <w:noProof/>
          <w:lang w:val="en" w:eastAsia="fr-FR"/>
        </w:rPr>
      </w:pPr>
      <w:r w:rsidRPr="00011B48">
        <w:rPr>
          <w:rFonts w:eastAsiaTheme="minorEastAsia" w:cstheme="minorHAnsi"/>
          <w:b/>
          <w:noProof/>
          <w:lang w:val="en" w:eastAsia="fr-FR"/>
        </w:rPr>
        <w:t>General information</w:t>
      </w: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82479B" w:rsidRPr="0082479B" w:rsidTr="00D2599F">
        <w:trPr>
          <w:trHeight w:val="652"/>
        </w:trPr>
        <w:tc>
          <w:tcPr>
            <w:tcW w:w="2903" w:type="dxa"/>
            <w:tcBorders>
              <w:top w:val="single" w:sz="4" w:space="0" w:color="auto"/>
              <w:bottom w:val="dashSmallGap" w:sz="4" w:space="0" w:color="auto"/>
              <w:right w:val="single" w:sz="2" w:space="0" w:color="000000"/>
            </w:tcBorders>
            <w:shd w:val="clear" w:color="auto" w:fill="E6E6E6"/>
          </w:tcPr>
          <w:p w:rsidR="0082479B" w:rsidRPr="0082479B" w:rsidRDefault="0082479B" w:rsidP="0082479B">
            <w:pPr>
              <w:spacing w:before="60" w:after="0" w:line="240" w:lineRule="auto"/>
              <w:outlineLvl w:val="0"/>
              <w:rPr>
                <w:rFonts w:eastAsia="Times New Roman" w:cs="Calibri"/>
                <w:lang w:val="fr-FR" w:eastAsia="fr-FR"/>
              </w:rPr>
            </w:pPr>
            <w:r w:rsidRPr="0082479B">
              <w:rPr>
                <w:rFonts w:eastAsia="Times New Roman" w:cs="Calibri"/>
                <w:lang w:val="en" w:eastAsia="fr-FR"/>
              </w:rPr>
              <w:t>Assignment name</w:t>
            </w:r>
          </w:p>
        </w:tc>
        <w:tc>
          <w:tcPr>
            <w:tcW w:w="6169" w:type="dxa"/>
            <w:tcBorders>
              <w:top w:val="single" w:sz="4" w:space="0" w:color="auto"/>
              <w:left w:val="single" w:sz="2" w:space="0" w:color="000000"/>
              <w:bottom w:val="dashSmallGap" w:sz="4" w:space="0" w:color="auto"/>
            </w:tcBorders>
          </w:tcPr>
          <w:p w:rsidR="0082479B" w:rsidRPr="0082479B" w:rsidRDefault="00D44F53" w:rsidP="0088136E">
            <w:pPr>
              <w:spacing w:before="60" w:after="0" w:line="240" w:lineRule="auto"/>
              <w:jc w:val="both"/>
              <w:outlineLvl w:val="0"/>
              <w:rPr>
                <w:rFonts w:eastAsia="Times New Roman" w:cs="Calibri"/>
                <w:lang w:eastAsia="fr-FR"/>
              </w:rPr>
            </w:pPr>
            <w:r>
              <w:rPr>
                <w:rFonts w:cstheme="minorHAnsi"/>
              </w:rPr>
              <w:t xml:space="preserve">Development of a </w:t>
            </w:r>
            <w:r w:rsidR="0082479B" w:rsidRPr="0082479B">
              <w:rPr>
                <w:rFonts w:cstheme="minorHAnsi"/>
              </w:rPr>
              <w:t>Gender Equality and Women’s Ec</w:t>
            </w:r>
            <w:r w:rsidR="0082479B">
              <w:rPr>
                <w:rFonts w:cstheme="minorHAnsi"/>
              </w:rPr>
              <w:t xml:space="preserve">onomic Empowerment </w:t>
            </w:r>
            <w:r w:rsidR="00E519BB">
              <w:rPr>
                <w:rFonts w:cstheme="minorHAnsi"/>
              </w:rPr>
              <w:t>strategy for the ZimBEE project</w:t>
            </w:r>
            <w:bookmarkStart w:id="0" w:name="_GoBack"/>
            <w:bookmarkEnd w:id="0"/>
          </w:p>
        </w:tc>
      </w:tr>
      <w:tr w:rsidR="0082479B" w:rsidRPr="0082479B" w:rsidTr="00D2599F">
        <w:trPr>
          <w:trHeight w:val="315"/>
        </w:trPr>
        <w:tc>
          <w:tcPr>
            <w:tcW w:w="2903" w:type="dxa"/>
            <w:tcBorders>
              <w:top w:val="dashSmallGap" w:sz="4" w:space="0" w:color="auto"/>
              <w:bottom w:val="dashSmallGap" w:sz="4" w:space="0" w:color="auto"/>
              <w:right w:val="single" w:sz="2" w:space="0" w:color="000000"/>
            </w:tcBorders>
            <w:shd w:val="clear" w:color="auto" w:fill="E6E6E6"/>
          </w:tcPr>
          <w:p w:rsidR="0082479B" w:rsidRPr="0082479B" w:rsidRDefault="0082479B" w:rsidP="0082479B">
            <w:pPr>
              <w:spacing w:before="60" w:after="0" w:line="240" w:lineRule="auto"/>
              <w:outlineLvl w:val="0"/>
              <w:rPr>
                <w:rFonts w:eastAsia="Times New Roman" w:cs="Calibri"/>
                <w:lang w:val="fr-FR" w:eastAsia="fr-FR"/>
              </w:rPr>
            </w:pPr>
            <w:r w:rsidRPr="0082479B">
              <w:rPr>
                <w:rFonts w:eastAsia="Times New Roman" w:cs="Calibri"/>
                <w:lang w:val="en" w:eastAsia="fr-FR"/>
              </w:rPr>
              <w:t>Beneficiary</w:t>
            </w:r>
          </w:p>
        </w:tc>
        <w:tc>
          <w:tcPr>
            <w:tcW w:w="6169" w:type="dxa"/>
            <w:tcBorders>
              <w:top w:val="dashSmallGap" w:sz="4" w:space="0" w:color="auto"/>
              <w:left w:val="single" w:sz="2" w:space="0" w:color="000000"/>
              <w:bottom w:val="dashSmallGap" w:sz="4" w:space="0" w:color="auto"/>
            </w:tcBorders>
          </w:tcPr>
          <w:p w:rsidR="0082479B" w:rsidRPr="0082479B" w:rsidRDefault="00D03C22" w:rsidP="0082479B">
            <w:pPr>
              <w:spacing w:before="60" w:after="0" w:line="240" w:lineRule="auto"/>
              <w:outlineLvl w:val="0"/>
              <w:rPr>
                <w:rFonts w:eastAsia="Times New Roman" w:cs="Calibri"/>
                <w:lang w:eastAsia="fr-FR"/>
              </w:rPr>
            </w:pPr>
            <w:r>
              <w:rPr>
                <w:rFonts w:eastAsia="Times New Roman" w:cs="Calibri"/>
                <w:lang w:eastAsia="fr-FR"/>
              </w:rPr>
              <w:t xml:space="preserve">Project, </w:t>
            </w:r>
            <w:r w:rsidR="0082479B">
              <w:rPr>
                <w:rFonts w:eastAsia="Times New Roman" w:cs="Calibri"/>
                <w:lang w:eastAsia="fr-FR"/>
              </w:rPr>
              <w:t xml:space="preserve">ZimTrade, &amp; </w:t>
            </w:r>
            <w:r w:rsidR="0082479B" w:rsidRPr="0082479B">
              <w:rPr>
                <w:rFonts w:eastAsia="Times New Roman" w:cs="Calibri"/>
                <w:lang w:eastAsia="fr-FR"/>
              </w:rPr>
              <w:t>455 Beekeepers in Matebele North, Manicaland and Mashonaland west</w:t>
            </w:r>
          </w:p>
        </w:tc>
      </w:tr>
      <w:tr w:rsidR="0082479B" w:rsidRPr="0082479B" w:rsidTr="00D2599F">
        <w:trPr>
          <w:trHeight w:val="330"/>
        </w:trPr>
        <w:tc>
          <w:tcPr>
            <w:tcW w:w="2903" w:type="dxa"/>
            <w:tcBorders>
              <w:top w:val="dashSmallGap" w:sz="4" w:space="0" w:color="auto"/>
              <w:bottom w:val="dashSmallGap" w:sz="4" w:space="0" w:color="auto"/>
              <w:right w:val="single" w:sz="2" w:space="0" w:color="000000"/>
            </w:tcBorders>
            <w:shd w:val="clear" w:color="auto" w:fill="E6E6E6"/>
          </w:tcPr>
          <w:p w:rsidR="0082479B" w:rsidRPr="0082479B" w:rsidRDefault="0082479B" w:rsidP="0082479B">
            <w:pPr>
              <w:spacing w:before="60" w:after="0" w:line="240" w:lineRule="auto"/>
              <w:outlineLvl w:val="0"/>
              <w:rPr>
                <w:rFonts w:eastAsia="Times New Roman" w:cs="Calibri"/>
                <w:lang w:val="fr-FR" w:eastAsia="fr-FR"/>
              </w:rPr>
            </w:pPr>
            <w:r w:rsidRPr="0082479B">
              <w:rPr>
                <w:rFonts w:eastAsia="Times New Roman" w:cs="Calibri"/>
                <w:lang w:val="en" w:eastAsia="fr-FR"/>
              </w:rPr>
              <w:t>Country</w:t>
            </w:r>
          </w:p>
        </w:tc>
        <w:tc>
          <w:tcPr>
            <w:tcW w:w="6169" w:type="dxa"/>
            <w:tcBorders>
              <w:top w:val="dashSmallGap" w:sz="4" w:space="0" w:color="auto"/>
              <w:left w:val="single" w:sz="2" w:space="0" w:color="000000"/>
              <w:bottom w:val="dashSmallGap" w:sz="4" w:space="0" w:color="auto"/>
            </w:tcBorders>
            <w:vAlign w:val="bottom"/>
          </w:tcPr>
          <w:p w:rsidR="0082479B" w:rsidRPr="0082479B" w:rsidRDefault="0082479B" w:rsidP="0082479B">
            <w:pPr>
              <w:spacing w:after="0" w:line="240" w:lineRule="auto"/>
              <w:rPr>
                <w:rFonts w:eastAsia="Times New Roman" w:cs="Calibri"/>
                <w:sz w:val="24"/>
                <w:szCs w:val="24"/>
                <w:lang w:val="fr-FR" w:eastAsia="fr-FR"/>
              </w:rPr>
            </w:pPr>
            <w:r w:rsidRPr="0082479B">
              <w:rPr>
                <w:rFonts w:eastAsia="Times New Roman" w:cs="Calibri"/>
                <w:sz w:val="24"/>
                <w:szCs w:val="24"/>
                <w:lang w:val="fr-FR" w:eastAsia="fr-FR"/>
              </w:rPr>
              <w:t>Z</w:t>
            </w:r>
            <w:r w:rsidRPr="0082479B">
              <w:rPr>
                <w:rFonts w:eastAsia="Times New Roman" w:cs="Calibri"/>
                <w:lang w:val="fr-FR" w:eastAsia="fr-FR"/>
              </w:rPr>
              <w:t>imbabwe</w:t>
            </w:r>
          </w:p>
        </w:tc>
      </w:tr>
      <w:tr w:rsidR="0082479B" w:rsidRPr="0082479B" w:rsidTr="00D2599F">
        <w:trPr>
          <w:trHeight w:val="330"/>
        </w:trPr>
        <w:tc>
          <w:tcPr>
            <w:tcW w:w="2903" w:type="dxa"/>
            <w:tcBorders>
              <w:top w:val="dashSmallGap" w:sz="4" w:space="0" w:color="auto"/>
              <w:bottom w:val="dashSmallGap" w:sz="4" w:space="0" w:color="auto"/>
              <w:right w:val="single" w:sz="2" w:space="0" w:color="000000"/>
            </w:tcBorders>
            <w:shd w:val="clear" w:color="auto" w:fill="E6E6E6"/>
          </w:tcPr>
          <w:p w:rsidR="0082479B" w:rsidRPr="0082479B" w:rsidRDefault="0082479B" w:rsidP="0082479B">
            <w:pPr>
              <w:spacing w:before="60" w:after="0" w:line="240" w:lineRule="auto"/>
              <w:outlineLvl w:val="0"/>
              <w:rPr>
                <w:rFonts w:eastAsia="Times New Roman" w:cs="Calibri"/>
                <w:lang w:eastAsia="fr-FR"/>
              </w:rPr>
            </w:pPr>
            <w:r w:rsidRPr="0082479B">
              <w:rPr>
                <w:rFonts w:eastAsia="Times New Roman" w:cs="Calibri"/>
                <w:lang w:val="en" w:eastAsia="fr-FR"/>
              </w:rPr>
              <w:t>Total estimated number of days</w:t>
            </w:r>
          </w:p>
        </w:tc>
        <w:tc>
          <w:tcPr>
            <w:tcW w:w="6169" w:type="dxa"/>
            <w:tcBorders>
              <w:top w:val="dashSmallGap" w:sz="4" w:space="0" w:color="auto"/>
              <w:left w:val="single" w:sz="2" w:space="0" w:color="000000"/>
              <w:bottom w:val="dashSmallGap" w:sz="4" w:space="0" w:color="auto"/>
            </w:tcBorders>
          </w:tcPr>
          <w:p w:rsidR="0082479B" w:rsidRPr="0082479B" w:rsidRDefault="0082479B" w:rsidP="0082479B">
            <w:pPr>
              <w:spacing w:before="60" w:after="0" w:line="240" w:lineRule="auto"/>
              <w:outlineLvl w:val="0"/>
              <w:rPr>
                <w:rFonts w:eastAsia="Times New Roman" w:cs="Calibri"/>
                <w:lang w:eastAsia="fr-FR"/>
              </w:rPr>
            </w:pPr>
            <w:r w:rsidRPr="0082479B">
              <w:rPr>
                <w:rFonts w:eastAsia="Times New Roman" w:cs="Calibri"/>
                <w:lang w:eastAsia="fr-FR"/>
              </w:rPr>
              <w:t>20 working days.</w:t>
            </w:r>
          </w:p>
        </w:tc>
      </w:tr>
      <w:tr w:rsidR="000F4BF6" w:rsidRPr="0082479B" w:rsidTr="00D2599F">
        <w:trPr>
          <w:trHeight w:val="330"/>
        </w:trPr>
        <w:tc>
          <w:tcPr>
            <w:tcW w:w="2903" w:type="dxa"/>
            <w:tcBorders>
              <w:top w:val="dashSmallGap" w:sz="4" w:space="0" w:color="auto"/>
              <w:bottom w:val="dashSmallGap" w:sz="4" w:space="0" w:color="auto"/>
              <w:right w:val="single" w:sz="2" w:space="0" w:color="000000"/>
            </w:tcBorders>
            <w:shd w:val="clear" w:color="auto" w:fill="E6E6E6"/>
          </w:tcPr>
          <w:p w:rsidR="000F4BF6" w:rsidRPr="0082479B" w:rsidRDefault="000F4BF6" w:rsidP="0082479B">
            <w:pPr>
              <w:spacing w:before="60" w:after="0" w:line="240" w:lineRule="auto"/>
              <w:outlineLvl w:val="0"/>
              <w:rPr>
                <w:rFonts w:eastAsia="Times New Roman" w:cs="Calibri"/>
                <w:lang w:val="en" w:eastAsia="fr-FR"/>
              </w:rPr>
            </w:pPr>
            <w:r>
              <w:rPr>
                <w:rFonts w:eastAsia="Times New Roman" w:cs="Calibri"/>
                <w:lang w:val="en" w:eastAsia="fr-FR"/>
              </w:rPr>
              <w:t>Deadline for submission</w:t>
            </w:r>
          </w:p>
        </w:tc>
        <w:tc>
          <w:tcPr>
            <w:tcW w:w="6169" w:type="dxa"/>
            <w:tcBorders>
              <w:top w:val="dashSmallGap" w:sz="4" w:space="0" w:color="auto"/>
              <w:left w:val="single" w:sz="2" w:space="0" w:color="000000"/>
              <w:bottom w:val="dashSmallGap" w:sz="4" w:space="0" w:color="auto"/>
            </w:tcBorders>
          </w:tcPr>
          <w:p w:rsidR="000F4BF6" w:rsidRPr="0082479B" w:rsidRDefault="00A864D1" w:rsidP="0082479B">
            <w:pPr>
              <w:spacing w:before="60" w:after="0" w:line="240" w:lineRule="auto"/>
              <w:outlineLvl w:val="0"/>
              <w:rPr>
                <w:rFonts w:eastAsia="Times New Roman" w:cs="Calibri"/>
                <w:lang w:eastAsia="fr-FR"/>
              </w:rPr>
            </w:pPr>
            <w:r>
              <w:rPr>
                <w:rFonts w:eastAsia="Times New Roman" w:cs="Calibri"/>
                <w:lang w:eastAsia="fr-FR"/>
              </w:rPr>
              <w:t>30</w:t>
            </w:r>
            <w:r w:rsidR="000F4BF6" w:rsidRPr="000F4BF6">
              <w:rPr>
                <w:rFonts w:eastAsia="Times New Roman" w:cs="Calibri"/>
                <w:vertAlign w:val="superscript"/>
                <w:lang w:eastAsia="fr-FR"/>
              </w:rPr>
              <w:t>th</w:t>
            </w:r>
            <w:r w:rsidR="000F4BF6">
              <w:rPr>
                <w:rFonts w:eastAsia="Times New Roman" w:cs="Calibri"/>
                <w:lang w:eastAsia="fr-FR"/>
              </w:rPr>
              <w:t xml:space="preserve"> June 2025</w:t>
            </w:r>
          </w:p>
        </w:tc>
      </w:tr>
    </w:tbl>
    <w:p w:rsidR="00011B48" w:rsidRDefault="00011B48" w:rsidP="00011B48">
      <w:pPr>
        <w:rPr>
          <w:lang w:val="en" w:eastAsia="en"/>
        </w:rPr>
      </w:pPr>
    </w:p>
    <w:p w:rsidR="0011554C" w:rsidRPr="00011B48" w:rsidRDefault="000B66E5" w:rsidP="00254BAF">
      <w:pPr>
        <w:pStyle w:val="Paragraphedeliste"/>
        <w:numPr>
          <w:ilvl w:val="0"/>
          <w:numId w:val="10"/>
        </w:numPr>
        <w:rPr>
          <w:b/>
          <w:lang w:val="en" w:eastAsia="en"/>
        </w:rPr>
      </w:pPr>
      <w:r w:rsidRPr="00011B48">
        <w:rPr>
          <w:b/>
          <w:lang w:val="en" w:eastAsia="en"/>
        </w:rPr>
        <w:t>INTRODUCTION</w:t>
      </w:r>
    </w:p>
    <w:p w:rsidR="00847D4A" w:rsidRDefault="0011554C" w:rsidP="00B52FC5">
      <w:pPr>
        <w:spacing w:line="238" w:lineRule="auto"/>
        <w:ind w:left="4"/>
        <w:jc w:val="both"/>
        <w:rPr>
          <w:rFonts w:eastAsia="Times New Roman" w:cstheme="minorHAnsi"/>
          <w:lang w:val="en" w:eastAsia="en"/>
        </w:rPr>
      </w:pPr>
      <w:r w:rsidRPr="0082479B">
        <w:rPr>
          <w:rFonts w:eastAsia="Times New Roman" w:cstheme="minorHAnsi"/>
          <w:lang w:val="en" w:eastAsia="en"/>
        </w:rPr>
        <w:t>Expertise France is the French agency for international technical cooperation and it’s a member of the AFD Group (French Development Agency). As the second largest development agency in Europe, it designs and implements international cooperation projects that aim to sustainably</w:t>
      </w:r>
      <w:r w:rsidRPr="0082479B">
        <w:rPr>
          <w:rFonts w:eastAsiaTheme="minorEastAsia" w:cstheme="minorHAnsi"/>
          <w:lang w:val="en" w:eastAsia="en"/>
        </w:rPr>
        <w:t xml:space="preserve"> </w:t>
      </w:r>
      <w:r w:rsidRPr="0082479B">
        <w:rPr>
          <w:rFonts w:eastAsia="Times New Roman" w:cstheme="minorHAnsi"/>
          <w:lang w:val="en" w:eastAsia="en"/>
        </w:rPr>
        <w:t xml:space="preserve">strengthen public policies in key areas of development. Together with its partners, it contributes to achieving the Sustainable Development Goals (SDGs). </w:t>
      </w:r>
    </w:p>
    <w:p w:rsidR="00847D4A" w:rsidRDefault="00FD265B" w:rsidP="00FD265B">
      <w:pPr>
        <w:spacing w:line="238" w:lineRule="auto"/>
        <w:ind w:left="4"/>
        <w:jc w:val="both"/>
      </w:pPr>
      <w:r>
        <w:t xml:space="preserve">Expertise France in collaboration with ZimTrade is implementing a project aimed at </w:t>
      </w:r>
      <w:r w:rsidRPr="0082479B">
        <w:t>strengthen</w:t>
      </w:r>
      <w:r>
        <w:t>ing</w:t>
      </w:r>
      <w:r w:rsidRPr="0082479B">
        <w:t xml:space="preserve"> the honey value chain </w:t>
      </w:r>
      <w:r>
        <w:t xml:space="preserve">sector in Zimbabwe and is </w:t>
      </w:r>
      <w:r w:rsidRPr="0082479B">
        <w:t xml:space="preserve">recruiting a consultant </w:t>
      </w:r>
      <w:r>
        <w:t>specialized i</w:t>
      </w:r>
      <w:r w:rsidRPr="0082479B">
        <w:t>n the promotion of gender equality and women’s participation in income-generating activities (ADR</w:t>
      </w:r>
      <w:r>
        <w:t xml:space="preserve">. </w:t>
      </w:r>
      <w:r w:rsidR="00847D4A" w:rsidRPr="0082479B">
        <w:t>The consultant will develop a gender strategy to support the inclusion of women in existing beekeeping communities and new production areas, ensuring gender-responsive implementation of the project in Zimbabwe.</w:t>
      </w:r>
    </w:p>
    <w:p w:rsidR="0011554C" w:rsidRPr="00011B48" w:rsidRDefault="0011554C" w:rsidP="00254BAF">
      <w:pPr>
        <w:pStyle w:val="Paragraphedeliste"/>
        <w:numPr>
          <w:ilvl w:val="0"/>
          <w:numId w:val="10"/>
        </w:numPr>
        <w:rPr>
          <w:rFonts w:eastAsiaTheme="minorEastAsia"/>
          <w:lang w:eastAsia="en"/>
        </w:rPr>
      </w:pPr>
      <w:r w:rsidRPr="00011B48">
        <w:rPr>
          <w:rStyle w:val="Titre1Car"/>
          <w:rFonts w:asciiTheme="minorHAnsi" w:hAnsiTheme="minorHAnsi" w:cstheme="minorHAnsi"/>
          <w:b/>
          <w:color w:val="auto"/>
          <w:sz w:val="22"/>
          <w:szCs w:val="22"/>
        </w:rPr>
        <w:t>PROJECT DESCRIPTION</w:t>
      </w:r>
    </w:p>
    <w:p w:rsidR="00FD265B" w:rsidRPr="00FD265B" w:rsidRDefault="00FD265B" w:rsidP="00FD265B">
      <w:pPr>
        <w:spacing w:line="238" w:lineRule="auto"/>
        <w:jc w:val="both"/>
        <w:rPr>
          <w:rFonts w:eastAsia="Times New Roman" w:cstheme="minorHAnsi"/>
          <w:lang w:val="en" w:eastAsia="en"/>
        </w:rPr>
      </w:pPr>
      <w:r>
        <w:t>The ZimBEE Project seeks to strengthen Zimbabwe’s honey value chain by increasing productivity, expanding exports, and empowering rural communities, with a focus on women and youth. However, gender disparities in access to resources, markets, and training continue to limit women’s full participation in the apiculture sector. To address these challenges, the project plans to recruit a consultant to integrate gender considerations and promote women’s economic empowerment (WEE) throughout its activities</w:t>
      </w:r>
    </w:p>
    <w:p w:rsidR="00FD265B" w:rsidRPr="00FD265B" w:rsidRDefault="00FD265B" w:rsidP="008D3B6B">
      <w:pPr>
        <w:pStyle w:val="Textecourant"/>
        <w:spacing w:after="240"/>
        <w:rPr>
          <w:rFonts w:cstheme="minorHAnsi"/>
          <w:sz w:val="22"/>
          <w:szCs w:val="22"/>
          <w:lang w:val="en"/>
        </w:rPr>
      </w:pPr>
    </w:p>
    <w:p w:rsidR="00BA42E1" w:rsidRPr="00396B01" w:rsidRDefault="00696A22" w:rsidP="008D3B6B">
      <w:pPr>
        <w:pStyle w:val="Textecourant"/>
        <w:spacing w:after="240"/>
        <w:rPr>
          <w:rFonts w:cstheme="minorHAnsi"/>
          <w:sz w:val="22"/>
          <w:szCs w:val="22"/>
          <w:lang w:val="en-US"/>
        </w:rPr>
      </w:pPr>
      <w:r w:rsidRPr="00396B01">
        <w:rPr>
          <w:rFonts w:cstheme="minorHAnsi"/>
          <w:sz w:val="22"/>
          <w:szCs w:val="22"/>
          <w:lang w:val="en-US"/>
        </w:rPr>
        <w:lastRenderedPageBreak/>
        <w:t>The project aims to contribute to the sustainable development of the honey value chain, unlocking its potential for: a) reducing vulnerabilities among rural populations, and b) generating exports of higher value-added products. Implemented by Expertise France in collaboration with ZimTrade, the project covers three apicultural clusters comprising 455 producers and is structured around three components:</w:t>
      </w:r>
    </w:p>
    <w:p w:rsidR="00BA42E1" w:rsidRPr="00396B01" w:rsidRDefault="00BA42E1" w:rsidP="008D3B6B">
      <w:pPr>
        <w:pStyle w:val="Textecourant"/>
        <w:ind w:firstLine="360"/>
        <w:rPr>
          <w:rFonts w:cstheme="minorHAnsi"/>
          <w:sz w:val="22"/>
          <w:szCs w:val="22"/>
          <w:lang w:val="en-US"/>
        </w:rPr>
      </w:pPr>
      <w:r w:rsidRPr="00396B01">
        <w:rPr>
          <w:rFonts w:cstheme="minorHAnsi"/>
          <w:sz w:val="22"/>
          <w:szCs w:val="22"/>
          <w:lang w:val="en-US"/>
        </w:rPr>
        <w:t xml:space="preserve">1) Strengthening the capacities of ZimTrade, </w:t>
      </w:r>
    </w:p>
    <w:p w:rsidR="00BA42E1" w:rsidRPr="00396B01" w:rsidRDefault="00BA42E1" w:rsidP="008D3B6B">
      <w:pPr>
        <w:pStyle w:val="Textecourant"/>
        <w:ind w:firstLine="360"/>
        <w:rPr>
          <w:rFonts w:cstheme="minorHAnsi"/>
          <w:sz w:val="22"/>
          <w:szCs w:val="22"/>
          <w:lang w:val="en-US"/>
        </w:rPr>
      </w:pPr>
      <w:r w:rsidRPr="00396B01">
        <w:rPr>
          <w:rFonts w:cstheme="minorHAnsi"/>
          <w:sz w:val="22"/>
          <w:szCs w:val="22"/>
          <w:lang w:val="en-US"/>
        </w:rPr>
        <w:t xml:space="preserve">2) Establishing a “Center of Excellence” for honey research, studies, and analysis, and </w:t>
      </w:r>
    </w:p>
    <w:p w:rsidR="00BA42E1" w:rsidRPr="00396B01" w:rsidRDefault="00BA42E1" w:rsidP="008D3B6B">
      <w:pPr>
        <w:pStyle w:val="Textecourant"/>
        <w:ind w:left="360"/>
        <w:rPr>
          <w:rFonts w:cstheme="minorHAnsi"/>
          <w:sz w:val="22"/>
          <w:szCs w:val="22"/>
          <w:lang w:val="en-US"/>
        </w:rPr>
      </w:pPr>
      <w:r w:rsidRPr="00396B01">
        <w:rPr>
          <w:rFonts w:cstheme="minorHAnsi"/>
          <w:sz w:val="22"/>
          <w:szCs w:val="22"/>
          <w:lang w:val="en-US"/>
        </w:rPr>
        <w:t>3) Supporting the structuring of the apiculture sector, with a strong focus on women, under the supervision of ZimTrade, in order to improve the sector’s overall functionality.</w:t>
      </w:r>
    </w:p>
    <w:p w:rsidR="00BA42E1" w:rsidRPr="00396B01" w:rsidRDefault="00BA42E1" w:rsidP="00BA42E1">
      <w:pPr>
        <w:pStyle w:val="Textecourant"/>
        <w:rPr>
          <w:rFonts w:cstheme="minorHAnsi"/>
          <w:sz w:val="22"/>
          <w:szCs w:val="22"/>
          <w:lang w:val="en-US"/>
        </w:rPr>
      </w:pPr>
    </w:p>
    <w:p w:rsidR="00BA42E1" w:rsidRPr="00396B01" w:rsidRDefault="00CA6501" w:rsidP="00BA42E1">
      <w:pPr>
        <w:pStyle w:val="Textecourant"/>
        <w:rPr>
          <w:rFonts w:cstheme="minorHAnsi"/>
          <w:sz w:val="22"/>
          <w:szCs w:val="22"/>
        </w:rPr>
      </w:pPr>
      <w:r w:rsidRPr="00396B01">
        <w:rPr>
          <w:rFonts w:cstheme="minorHAnsi"/>
          <w:sz w:val="22"/>
          <w:szCs w:val="22"/>
          <w:lang w:val="en-US"/>
        </w:rPr>
        <w:t>Expected Project Impact</w:t>
      </w:r>
      <w:r w:rsidR="00BA42E1" w:rsidRPr="00396B01">
        <w:rPr>
          <w:rFonts w:cstheme="minorHAnsi"/>
          <w:sz w:val="22"/>
          <w:szCs w:val="22"/>
        </w:rPr>
        <w:t>:</w:t>
      </w:r>
    </w:p>
    <w:p w:rsidR="00BA42E1" w:rsidRPr="00396B01" w:rsidRDefault="00BA42E1" w:rsidP="00254BAF">
      <w:pPr>
        <w:pStyle w:val="Textecourant"/>
        <w:numPr>
          <w:ilvl w:val="0"/>
          <w:numId w:val="9"/>
        </w:numPr>
        <w:rPr>
          <w:rFonts w:cstheme="minorHAnsi"/>
          <w:sz w:val="22"/>
          <w:szCs w:val="22"/>
          <w:lang w:val="en-US"/>
        </w:rPr>
      </w:pPr>
      <w:r w:rsidRPr="00396B01">
        <w:rPr>
          <w:rFonts w:cstheme="minorHAnsi"/>
          <w:sz w:val="22"/>
          <w:szCs w:val="22"/>
          <w:lang w:val="en-US"/>
        </w:rPr>
        <w:t xml:space="preserve">Improvement in living conditions for populations in the 3 beneficiary clusters: </w:t>
      </w:r>
    </w:p>
    <w:p w:rsidR="00BA42E1" w:rsidRPr="00396B01" w:rsidRDefault="00BA42E1" w:rsidP="00254BAF">
      <w:pPr>
        <w:pStyle w:val="Textecourant"/>
        <w:numPr>
          <w:ilvl w:val="0"/>
          <w:numId w:val="9"/>
        </w:numPr>
        <w:rPr>
          <w:rFonts w:cstheme="minorHAnsi"/>
          <w:sz w:val="22"/>
          <w:szCs w:val="22"/>
          <w:lang w:val="en-US"/>
        </w:rPr>
      </w:pPr>
      <w:r w:rsidRPr="00396B01">
        <w:rPr>
          <w:rFonts w:cstheme="minorHAnsi"/>
          <w:sz w:val="22"/>
          <w:szCs w:val="22"/>
          <w:lang w:val="en-US"/>
        </w:rPr>
        <w:t xml:space="preserve">455 honey producers adopt sustainable and environmentally friendly beekeeping practices through training and the provision of equipment, leading to improved living conditions through increased incomes. </w:t>
      </w:r>
    </w:p>
    <w:p w:rsidR="00BA42E1" w:rsidRDefault="00CA6501" w:rsidP="00254BAF">
      <w:pPr>
        <w:pStyle w:val="Textecourant"/>
        <w:numPr>
          <w:ilvl w:val="0"/>
          <w:numId w:val="9"/>
        </w:numPr>
        <w:rPr>
          <w:rFonts w:cstheme="minorHAnsi"/>
          <w:sz w:val="22"/>
          <w:szCs w:val="22"/>
          <w:lang w:val="en-US"/>
        </w:rPr>
      </w:pPr>
      <w:r w:rsidRPr="00396B01">
        <w:rPr>
          <w:rFonts w:cstheme="minorHAnsi"/>
          <w:sz w:val="22"/>
          <w:szCs w:val="22"/>
          <w:lang w:val="en-US"/>
        </w:rPr>
        <w:t>Additionally, honey production in the three clusters increases in both quantity and quality, with new markets and derivative products being developed, thereby fostering diversification of local production. This diversification contributes to the creation of decent jobs within the three beneficiary clusters</w:t>
      </w:r>
      <w:r w:rsidR="00BA42E1" w:rsidRPr="00396B01">
        <w:rPr>
          <w:rFonts w:cstheme="minorHAnsi"/>
          <w:sz w:val="22"/>
          <w:szCs w:val="22"/>
          <w:lang w:val="en-US"/>
        </w:rPr>
        <w:t>.</w:t>
      </w:r>
    </w:p>
    <w:p w:rsidR="00DB06B7" w:rsidRDefault="00DB06B7" w:rsidP="00DB06B7">
      <w:pPr>
        <w:pStyle w:val="Textecourant"/>
        <w:ind w:left="360"/>
        <w:rPr>
          <w:rFonts w:cstheme="minorHAnsi"/>
          <w:sz w:val="22"/>
          <w:szCs w:val="22"/>
          <w:lang w:val="en-US"/>
        </w:rPr>
      </w:pPr>
    </w:p>
    <w:p w:rsidR="00DB06B7" w:rsidRDefault="00DB06B7" w:rsidP="00DB06B7">
      <w:pPr>
        <w:pStyle w:val="Textecourant"/>
        <w:ind w:left="360"/>
        <w:rPr>
          <w:sz w:val="22"/>
          <w:szCs w:val="22"/>
          <w:lang w:val="en-US"/>
        </w:rPr>
      </w:pPr>
      <w:r w:rsidRPr="00DB06B7">
        <w:rPr>
          <w:sz w:val="22"/>
          <w:szCs w:val="22"/>
          <w:lang w:val="en-US"/>
        </w:rPr>
        <w:t>A core pillar of the project is the economic empowerment of women through enhanced participation in beekeeping activities and improved access to productive resources, services, and markets, in line with ADR principles.</w:t>
      </w:r>
    </w:p>
    <w:p w:rsidR="00011B48" w:rsidRPr="00DB06B7" w:rsidRDefault="00011B48" w:rsidP="00DB06B7">
      <w:pPr>
        <w:pStyle w:val="Textecourant"/>
        <w:ind w:left="360"/>
        <w:rPr>
          <w:rFonts w:cstheme="minorHAnsi"/>
          <w:sz w:val="22"/>
          <w:szCs w:val="22"/>
          <w:lang w:val="en-US"/>
        </w:rPr>
      </w:pPr>
    </w:p>
    <w:p w:rsidR="00BA42E1" w:rsidRPr="00011B48" w:rsidRDefault="00BA42E1" w:rsidP="00254BAF">
      <w:pPr>
        <w:pStyle w:val="Paragraphedeliste"/>
        <w:numPr>
          <w:ilvl w:val="0"/>
          <w:numId w:val="10"/>
        </w:numPr>
        <w:rPr>
          <w:b/>
        </w:rPr>
      </w:pPr>
      <w:r w:rsidRPr="00011B48">
        <w:rPr>
          <w:b/>
        </w:rPr>
        <w:t>MISSION DISCRIPTION</w:t>
      </w:r>
    </w:p>
    <w:p w:rsidR="00011B48" w:rsidRPr="00011B48" w:rsidRDefault="00011B48" w:rsidP="00254BAF">
      <w:pPr>
        <w:pStyle w:val="Paragraphedeliste"/>
        <w:numPr>
          <w:ilvl w:val="0"/>
          <w:numId w:val="11"/>
        </w:numPr>
        <w:rPr>
          <w:rStyle w:val="Titre2Car"/>
          <w:rFonts w:asciiTheme="minorHAnsi" w:eastAsiaTheme="minorHAnsi" w:hAnsiTheme="minorHAnsi" w:cstheme="minorBidi"/>
          <w:b/>
          <w:color w:val="auto"/>
          <w:sz w:val="22"/>
          <w:szCs w:val="22"/>
        </w:rPr>
      </w:pPr>
      <w:r w:rsidRPr="00011B48">
        <w:rPr>
          <w:rStyle w:val="Titre2Car"/>
          <w:rFonts w:asciiTheme="minorHAnsi" w:eastAsiaTheme="minorHAnsi" w:hAnsiTheme="minorHAnsi" w:cstheme="minorBidi"/>
          <w:b/>
          <w:color w:val="auto"/>
          <w:sz w:val="22"/>
          <w:szCs w:val="22"/>
        </w:rPr>
        <w:t>Mission descriptions</w:t>
      </w:r>
    </w:p>
    <w:p w:rsidR="00FB5F77" w:rsidRDefault="00011B48" w:rsidP="00011B48">
      <w:pPr>
        <w:spacing w:after="240" w:line="237" w:lineRule="auto"/>
        <w:jc w:val="both"/>
      </w:pPr>
      <w:r w:rsidRPr="00011B48">
        <w:rPr>
          <w:rFonts w:eastAsia="Times New Roman" w:cs="Calibri"/>
          <w:lang w:val="en" w:eastAsia="en"/>
        </w:rPr>
        <w:t xml:space="preserve">These ‘Terms of Reference’ aim to recruit a consultant specialized </w:t>
      </w:r>
      <w:r>
        <w:rPr>
          <w:rFonts w:eastAsia="Times New Roman" w:cs="Calibri"/>
          <w:lang w:val="en" w:eastAsia="en"/>
        </w:rPr>
        <w:t xml:space="preserve">in </w:t>
      </w:r>
      <w:r w:rsidRPr="0082479B">
        <w:rPr>
          <w:rFonts w:cstheme="minorHAnsi"/>
        </w:rPr>
        <w:t>Gender Equality and Women’s Ec</w:t>
      </w:r>
      <w:r>
        <w:rPr>
          <w:rFonts w:cstheme="minorHAnsi"/>
        </w:rPr>
        <w:t xml:space="preserve">onomic Empowerment </w:t>
      </w:r>
      <w:r w:rsidRPr="00011B48">
        <w:rPr>
          <w:rFonts w:eastAsia="Times New Roman" w:cs="Calibri"/>
          <w:lang w:eastAsia="fr-FR"/>
        </w:rPr>
        <w:t>to support the ob</w:t>
      </w:r>
      <w:r>
        <w:rPr>
          <w:rFonts w:eastAsia="Times New Roman" w:cs="Calibri"/>
          <w:lang w:eastAsia="fr-FR"/>
        </w:rPr>
        <w:t>jectives of the Zim-BEE project</w:t>
      </w:r>
      <w:r>
        <w:rPr>
          <w:rStyle w:val="Titre2Car"/>
          <w:rFonts w:asciiTheme="minorHAnsi" w:eastAsia="Times New Roman" w:hAnsiTheme="minorHAnsi" w:cs="Calibri"/>
          <w:color w:val="auto"/>
          <w:sz w:val="22"/>
          <w:szCs w:val="22"/>
          <w:lang w:eastAsia="fr-FR"/>
        </w:rPr>
        <w:t xml:space="preserve"> t</w:t>
      </w:r>
      <w:r w:rsidR="00FB5F77">
        <w:t>o promote gender equality and strengthen the participation of women in alternative income-generating activitie</w:t>
      </w:r>
      <w:r>
        <w:t>s within beekeeping communities.</w:t>
      </w:r>
    </w:p>
    <w:p w:rsidR="00011B48" w:rsidRPr="00011B48" w:rsidRDefault="00011B48" w:rsidP="00254BAF">
      <w:pPr>
        <w:pStyle w:val="Paragraphedeliste"/>
        <w:numPr>
          <w:ilvl w:val="0"/>
          <w:numId w:val="11"/>
        </w:numPr>
        <w:spacing w:before="240" w:after="240" w:line="240" w:lineRule="auto"/>
        <w:jc w:val="both"/>
        <w:rPr>
          <w:rFonts w:eastAsia="Times New Roman" w:cs="Calibri"/>
          <w:b/>
          <w:lang w:eastAsia="fr-FR"/>
        </w:rPr>
      </w:pPr>
      <w:r w:rsidRPr="00011B48">
        <w:rPr>
          <w:rFonts w:eastAsia="Times New Roman" w:cs="Calibri"/>
          <w:b/>
          <w:lang w:eastAsia="fr-FR"/>
        </w:rPr>
        <w:t>Objectives of the assignment</w:t>
      </w:r>
    </w:p>
    <w:p w:rsidR="00B52FC5" w:rsidRPr="00B52FC5" w:rsidRDefault="00B52FC5" w:rsidP="00254BAF">
      <w:pPr>
        <w:numPr>
          <w:ilvl w:val="0"/>
          <w:numId w:val="2"/>
        </w:numPr>
        <w:spacing w:after="100" w:afterAutospacing="1" w:line="240" w:lineRule="auto"/>
        <w:rPr>
          <w:rFonts w:cstheme="minorHAnsi"/>
        </w:rPr>
      </w:pPr>
      <w:r w:rsidRPr="00B52FC5">
        <w:rPr>
          <w:rFonts w:eastAsia="Times New Roman" w:cstheme="minorHAnsi"/>
        </w:rPr>
        <w:t>Integrate gender equality and WEE principles into the design, implementation, and monitoring of the ZimBEE Project.</w:t>
      </w:r>
    </w:p>
    <w:p w:rsidR="00FB5F77" w:rsidRPr="00B52FC5" w:rsidRDefault="00FB5F77" w:rsidP="00254BAF">
      <w:pPr>
        <w:numPr>
          <w:ilvl w:val="0"/>
          <w:numId w:val="2"/>
        </w:numPr>
        <w:spacing w:after="100" w:afterAutospacing="1" w:line="240" w:lineRule="auto"/>
        <w:rPr>
          <w:rFonts w:cstheme="minorHAnsi"/>
        </w:rPr>
      </w:pPr>
      <w:r w:rsidRPr="00B52FC5">
        <w:rPr>
          <w:rFonts w:cstheme="minorHAnsi"/>
        </w:rPr>
        <w:t>Identifying gender-specific barriers and opportunities in the honey value chain.</w:t>
      </w:r>
    </w:p>
    <w:p w:rsidR="00FB5F77" w:rsidRPr="00B52FC5" w:rsidRDefault="00FB5F77" w:rsidP="00254BAF">
      <w:pPr>
        <w:numPr>
          <w:ilvl w:val="0"/>
          <w:numId w:val="2"/>
        </w:numPr>
        <w:spacing w:after="100" w:afterAutospacing="1" w:line="240" w:lineRule="auto"/>
        <w:rPr>
          <w:rFonts w:cstheme="minorHAnsi"/>
        </w:rPr>
      </w:pPr>
      <w:r w:rsidRPr="00B52FC5">
        <w:rPr>
          <w:rFonts w:cstheme="minorHAnsi"/>
        </w:rPr>
        <w:t>Promoting ADR (Access, Distribution, and Redistribution) of resources and opportunities for women.</w:t>
      </w:r>
    </w:p>
    <w:p w:rsidR="00FB5F77" w:rsidRPr="00B52FC5" w:rsidRDefault="00FB5F77" w:rsidP="00254BAF">
      <w:pPr>
        <w:numPr>
          <w:ilvl w:val="0"/>
          <w:numId w:val="2"/>
        </w:numPr>
        <w:spacing w:after="100" w:afterAutospacing="1" w:line="240" w:lineRule="auto"/>
        <w:rPr>
          <w:rFonts w:cstheme="minorHAnsi"/>
        </w:rPr>
      </w:pPr>
      <w:r w:rsidRPr="00B52FC5">
        <w:rPr>
          <w:rFonts w:cstheme="minorHAnsi"/>
        </w:rPr>
        <w:t>Supporting inclusive beekeeping production, processing, and marketing initiatives.</w:t>
      </w:r>
    </w:p>
    <w:p w:rsidR="00FB5F77" w:rsidRPr="00B52FC5" w:rsidRDefault="00FB5F77" w:rsidP="00254BAF">
      <w:pPr>
        <w:numPr>
          <w:ilvl w:val="0"/>
          <w:numId w:val="2"/>
        </w:numPr>
        <w:spacing w:after="100" w:afterAutospacing="1" w:line="240" w:lineRule="auto"/>
        <w:rPr>
          <w:rFonts w:cstheme="minorHAnsi"/>
        </w:rPr>
      </w:pPr>
      <w:r w:rsidRPr="00B52FC5">
        <w:rPr>
          <w:rFonts w:cstheme="minorHAnsi"/>
        </w:rPr>
        <w:t>Strengthening women’s agency and leadership in beekeeping groups and cooperatives.</w:t>
      </w:r>
    </w:p>
    <w:p w:rsidR="00B52FC5" w:rsidRPr="00B52FC5" w:rsidRDefault="00B52FC5" w:rsidP="00254BAF">
      <w:pPr>
        <w:numPr>
          <w:ilvl w:val="0"/>
          <w:numId w:val="2"/>
        </w:numPr>
        <w:spacing w:after="100" w:afterAutospacing="1" w:line="240" w:lineRule="auto"/>
        <w:rPr>
          <w:rFonts w:cstheme="minorHAnsi"/>
        </w:rPr>
      </w:pPr>
      <w:r w:rsidRPr="00B52FC5">
        <w:rPr>
          <w:rFonts w:eastAsia="Times New Roman" w:cstheme="minorHAnsi"/>
        </w:rPr>
        <w:t>Support the development and implementation of gender-responsive strategies and action plans</w:t>
      </w:r>
    </w:p>
    <w:p w:rsidR="00B52FC5" w:rsidRPr="00C80772" w:rsidRDefault="00B52FC5" w:rsidP="00254BAF">
      <w:pPr>
        <w:numPr>
          <w:ilvl w:val="0"/>
          <w:numId w:val="2"/>
        </w:numPr>
        <w:spacing w:after="100" w:afterAutospacing="1" w:line="240" w:lineRule="auto"/>
        <w:rPr>
          <w:rFonts w:cstheme="minorHAnsi"/>
        </w:rPr>
      </w:pPr>
      <w:r w:rsidRPr="00B52FC5">
        <w:rPr>
          <w:rFonts w:eastAsia="Times New Roman" w:cstheme="minorHAnsi"/>
        </w:rPr>
        <w:t>Strengthen the capacity of stakeholders to promote inclusive and equitable participation in the honey value chain</w:t>
      </w:r>
      <w:r>
        <w:rPr>
          <w:rFonts w:eastAsia="Times New Roman" w:cstheme="minorHAnsi"/>
        </w:rPr>
        <w:t>.</w:t>
      </w:r>
    </w:p>
    <w:p w:rsidR="00C80772" w:rsidRPr="00C80772" w:rsidRDefault="00C80772" w:rsidP="00254BAF">
      <w:pPr>
        <w:pStyle w:val="Paragraphedeliste"/>
        <w:numPr>
          <w:ilvl w:val="0"/>
          <w:numId w:val="11"/>
        </w:numPr>
        <w:spacing w:after="100" w:afterAutospacing="1" w:line="240" w:lineRule="auto"/>
        <w:rPr>
          <w:rFonts w:cstheme="minorHAnsi"/>
        </w:rPr>
      </w:pPr>
      <w:r>
        <w:rPr>
          <w:rStyle w:val="lev"/>
        </w:rPr>
        <w:t>Scope of Work</w:t>
      </w:r>
    </w:p>
    <w:p w:rsidR="00C80772" w:rsidRDefault="00C80772" w:rsidP="00C80772">
      <w:pPr>
        <w:spacing w:after="100" w:afterAutospacing="1" w:line="240" w:lineRule="auto"/>
        <w:ind w:left="360"/>
      </w:pPr>
      <w:r>
        <w:lastRenderedPageBreak/>
        <w:t>Under the supervision of the ZimBEE Project Manager and in coordination with implementing partners, the consultant will:</w:t>
      </w:r>
    </w:p>
    <w:p w:rsidR="0014139C" w:rsidRPr="0014139C" w:rsidRDefault="00C80772" w:rsidP="00254BAF">
      <w:pPr>
        <w:pStyle w:val="Paragraphedeliste"/>
        <w:numPr>
          <w:ilvl w:val="0"/>
          <w:numId w:val="12"/>
        </w:numPr>
        <w:spacing w:after="100" w:afterAutospacing="1" w:line="240" w:lineRule="auto"/>
        <w:rPr>
          <w:rFonts w:cstheme="minorHAnsi"/>
        </w:rPr>
      </w:pPr>
      <w:r>
        <w:t>Conduct a gender and social inclusion assessme</w:t>
      </w:r>
      <w:r w:rsidR="0014139C">
        <w:t>nt of the honey value chain.</w:t>
      </w:r>
    </w:p>
    <w:p w:rsidR="00C80772" w:rsidRPr="00C80772" w:rsidRDefault="00C80772" w:rsidP="00254BAF">
      <w:pPr>
        <w:pStyle w:val="Paragraphedeliste"/>
        <w:numPr>
          <w:ilvl w:val="0"/>
          <w:numId w:val="12"/>
        </w:numPr>
        <w:spacing w:after="100" w:afterAutospacing="1" w:line="240" w:lineRule="auto"/>
        <w:rPr>
          <w:rFonts w:cstheme="minorHAnsi"/>
        </w:rPr>
      </w:pPr>
      <w:r>
        <w:t>Identify barriers to women’s participation and opportunities for empowerment.</w:t>
      </w:r>
    </w:p>
    <w:p w:rsidR="00C80772" w:rsidRPr="00C80772" w:rsidRDefault="00C80772" w:rsidP="00254BAF">
      <w:pPr>
        <w:pStyle w:val="Paragraphedeliste"/>
        <w:numPr>
          <w:ilvl w:val="0"/>
          <w:numId w:val="12"/>
        </w:numPr>
        <w:spacing w:after="100" w:afterAutospacing="1" w:line="240" w:lineRule="auto"/>
        <w:rPr>
          <w:rFonts w:cstheme="minorHAnsi"/>
        </w:rPr>
      </w:pPr>
      <w:r>
        <w:t>Develop a gender mainstreaming plan and integrate gender indicators into the M&amp;E framework.</w:t>
      </w:r>
    </w:p>
    <w:p w:rsidR="00C80772" w:rsidRPr="00C80772" w:rsidRDefault="00C80772" w:rsidP="00254BAF">
      <w:pPr>
        <w:pStyle w:val="Paragraphedeliste"/>
        <w:numPr>
          <w:ilvl w:val="0"/>
          <w:numId w:val="12"/>
        </w:numPr>
        <w:spacing w:after="100" w:afterAutospacing="1" w:line="240" w:lineRule="auto"/>
        <w:rPr>
          <w:rFonts w:cstheme="minorHAnsi"/>
        </w:rPr>
      </w:pPr>
      <w:r>
        <w:t>Support the design of targeted interventions for women-led enterprises and producer groups.</w:t>
      </w:r>
    </w:p>
    <w:p w:rsidR="00C80772" w:rsidRPr="00C80772" w:rsidRDefault="00C80772" w:rsidP="00254BAF">
      <w:pPr>
        <w:pStyle w:val="Paragraphedeliste"/>
        <w:numPr>
          <w:ilvl w:val="0"/>
          <w:numId w:val="12"/>
        </w:numPr>
        <w:spacing w:after="100" w:afterAutospacing="1" w:line="240" w:lineRule="auto"/>
        <w:rPr>
          <w:rFonts w:cstheme="minorHAnsi"/>
        </w:rPr>
      </w:pPr>
      <w:r>
        <w:t>Deliver at least two capacity-building sessions for project staff and partners on gender equality and WEE.</w:t>
      </w:r>
    </w:p>
    <w:p w:rsidR="00C80772" w:rsidRPr="00C80772" w:rsidRDefault="00C80772" w:rsidP="00254BAF">
      <w:pPr>
        <w:pStyle w:val="Paragraphedeliste"/>
        <w:numPr>
          <w:ilvl w:val="0"/>
          <w:numId w:val="12"/>
        </w:numPr>
        <w:spacing w:after="100" w:afterAutospacing="1" w:line="240" w:lineRule="auto"/>
        <w:rPr>
          <w:rFonts w:cstheme="minorHAnsi"/>
        </w:rPr>
      </w:pPr>
      <w:r>
        <w:t>Develop communication and advocacy materials promoting women's success stories in beekeeping.</w:t>
      </w:r>
    </w:p>
    <w:p w:rsidR="00C80772" w:rsidRPr="00C80772" w:rsidRDefault="00C80772" w:rsidP="00254BAF">
      <w:pPr>
        <w:pStyle w:val="Paragraphedeliste"/>
        <w:numPr>
          <w:ilvl w:val="0"/>
          <w:numId w:val="12"/>
        </w:numPr>
        <w:spacing w:after="100" w:afterAutospacing="1" w:line="240" w:lineRule="auto"/>
        <w:rPr>
          <w:rFonts w:cstheme="minorHAnsi"/>
        </w:rPr>
      </w:pPr>
      <w:r>
        <w:t>Provide technical support during the implementation of gender-sensitive activities.</w:t>
      </w:r>
    </w:p>
    <w:p w:rsidR="00FB5F77" w:rsidRPr="00685066" w:rsidRDefault="00FB5F77" w:rsidP="00C80772">
      <w:pPr>
        <w:rPr>
          <w:rFonts w:cstheme="minorHAnsi"/>
          <w:b/>
          <w:i/>
        </w:rPr>
      </w:pPr>
      <w:r w:rsidRPr="00685066">
        <w:rPr>
          <w:rStyle w:val="Titre2Car"/>
          <w:rFonts w:asciiTheme="minorHAnsi" w:hAnsiTheme="minorHAnsi" w:cstheme="minorHAnsi"/>
          <w:b/>
          <w:i/>
          <w:color w:val="auto"/>
        </w:rPr>
        <w:t>Key Activities</w:t>
      </w:r>
    </w:p>
    <w:p w:rsidR="00FB5F77" w:rsidRDefault="00FB5F77" w:rsidP="00FB5F77">
      <w:pPr>
        <w:spacing w:before="100" w:beforeAutospacing="1" w:after="100" w:afterAutospacing="1"/>
      </w:pPr>
      <w:r>
        <w:t>The consultant will undertake the following tasks:</w:t>
      </w:r>
    </w:p>
    <w:p w:rsidR="00FB5F77" w:rsidRDefault="00FB5F77" w:rsidP="00254BAF">
      <w:pPr>
        <w:pStyle w:val="Paragraphedeliste"/>
        <w:numPr>
          <w:ilvl w:val="0"/>
          <w:numId w:val="13"/>
        </w:numPr>
      </w:pPr>
      <w:r>
        <w:t>Gender Analysis and Community Engagement</w:t>
      </w:r>
    </w:p>
    <w:p w:rsidR="00FB5F77" w:rsidRDefault="00FB5F77" w:rsidP="00254BAF">
      <w:pPr>
        <w:numPr>
          <w:ilvl w:val="0"/>
          <w:numId w:val="3"/>
        </w:numPr>
        <w:spacing w:before="100" w:beforeAutospacing="1" w:after="100" w:afterAutospacing="1" w:line="240" w:lineRule="auto"/>
      </w:pPr>
      <w:r>
        <w:t>Conduct a rapid gender assessment in existing and new production areas.</w:t>
      </w:r>
    </w:p>
    <w:p w:rsidR="00FB5F77" w:rsidRDefault="00FB5F77" w:rsidP="00254BAF">
      <w:pPr>
        <w:numPr>
          <w:ilvl w:val="0"/>
          <w:numId w:val="3"/>
        </w:numPr>
        <w:spacing w:before="100" w:beforeAutospacing="1" w:after="100" w:afterAutospacing="1" w:line="240" w:lineRule="auto"/>
      </w:pPr>
      <w:r>
        <w:t>Map out women’s roles, challenges, and opportunities in beekeeping communities.</w:t>
      </w:r>
    </w:p>
    <w:p w:rsidR="00FB5F77" w:rsidRDefault="00FB5F77" w:rsidP="00254BAF">
      <w:pPr>
        <w:numPr>
          <w:ilvl w:val="0"/>
          <w:numId w:val="3"/>
        </w:numPr>
        <w:spacing w:before="100" w:beforeAutospacing="1" w:after="100" w:afterAutospacing="1" w:line="240" w:lineRule="auto"/>
      </w:pPr>
      <w:r>
        <w:t>Identify existing structures (cooperatives, associations) for women’s engagement.</w:t>
      </w:r>
    </w:p>
    <w:p w:rsidR="00FB5F77" w:rsidRDefault="00FB5F77" w:rsidP="00254BAF">
      <w:pPr>
        <w:pStyle w:val="Paragraphedeliste"/>
        <w:numPr>
          <w:ilvl w:val="0"/>
          <w:numId w:val="13"/>
        </w:numPr>
      </w:pPr>
      <w:r>
        <w:t>Design and Facilitate Empowerment Interventions</w:t>
      </w:r>
    </w:p>
    <w:p w:rsidR="00FB5F77" w:rsidRDefault="00FB5F77" w:rsidP="00254BAF">
      <w:pPr>
        <w:numPr>
          <w:ilvl w:val="0"/>
          <w:numId w:val="4"/>
        </w:numPr>
        <w:spacing w:before="100" w:beforeAutospacing="1" w:after="100" w:afterAutospacing="1" w:line="240" w:lineRule="auto"/>
      </w:pPr>
      <w:r>
        <w:t>Develop gender-responsive strategies to increase women’s participation in beekeeping and honey value chains.</w:t>
      </w:r>
    </w:p>
    <w:p w:rsidR="00FB5F77" w:rsidRDefault="00FB5F77" w:rsidP="00254BAF">
      <w:pPr>
        <w:numPr>
          <w:ilvl w:val="0"/>
          <w:numId w:val="4"/>
        </w:numPr>
        <w:spacing w:before="100" w:beforeAutospacing="1" w:after="100" w:afterAutospacing="1" w:line="240" w:lineRule="auto"/>
      </w:pPr>
      <w:r>
        <w:t>Facilitate training sessions on gender equality, ADR, leadership, and financial literacy for women and mixed groups.</w:t>
      </w:r>
    </w:p>
    <w:p w:rsidR="00FB5F77" w:rsidRDefault="00FB5F77" w:rsidP="00254BAF">
      <w:pPr>
        <w:numPr>
          <w:ilvl w:val="0"/>
          <w:numId w:val="4"/>
        </w:numPr>
        <w:spacing w:before="100" w:beforeAutospacing="1" w:after="100" w:afterAutospacing="1" w:line="240" w:lineRule="auto"/>
      </w:pPr>
      <w:r>
        <w:t>Support the development of inclusive income-generating initiatives (e.g. value addition, packaging, cooperative development).</w:t>
      </w:r>
    </w:p>
    <w:p w:rsidR="00FB5F77" w:rsidRDefault="00FB5F77" w:rsidP="00254BAF">
      <w:pPr>
        <w:pStyle w:val="Paragraphedeliste"/>
        <w:numPr>
          <w:ilvl w:val="0"/>
          <w:numId w:val="13"/>
        </w:numPr>
      </w:pPr>
      <w:r>
        <w:t>Support Institutional Integration</w:t>
      </w:r>
    </w:p>
    <w:p w:rsidR="00FB5F77" w:rsidRDefault="00FB5F77" w:rsidP="00254BAF">
      <w:pPr>
        <w:numPr>
          <w:ilvl w:val="0"/>
          <w:numId w:val="5"/>
        </w:numPr>
        <w:spacing w:before="100" w:beforeAutospacing="1" w:after="100" w:afterAutospacing="1" w:line="240" w:lineRule="auto"/>
      </w:pPr>
      <w:r>
        <w:t>Advise project teams on integrating gender and ADR considerations in planning, delivery, and monitoring.</w:t>
      </w:r>
    </w:p>
    <w:p w:rsidR="00FB5F77" w:rsidRDefault="00FB5F77" w:rsidP="00254BAF">
      <w:pPr>
        <w:numPr>
          <w:ilvl w:val="0"/>
          <w:numId w:val="5"/>
        </w:numPr>
        <w:spacing w:before="100" w:beforeAutospacing="1" w:after="100" w:afterAutospacing="1" w:line="240" w:lineRule="auto"/>
      </w:pPr>
      <w:r>
        <w:t>Work with local leaders and institutions to promote supportive norms and policies for women’s economic empowerment.</w:t>
      </w:r>
    </w:p>
    <w:p w:rsidR="00FB5F77" w:rsidRDefault="00FB5F77" w:rsidP="00254BAF">
      <w:pPr>
        <w:numPr>
          <w:ilvl w:val="0"/>
          <w:numId w:val="5"/>
        </w:numPr>
        <w:spacing w:before="100" w:beforeAutospacing="1" w:after="100" w:afterAutospacing="1" w:line="240" w:lineRule="auto"/>
      </w:pPr>
      <w:r>
        <w:t>Support women’s access to inputs, land, finance, and market information.</w:t>
      </w:r>
    </w:p>
    <w:p w:rsidR="00FB5F77" w:rsidRDefault="00FB5F77" w:rsidP="00254BAF">
      <w:pPr>
        <w:pStyle w:val="Paragraphedeliste"/>
        <w:numPr>
          <w:ilvl w:val="0"/>
          <w:numId w:val="13"/>
        </w:numPr>
      </w:pPr>
      <w:r>
        <w:t>Monitoring, Reporting, and Knowledge Sharing</w:t>
      </w:r>
    </w:p>
    <w:p w:rsidR="00FB5F77" w:rsidRDefault="00FB5F77" w:rsidP="00C80772">
      <w:pPr>
        <w:ind w:firstLine="720"/>
      </w:pPr>
      <w:r>
        <w:t>Develop indicators and tools to track progress on gender and ADR outcomes.</w:t>
      </w:r>
    </w:p>
    <w:p w:rsidR="00FB5F77" w:rsidRDefault="00FB5F77" w:rsidP="00254BAF">
      <w:pPr>
        <w:numPr>
          <w:ilvl w:val="0"/>
          <w:numId w:val="6"/>
        </w:numPr>
        <w:spacing w:before="100" w:beforeAutospacing="1" w:after="100" w:afterAutospacing="1" w:line="240" w:lineRule="auto"/>
      </w:pPr>
      <w:r>
        <w:t>Prepare monthly progress briefs and a final assignment report with recommendations.</w:t>
      </w:r>
    </w:p>
    <w:p w:rsidR="00FB5F77" w:rsidRDefault="00FB5F77" w:rsidP="00254BAF">
      <w:pPr>
        <w:numPr>
          <w:ilvl w:val="0"/>
          <w:numId w:val="6"/>
        </w:numPr>
        <w:spacing w:before="100" w:beforeAutospacing="1" w:after="100" w:afterAutospacing="1" w:line="240" w:lineRule="auto"/>
      </w:pPr>
      <w:r>
        <w:lastRenderedPageBreak/>
        <w:t>Document success stories, lessons learned, and case studies on women's empowerment in beekeeping.</w:t>
      </w:r>
    </w:p>
    <w:p w:rsidR="00FB5F77" w:rsidRPr="00C80772" w:rsidRDefault="00FB5F77" w:rsidP="00254BAF">
      <w:pPr>
        <w:pStyle w:val="Paragraphedeliste"/>
        <w:numPr>
          <w:ilvl w:val="0"/>
          <w:numId w:val="10"/>
        </w:numPr>
        <w:rPr>
          <w:rFonts w:cstheme="minorHAnsi"/>
        </w:rPr>
      </w:pPr>
      <w:r w:rsidRPr="00C80772">
        <w:rPr>
          <w:rStyle w:val="lev"/>
          <w:rFonts w:cstheme="minorHAnsi"/>
          <w:bCs w:val="0"/>
        </w:rPr>
        <w:t>Deliverables</w:t>
      </w:r>
    </w:p>
    <w:p w:rsidR="00C80772" w:rsidRPr="00C80772" w:rsidRDefault="00C80772" w:rsidP="00254BAF">
      <w:pPr>
        <w:pStyle w:val="NormalWeb"/>
        <w:numPr>
          <w:ilvl w:val="0"/>
          <w:numId w:val="7"/>
        </w:numPr>
        <w:rPr>
          <w:rFonts w:asciiTheme="minorHAnsi" w:hAnsiTheme="minorHAnsi" w:cstheme="minorHAnsi"/>
          <w:sz w:val="22"/>
          <w:szCs w:val="22"/>
        </w:rPr>
      </w:pPr>
      <w:r w:rsidRPr="00C80772">
        <w:rPr>
          <w:rFonts w:asciiTheme="minorHAnsi" w:hAnsiTheme="minorHAnsi" w:cstheme="minorHAnsi"/>
          <w:sz w:val="22"/>
          <w:szCs w:val="22"/>
        </w:rPr>
        <w:t>Inception report including methodology and timeline</w:t>
      </w:r>
    </w:p>
    <w:p w:rsidR="00C80772" w:rsidRPr="00C80772" w:rsidRDefault="00C80772" w:rsidP="00254BAF">
      <w:pPr>
        <w:pStyle w:val="NormalWeb"/>
        <w:numPr>
          <w:ilvl w:val="0"/>
          <w:numId w:val="7"/>
        </w:numPr>
        <w:rPr>
          <w:rFonts w:asciiTheme="minorHAnsi" w:hAnsiTheme="minorHAnsi" w:cstheme="minorHAnsi"/>
          <w:sz w:val="22"/>
          <w:szCs w:val="22"/>
        </w:rPr>
      </w:pPr>
      <w:r w:rsidRPr="00C80772">
        <w:rPr>
          <w:rFonts w:asciiTheme="minorHAnsi" w:hAnsiTheme="minorHAnsi" w:cstheme="minorHAnsi"/>
          <w:sz w:val="22"/>
          <w:szCs w:val="22"/>
        </w:rPr>
        <w:t>Gender and social inclusion assessment report</w:t>
      </w:r>
    </w:p>
    <w:p w:rsidR="00C80772" w:rsidRPr="00C80772" w:rsidRDefault="00C80772" w:rsidP="00254BAF">
      <w:pPr>
        <w:pStyle w:val="NormalWeb"/>
        <w:numPr>
          <w:ilvl w:val="0"/>
          <w:numId w:val="7"/>
        </w:numPr>
        <w:rPr>
          <w:rFonts w:asciiTheme="minorHAnsi" w:hAnsiTheme="minorHAnsi" w:cstheme="minorHAnsi"/>
          <w:sz w:val="22"/>
          <w:szCs w:val="22"/>
        </w:rPr>
      </w:pPr>
      <w:r w:rsidRPr="00C80772">
        <w:rPr>
          <w:rFonts w:asciiTheme="minorHAnsi" w:hAnsiTheme="minorHAnsi" w:cstheme="minorHAnsi"/>
          <w:sz w:val="22"/>
          <w:szCs w:val="22"/>
        </w:rPr>
        <w:t>Gender mainstreaming strategy and action plan</w:t>
      </w:r>
    </w:p>
    <w:p w:rsidR="00C80772" w:rsidRPr="00C80772" w:rsidRDefault="00C80772" w:rsidP="00254BAF">
      <w:pPr>
        <w:pStyle w:val="NormalWeb"/>
        <w:numPr>
          <w:ilvl w:val="0"/>
          <w:numId w:val="7"/>
        </w:numPr>
        <w:rPr>
          <w:rFonts w:asciiTheme="minorHAnsi" w:hAnsiTheme="minorHAnsi" w:cstheme="minorHAnsi"/>
          <w:sz w:val="22"/>
          <w:szCs w:val="22"/>
        </w:rPr>
      </w:pPr>
      <w:r w:rsidRPr="00C80772">
        <w:rPr>
          <w:rFonts w:asciiTheme="minorHAnsi" w:hAnsiTheme="minorHAnsi" w:cstheme="minorHAnsi"/>
          <w:sz w:val="22"/>
          <w:szCs w:val="22"/>
        </w:rPr>
        <w:t>Capacity-building materials and training reports</w:t>
      </w:r>
    </w:p>
    <w:p w:rsidR="00C80772" w:rsidRPr="00C80772" w:rsidRDefault="00C80772" w:rsidP="00254BAF">
      <w:pPr>
        <w:pStyle w:val="NormalWeb"/>
        <w:numPr>
          <w:ilvl w:val="0"/>
          <w:numId w:val="7"/>
        </w:numPr>
        <w:rPr>
          <w:rFonts w:asciiTheme="minorHAnsi" w:hAnsiTheme="minorHAnsi" w:cstheme="minorHAnsi"/>
          <w:sz w:val="22"/>
          <w:szCs w:val="22"/>
        </w:rPr>
      </w:pPr>
      <w:r w:rsidRPr="00C80772">
        <w:rPr>
          <w:rFonts w:asciiTheme="minorHAnsi" w:hAnsiTheme="minorHAnsi" w:cstheme="minorHAnsi"/>
          <w:sz w:val="22"/>
          <w:szCs w:val="22"/>
        </w:rPr>
        <w:t>Success stories and advocacy content</w:t>
      </w:r>
    </w:p>
    <w:p w:rsidR="00FB5F77" w:rsidRPr="00C80772" w:rsidRDefault="00C80772" w:rsidP="00254BAF">
      <w:pPr>
        <w:pStyle w:val="NormalWeb"/>
        <w:numPr>
          <w:ilvl w:val="0"/>
          <w:numId w:val="7"/>
        </w:numPr>
        <w:rPr>
          <w:rFonts w:asciiTheme="minorHAnsi" w:hAnsiTheme="minorHAnsi" w:cstheme="minorHAnsi"/>
          <w:sz w:val="22"/>
          <w:szCs w:val="22"/>
        </w:rPr>
      </w:pPr>
      <w:r w:rsidRPr="00C80772">
        <w:rPr>
          <w:rFonts w:asciiTheme="minorHAnsi" w:hAnsiTheme="minorHAnsi" w:cstheme="minorHAnsi"/>
          <w:sz w:val="22"/>
          <w:szCs w:val="22"/>
        </w:rPr>
        <w:t>Final report summarizing outcomes and recommendations</w:t>
      </w:r>
    </w:p>
    <w:p w:rsidR="00FB5F77" w:rsidRPr="00C80772" w:rsidRDefault="00FB5F77" w:rsidP="00254BAF">
      <w:pPr>
        <w:pStyle w:val="Paragraphedeliste"/>
        <w:numPr>
          <w:ilvl w:val="0"/>
          <w:numId w:val="10"/>
        </w:numPr>
        <w:rPr>
          <w:b/>
        </w:rPr>
      </w:pPr>
      <w:r w:rsidRPr="00C80772">
        <w:rPr>
          <w:rStyle w:val="lev"/>
          <w:bCs w:val="0"/>
        </w:rPr>
        <w:t xml:space="preserve"> </w:t>
      </w:r>
      <w:r w:rsidRPr="00C80772">
        <w:rPr>
          <w:b/>
        </w:rPr>
        <w:t>Required Qualifications and Experience</w:t>
      </w:r>
    </w:p>
    <w:p w:rsidR="00FB5F77" w:rsidRDefault="00FB5F77" w:rsidP="00254BAF">
      <w:pPr>
        <w:numPr>
          <w:ilvl w:val="0"/>
          <w:numId w:val="8"/>
        </w:numPr>
        <w:spacing w:before="100" w:beforeAutospacing="1" w:after="100" w:afterAutospacing="1" w:line="240" w:lineRule="auto"/>
      </w:pPr>
      <w:r>
        <w:t>Advanced degree in Gender Studies, Social Sciences, Development Studies, or related field.</w:t>
      </w:r>
    </w:p>
    <w:p w:rsidR="00FB5F77" w:rsidRDefault="00C80772" w:rsidP="00254BAF">
      <w:pPr>
        <w:numPr>
          <w:ilvl w:val="0"/>
          <w:numId w:val="8"/>
        </w:numPr>
        <w:spacing w:before="100" w:beforeAutospacing="1" w:after="100" w:afterAutospacing="1" w:line="240" w:lineRule="auto"/>
      </w:pPr>
      <w:r>
        <w:t>At least 3</w:t>
      </w:r>
      <w:r w:rsidR="00FB5F77">
        <w:t xml:space="preserve"> years of experience in promoting gender equality and women's economic empowerment, preferably in rural/agricultural settings.</w:t>
      </w:r>
    </w:p>
    <w:p w:rsidR="00FB5F77" w:rsidRDefault="00FB5F77" w:rsidP="00254BAF">
      <w:pPr>
        <w:numPr>
          <w:ilvl w:val="0"/>
          <w:numId w:val="8"/>
        </w:numPr>
        <w:spacing w:before="100" w:beforeAutospacing="1" w:after="100" w:afterAutospacing="1" w:line="240" w:lineRule="auto"/>
      </w:pPr>
      <w:r>
        <w:t>Proven experience in applying ADR and intersectional gender approaches.</w:t>
      </w:r>
    </w:p>
    <w:p w:rsidR="00FB5F77" w:rsidRDefault="00FB5F77" w:rsidP="00254BAF">
      <w:pPr>
        <w:numPr>
          <w:ilvl w:val="0"/>
          <w:numId w:val="8"/>
        </w:numPr>
        <w:spacing w:before="100" w:beforeAutospacing="1" w:after="100" w:afterAutospacing="1" w:line="240" w:lineRule="auto"/>
      </w:pPr>
      <w:r>
        <w:t>Knowledge of value chain development and rural livelihoods.</w:t>
      </w:r>
    </w:p>
    <w:p w:rsidR="00FB5F77" w:rsidRDefault="00FB5F77" w:rsidP="00254BAF">
      <w:pPr>
        <w:numPr>
          <w:ilvl w:val="0"/>
          <w:numId w:val="8"/>
        </w:numPr>
        <w:spacing w:before="100" w:beforeAutospacing="1" w:after="100" w:afterAutospacing="1" w:line="240" w:lineRule="auto"/>
      </w:pPr>
      <w:r>
        <w:t>Strong facilitation, community engagement, and capacity-building skills.</w:t>
      </w:r>
    </w:p>
    <w:p w:rsidR="00FB5F77" w:rsidRDefault="00577C1F" w:rsidP="00254BAF">
      <w:pPr>
        <w:numPr>
          <w:ilvl w:val="0"/>
          <w:numId w:val="8"/>
        </w:numPr>
        <w:spacing w:before="100" w:beforeAutospacing="1" w:after="100" w:afterAutospacing="1" w:line="240" w:lineRule="auto"/>
      </w:pPr>
      <w:r>
        <w:t>Experience working in East Africa and Southern Africa</w:t>
      </w:r>
      <w:r w:rsidR="00FB5F77">
        <w:t>.</w:t>
      </w:r>
    </w:p>
    <w:p w:rsidR="00FB5F77" w:rsidRPr="00C80772" w:rsidRDefault="00FB5F77" w:rsidP="00254BAF">
      <w:pPr>
        <w:pStyle w:val="Paragraphedeliste"/>
        <w:numPr>
          <w:ilvl w:val="0"/>
          <w:numId w:val="10"/>
        </w:numPr>
      </w:pPr>
      <w:r w:rsidRPr="00C80772">
        <w:rPr>
          <w:rStyle w:val="lev"/>
          <w:b w:val="0"/>
          <w:bCs w:val="0"/>
        </w:rPr>
        <w:t xml:space="preserve"> </w:t>
      </w:r>
      <w:r w:rsidRPr="00C80772">
        <w:rPr>
          <w:rStyle w:val="lev"/>
          <w:bCs w:val="0"/>
        </w:rPr>
        <w:t>Reporting Line and Coordination</w:t>
      </w:r>
    </w:p>
    <w:p w:rsidR="00FB5F77" w:rsidRDefault="00FB5F77" w:rsidP="00C577CB">
      <w:pPr>
        <w:spacing w:before="100" w:beforeAutospacing="1" w:after="100" w:afterAutospacing="1"/>
      </w:pPr>
      <w:r>
        <w:t>The consultant will report to the Project Manager and work closely with technical teams, implementing partners, and local stakeholders.</w:t>
      </w:r>
    </w:p>
    <w:p w:rsidR="000B66E5" w:rsidRPr="00C80772" w:rsidRDefault="0019669C" w:rsidP="00254BAF">
      <w:pPr>
        <w:pStyle w:val="Paragraphedeliste"/>
        <w:numPr>
          <w:ilvl w:val="0"/>
          <w:numId w:val="10"/>
        </w:numPr>
        <w:rPr>
          <w:b/>
        </w:rPr>
      </w:pPr>
      <w:r w:rsidRPr="00C80772">
        <w:rPr>
          <w:b/>
        </w:rPr>
        <w:t>General Information</w:t>
      </w:r>
    </w:p>
    <w:p w:rsidR="000B66E5" w:rsidRPr="00396B01" w:rsidRDefault="000B66E5" w:rsidP="008C6061">
      <w:pPr>
        <w:spacing w:after="0" w:line="240" w:lineRule="auto"/>
        <w:jc w:val="both"/>
        <w:rPr>
          <w:rFonts w:eastAsiaTheme="minorEastAsia" w:cstheme="minorHAnsi"/>
          <w:sz w:val="20"/>
          <w:szCs w:val="20"/>
          <w:lang w:val="en" w:eastAsia="en"/>
        </w:rPr>
      </w:pPr>
      <w:r w:rsidRPr="00396B01">
        <w:rPr>
          <w:rFonts w:eastAsia="Times New Roman" w:cstheme="minorHAnsi"/>
          <w:lang w:val="en" w:eastAsia="en"/>
        </w:rPr>
        <w:t xml:space="preserve">The mission will take place in Zimbabwe </w:t>
      </w:r>
    </w:p>
    <w:p w:rsidR="000B66E5" w:rsidRPr="00396B01" w:rsidRDefault="000B66E5" w:rsidP="008C6061">
      <w:pPr>
        <w:spacing w:after="0" w:line="240" w:lineRule="auto"/>
        <w:jc w:val="both"/>
        <w:rPr>
          <w:rFonts w:eastAsiaTheme="minorEastAsia" w:cstheme="minorHAnsi"/>
          <w:sz w:val="20"/>
          <w:szCs w:val="20"/>
          <w:lang w:val="en" w:eastAsia="en"/>
        </w:rPr>
      </w:pPr>
      <w:r w:rsidRPr="00396B01">
        <w:rPr>
          <w:rFonts w:eastAsia="Times New Roman" w:cstheme="minorHAnsi"/>
          <w:lang w:val="en" w:eastAsia="en"/>
        </w:rPr>
        <w:t>Applications must include:</w:t>
      </w:r>
    </w:p>
    <w:p w:rsidR="000B66E5" w:rsidRPr="00396B01" w:rsidRDefault="000B66E5" w:rsidP="008C6061">
      <w:pPr>
        <w:spacing w:after="0" w:line="183" w:lineRule="exact"/>
        <w:jc w:val="both"/>
        <w:rPr>
          <w:rFonts w:eastAsiaTheme="minorEastAsia" w:cstheme="minorHAnsi"/>
          <w:sz w:val="20"/>
          <w:szCs w:val="20"/>
          <w:lang w:val="en" w:eastAsia="en"/>
        </w:rPr>
      </w:pPr>
    </w:p>
    <w:p w:rsidR="000B66E5" w:rsidRPr="00396B01" w:rsidRDefault="000B66E5" w:rsidP="00254BAF">
      <w:pPr>
        <w:pStyle w:val="Paragraphedeliste"/>
        <w:numPr>
          <w:ilvl w:val="0"/>
          <w:numId w:val="1"/>
        </w:numPr>
        <w:tabs>
          <w:tab w:val="left" w:pos="1080"/>
        </w:tabs>
        <w:spacing w:after="0" w:line="240" w:lineRule="auto"/>
        <w:jc w:val="both"/>
        <w:rPr>
          <w:rFonts w:eastAsia="Times New Roman" w:cstheme="minorHAnsi"/>
          <w:lang w:val="en" w:eastAsia="en"/>
        </w:rPr>
      </w:pPr>
      <w:r w:rsidRPr="00396B01">
        <w:rPr>
          <w:rFonts w:eastAsia="Times New Roman" w:cstheme="minorHAnsi"/>
          <w:lang w:val="en" w:eastAsia="en"/>
        </w:rPr>
        <w:t>1CV;</w:t>
      </w:r>
    </w:p>
    <w:p w:rsidR="000B66E5" w:rsidRPr="00396B01" w:rsidRDefault="000B66E5" w:rsidP="00254BAF">
      <w:pPr>
        <w:pStyle w:val="Paragraphedeliste"/>
        <w:numPr>
          <w:ilvl w:val="0"/>
          <w:numId w:val="1"/>
        </w:numPr>
        <w:tabs>
          <w:tab w:val="left" w:pos="1080"/>
        </w:tabs>
        <w:spacing w:after="0" w:line="240" w:lineRule="auto"/>
        <w:jc w:val="both"/>
        <w:rPr>
          <w:rFonts w:eastAsia="Times New Roman" w:cstheme="minorHAnsi"/>
          <w:lang w:val="en" w:eastAsia="en"/>
        </w:rPr>
      </w:pPr>
      <w:r w:rsidRPr="00396B01">
        <w:rPr>
          <w:rFonts w:eastAsia="Times New Roman" w:cstheme="minorHAnsi"/>
          <w:lang w:val="en" w:eastAsia="en"/>
        </w:rPr>
        <w:t>A financial offer</w:t>
      </w:r>
      <w:r w:rsidR="000A2673">
        <w:rPr>
          <w:rFonts w:eastAsia="Times New Roman" w:cstheme="minorHAnsi"/>
          <w:lang w:val="en" w:eastAsia="en"/>
        </w:rPr>
        <w:t>.</w:t>
      </w:r>
    </w:p>
    <w:p w:rsidR="000B66E5" w:rsidRPr="00396B01" w:rsidRDefault="000B66E5" w:rsidP="008C6061">
      <w:pPr>
        <w:spacing w:after="0" w:line="238" w:lineRule="exact"/>
        <w:jc w:val="both"/>
        <w:rPr>
          <w:rFonts w:eastAsiaTheme="minorEastAsia" w:cstheme="minorHAnsi"/>
          <w:sz w:val="20"/>
          <w:szCs w:val="20"/>
          <w:lang w:val="en" w:eastAsia="en"/>
        </w:rPr>
      </w:pPr>
    </w:p>
    <w:p w:rsidR="00252F15" w:rsidRPr="00344A47" w:rsidRDefault="00252F15" w:rsidP="000B66E5">
      <w:pPr>
        <w:ind w:firstLine="700"/>
        <w:rPr>
          <w:rFonts w:eastAsiaTheme="minorEastAsia" w:cstheme="minorHAnsi"/>
          <w:lang w:val="fr-FR" w:eastAsia="en"/>
        </w:rPr>
      </w:pPr>
    </w:p>
    <w:sectPr w:rsidR="00252F15" w:rsidRPr="00344A47" w:rsidSect="009D44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F35" w:rsidRDefault="006B7F35" w:rsidP="005D1402">
      <w:pPr>
        <w:spacing w:after="0" w:line="240" w:lineRule="auto"/>
      </w:pPr>
      <w:r>
        <w:separator/>
      </w:r>
    </w:p>
  </w:endnote>
  <w:endnote w:type="continuationSeparator" w:id="0">
    <w:p w:rsidR="006B7F35" w:rsidRDefault="006B7F35" w:rsidP="005D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F35" w:rsidRDefault="006B7F35" w:rsidP="005D1402">
      <w:pPr>
        <w:spacing w:after="0" w:line="240" w:lineRule="auto"/>
      </w:pPr>
      <w:r>
        <w:separator/>
      </w:r>
    </w:p>
  </w:footnote>
  <w:footnote w:type="continuationSeparator" w:id="0">
    <w:p w:rsidR="006B7F35" w:rsidRDefault="006B7F35" w:rsidP="005D1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6EA2"/>
    <w:multiLevelType w:val="hybridMultilevel"/>
    <w:tmpl w:val="44E218C2"/>
    <w:lvl w:ilvl="0" w:tplc="0EA88B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F75723"/>
    <w:multiLevelType w:val="hybridMultilevel"/>
    <w:tmpl w:val="4418DFCA"/>
    <w:lvl w:ilvl="0" w:tplc="D54E8F5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96D0D"/>
    <w:multiLevelType w:val="multilevel"/>
    <w:tmpl w:val="D8A6D3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0414C88"/>
    <w:multiLevelType w:val="hybridMultilevel"/>
    <w:tmpl w:val="968857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A607F4"/>
    <w:multiLevelType w:val="multilevel"/>
    <w:tmpl w:val="A5682BC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5" w15:restartNumberingAfterBreak="0">
    <w:nsid w:val="32E702C3"/>
    <w:multiLevelType w:val="multilevel"/>
    <w:tmpl w:val="2116AE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46A0DCF"/>
    <w:multiLevelType w:val="hybridMultilevel"/>
    <w:tmpl w:val="BE08D114"/>
    <w:lvl w:ilvl="0" w:tplc="D54E8F54">
      <w:start w:val="1"/>
      <w:numFmt w:val="bullet"/>
      <w:lvlText w:val="-"/>
      <w:lvlJc w:val="left"/>
      <w:pPr>
        <w:ind w:left="720" w:hanging="360"/>
      </w:pPr>
      <w:rPr>
        <w:rFonts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39622DD7"/>
    <w:multiLevelType w:val="hybridMultilevel"/>
    <w:tmpl w:val="7B8C085C"/>
    <w:lvl w:ilvl="0" w:tplc="08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41EB03C9"/>
    <w:multiLevelType w:val="multilevel"/>
    <w:tmpl w:val="DEC4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E8478F"/>
    <w:multiLevelType w:val="multilevel"/>
    <w:tmpl w:val="EB46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B77847"/>
    <w:multiLevelType w:val="multilevel"/>
    <w:tmpl w:val="2496D0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62B15E3D"/>
    <w:multiLevelType w:val="multilevel"/>
    <w:tmpl w:val="100876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7DB26ADE"/>
    <w:multiLevelType w:val="hybridMultilevel"/>
    <w:tmpl w:val="4B2A1CF6"/>
    <w:lvl w:ilvl="0" w:tplc="61D6DA8C">
      <w:start w:val="1"/>
      <w:numFmt w:val="lowerLetter"/>
      <w:lvlText w:val="%1."/>
      <w:lvlJc w:val="left"/>
      <w:pPr>
        <w:ind w:left="720" w:hanging="360"/>
      </w:pPr>
      <w:rPr>
        <w:rFonts w:eastAsiaTheme="majorEastAsia" w:cstheme="minorHAns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10"/>
  </w:num>
  <w:num w:numId="5">
    <w:abstractNumId w:val="5"/>
  </w:num>
  <w:num w:numId="6">
    <w:abstractNumId w:val="11"/>
  </w:num>
  <w:num w:numId="7">
    <w:abstractNumId w:val="9"/>
  </w:num>
  <w:num w:numId="8">
    <w:abstractNumId w:val="8"/>
  </w:num>
  <w:num w:numId="9">
    <w:abstractNumId w:val="6"/>
  </w:num>
  <w:num w:numId="10">
    <w:abstractNumId w:val="0"/>
  </w:num>
  <w:num w:numId="11">
    <w:abstractNumId w:val="12"/>
  </w:num>
  <w:num w:numId="12">
    <w:abstractNumId w:val="3"/>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4C"/>
    <w:rsid w:val="00000114"/>
    <w:rsid w:val="00011B48"/>
    <w:rsid w:val="00091898"/>
    <w:rsid w:val="000A2673"/>
    <w:rsid w:val="000B66E5"/>
    <w:rsid w:val="000B6C67"/>
    <w:rsid w:val="000F4BF6"/>
    <w:rsid w:val="0011554C"/>
    <w:rsid w:val="00121D4D"/>
    <w:rsid w:val="00132D97"/>
    <w:rsid w:val="0014139C"/>
    <w:rsid w:val="001428F1"/>
    <w:rsid w:val="00161440"/>
    <w:rsid w:val="0019669C"/>
    <w:rsid w:val="001F0584"/>
    <w:rsid w:val="00213A24"/>
    <w:rsid w:val="00252F15"/>
    <w:rsid w:val="00254BAF"/>
    <w:rsid w:val="002F51A3"/>
    <w:rsid w:val="00344A47"/>
    <w:rsid w:val="00396B01"/>
    <w:rsid w:val="003A165E"/>
    <w:rsid w:val="004366FE"/>
    <w:rsid w:val="00445683"/>
    <w:rsid w:val="00466055"/>
    <w:rsid w:val="004977B0"/>
    <w:rsid w:val="005052B3"/>
    <w:rsid w:val="00521DBB"/>
    <w:rsid w:val="00572A47"/>
    <w:rsid w:val="00577C1F"/>
    <w:rsid w:val="00593F07"/>
    <w:rsid w:val="005D1402"/>
    <w:rsid w:val="00613C3A"/>
    <w:rsid w:val="00634F4C"/>
    <w:rsid w:val="00685066"/>
    <w:rsid w:val="00696A22"/>
    <w:rsid w:val="006B7F35"/>
    <w:rsid w:val="006C5ECF"/>
    <w:rsid w:val="006F2A73"/>
    <w:rsid w:val="007239EB"/>
    <w:rsid w:val="00750759"/>
    <w:rsid w:val="00771D93"/>
    <w:rsid w:val="007F59A8"/>
    <w:rsid w:val="00815B60"/>
    <w:rsid w:val="0082479B"/>
    <w:rsid w:val="00847D4A"/>
    <w:rsid w:val="0088136E"/>
    <w:rsid w:val="008C6061"/>
    <w:rsid w:val="008D3B6B"/>
    <w:rsid w:val="00922FCD"/>
    <w:rsid w:val="00985FC4"/>
    <w:rsid w:val="009A775A"/>
    <w:rsid w:val="009D4429"/>
    <w:rsid w:val="00A54A8B"/>
    <w:rsid w:val="00A864D1"/>
    <w:rsid w:val="00B232F3"/>
    <w:rsid w:val="00B52FC5"/>
    <w:rsid w:val="00B531A6"/>
    <w:rsid w:val="00B54F8E"/>
    <w:rsid w:val="00BA42E1"/>
    <w:rsid w:val="00BE35BE"/>
    <w:rsid w:val="00BF336E"/>
    <w:rsid w:val="00C06F97"/>
    <w:rsid w:val="00C577CB"/>
    <w:rsid w:val="00C80772"/>
    <w:rsid w:val="00C84DC4"/>
    <w:rsid w:val="00CA4EBB"/>
    <w:rsid w:val="00CA6501"/>
    <w:rsid w:val="00D03C22"/>
    <w:rsid w:val="00D2091E"/>
    <w:rsid w:val="00D44F53"/>
    <w:rsid w:val="00D6652C"/>
    <w:rsid w:val="00DB06B7"/>
    <w:rsid w:val="00DC4983"/>
    <w:rsid w:val="00DC5EE8"/>
    <w:rsid w:val="00E142BC"/>
    <w:rsid w:val="00E147FB"/>
    <w:rsid w:val="00E466D9"/>
    <w:rsid w:val="00E47580"/>
    <w:rsid w:val="00E519BB"/>
    <w:rsid w:val="00EC345B"/>
    <w:rsid w:val="00EC64D2"/>
    <w:rsid w:val="00F2328A"/>
    <w:rsid w:val="00FB5F77"/>
    <w:rsid w:val="00FD265B"/>
    <w:rsid w:val="00FE47C2"/>
    <w:rsid w:val="00FE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A3F52"/>
  <w15:chartTrackingRefBased/>
  <w15:docId w15:val="{D77685A9-0895-4CAE-B3F4-8C5EEEA3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155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121D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96B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C577C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554C"/>
    <w:rPr>
      <w:rFonts w:asciiTheme="majorHAnsi" w:eastAsiaTheme="majorEastAsia" w:hAnsiTheme="majorHAnsi" w:cstheme="majorBidi"/>
      <w:color w:val="2E74B5" w:themeColor="accent1" w:themeShade="BF"/>
      <w:sz w:val="32"/>
      <w:szCs w:val="32"/>
    </w:rPr>
  </w:style>
  <w:style w:type="paragraph" w:styleId="Paragraphedeliste">
    <w:name w:val="List Paragraph"/>
    <w:aliases w:val="List of pictures,Bullets,References,Liste couleur - Accent 11,List Paragraph (numbered (a)),Yellow Bullet,Normal bullet 2,Paragraph,Table/Figure Heading,Table of contents numbered,Bullet Points,Liste Paragraf,Renkli Liste - Vurgu 11"/>
    <w:basedOn w:val="Normal"/>
    <w:link w:val="ParagraphedelisteCar"/>
    <w:uiPriority w:val="34"/>
    <w:qFormat/>
    <w:rsid w:val="0011554C"/>
    <w:pPr>
      <w:ind w:left="720"/>
      <w:contextualSpacing/>
    </w:pPr>
  </w:style>
  <w:style w:type="paragraph" w:customStyle="1" w:styleId="Textecourant">
    <w:name w:val="_Texte courant"/>
    <w:basedOn w:val="Normal"/>
    <w:uiPriority w:val="3"/>
    <w:qFormat/>
    <w:rsid w:val="0011554C"/>
    <w:pPr>
      <w:keepLines/>
      <w:spacing w:after="0" w:line="240" w:lineRule="auto"/>
      <w:jc w:val="both"/>
    </w:pPr>
    <w:rPr>
      <w:rFonts w:eastAsiaTheme="minorEastAsia" w:cs="Times New Roman"/>
      <w:sz w:val="19"/>
      <w:szCs w:val="19"/>
      <w:lang w:val="fr-FR"/>
    </w:rPr>
  </w:style>
  <w:style w:type="character" w:customStyle="1" w:styleId="ParagraphedelisteCar">
    <w:name w:val="Paragraphe de liste Car"/>
    <w:aliases w:val="List of pictures Car,Bullets Car,References Car,Liste couleur - Accent 11 Car,List Paragraph (numbered (a)) Car,Yellow Bullet Car,Normal bullet 2 Car,Paragraph Car,Table/Figure Heading Car,Table of contents numbered Car"/>
    <w:link w:val="Paragraphedeliste"/>
    <w:uiPriority w:val="34"/>
    <w:qFormat/>
    <w:locked/>
    <w:rsid w:val="00BA42E1"/>
  </w:style>
  <w:style w:type="character" w:styleId="Lienhypertexte">
    <w:name w:val="Hyperlink"/>
    <w:basedOn w:val="Policepardfaut"/>
    <w:uiPriority w:val="99"/>
    <w:unhideWhenUsed/>
    <w:rsid w:val="00121D4D"/>
    <w:rPr>
      <w:rFonts w:cs="Times New Roman"/>
      <w:color w:val="0563C1" w:themeColor="hyperlink"/>
      <w:u w:val="single"/>
    </w:rPr>
  </w:style>
  <w:style w:type="character" w:customStyle="1" w:styleId="Titre2Car">
    <w:name w:val="Titre 2 Car"/>
    <w:basedOn w:val="Policepardfaut"/>
    <w:link w:val="Titre2"/>
    <w:uiPriority w:val="9"/>
    <w:rsid w:val="00121D4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5052B3"/>
    <w:pPr>
      <w:spacing w:before="100" w:beforeAutospacing="1" w:after="100" w:afterAutospacing="1" w:line="240" w:lineRule="auto"/>
    </w:pPr>
    <w:rPr>
      <w:rFonts w:ascii="Times New Roman" w:eastAsia="Times New Roman" w:hAnsi="Times New Roman" w:cs="Times New Roman"/>
      <w:sz w:val="24"/>
      <w:szCs w:val="24"/>
    </w:rPr>
  </w:style>
  <w:style w:type="character" w:styleId="Numrodeligne">
    <w:name w:val="line number"/>
    <w:basedOn w:val="Policepardfaut"/>
    <w:uiPriority w:val="99"/>
    <w:semiHidden/>
    <w:unhideWhenUsed/>
    <w:rsid w:val="00252F15"/>
  </w:style>
  <w:style w:type="character" w:customStyle="1" w:styleId="allowtextselection">
    <w:name w:val="allowtextselection"/>
    <w:basedOn w:val="Policepardfaut"/>
    <w:rsid w:val="009A775A"/>
  </w:style>
  <w:style w:type="paragraph" w:styleId="Notedefin">
    <w:name w:val="endnote text"/>
    <w:basedOn w:val="Normal"/>
    <w:link w:val="NotedefinCar"/>
    <w:uiPriority w:val="99"/>
    <w:semiHidden/>
    <w:unhideWhenUsed/>
    <w:rsid w:val="005D1402"/>
    <w:pPr>
      <w:spacing w:after="0" w:line="240" w:lineRule="auto"/>
    </w:pPr>
    <w:rPr>
      <w:sz w:val="20"/>
      <w:szCs w:val="20"/>
    </w:rPr>
  </w:style>
  <w:style w:type="character" w:customStyle="1" w:styleId="NotedefinCar">
    <w:name w:val="Note de fin Car"/>
    <w:basedOn w:val="Policepardfaut"/>
    <w:link w:val="Notedefin"/>
    <w:uiPriority w:val="99"/>
    <w:semiHidden/>
    <w:rsid w:val="005D1402"/>
    <w:rPr>
      <w:sz w:val="20"/>
      <w:szCs w:val="20"/>
    </w:rPr>
  </w:style>
  <w:style w:type="character" w:styleId="Appeldenotedefin">
    <w:name w:val="endnote reference"/>
    <w:basedOn w:val="Policepardfaut"/>
    <w:uiPriority w:val="99"/>
    <w:semiHidden/>
    <w:unhideWhenUsed/>
    <w:rsid w:val="005D1402"/>
    <w:rPr>
      <w:vertAlign w:val="superscript"/>
    </w:rPr>
  </w:style>
  <w:style w:type="paragraph" w:styleId="En-tte">
    <w:name w:val="header"/>
    <w:basedOn w:val="Normal"/>
    <w:link w:val="En-tteCar"/>
    <w:uiPriority w:val="99"/>
    <w:unhideWhenUsed/>
    <w:rsid w:val="00213A24"/>
    <w:pPr>
      <w:tabs>
        <w:tab w:val="center" w:pos="4680"/>
        <w:tab w:val="right" w:pos="9360"/>
      </w:tabs>
      <w:spacing w:after="0" w:line="240" w:lineRule="auto"/>
    </w:pPr>
  </w:style>
  <w:style w:type="character" w:customStyle="1" w:styleId="En-tteCar">
    <w:name w:val="En-tête Car"/>
    <w:basedOn w:val="Policepardfaut"/>
    <w:link w:val="En-tte"/>
    <w:uiPriority w:val="99"/>
    <w:rsid w:val="00213A24"/>
  </w:style>
  <w:style w:type="paragraph" w:styleId="Pieddepage">
    <w:name w:val="footer"/>
    <w:basedOn w:val="Normal"/>
    <w:link w:val="PieddepageCar"/>
    <w:uiPriority w:val="99"/>
    <w:unhideWhenUsed/>
    <w:rsid w:val="00213A2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13A24"/>
  </w:style>
  <w:style w:type="character" w:customStyle="1" w:styleId="Titre3Car">
    <w:name w:val="Titre 3 Car"/>
    <w:basedOn w:val="Policepardfaut"/>
    <w:link w:val="Titre3"/>
    <w:uiPriority w:val="9"/>
    <w:semiHidden/>
    <w:rsid w:val="00396B01"/>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396B01"/>
    <w:rPr>
      <w:b/>
      <w:bCs/>
    </w:rPr>
  </w:style>
  <w:style w:type="character" w:customStyle="1" w:styleId="Titre4Car">
    <w:name w:val="Titre 4 Car"/>
    <w:basedOn w:val="Policepardfaut"/>
    <w:link w:val="Titre4"/>
    <w:uiPriority w:val="9"/>
    <w:semiHidden/>
    <w:rsid w:val="00C577C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4087">
      <w:bodyDiv w:val="1"/>
      <w:marLeft w:val="0"/>
      <w:marRight w:val="0"/>
      <w:marTop w:val="0"/>
      <w:marBottom w:val="0"/>
      <w:divBdr>
        <w:top w:val="none" w:sz="0" w:space="0" w:color="auto"/>
        <w:left w:val="none" w:sz="0" w:space="0" w:color="auto"/>
        <w:bottom w:val="none" w:sz="0" w:space="0" w:color="auto"/>
        <w:right w:val="none" w:sz="0" w:space="0" w:color="auto"/>
      </w:divBdr>
    </w:div>
    <w:div w:id="66809709">
      <w:bodyDiv w:val="1"/>
      <w:marLeft w:val="0"/>
      <w:marRight w:val="0"/>
      <w:marTop w:val="0"/>
      <w:marBottom w:val="0"/>
      <w:divBdr>
        <w:top w:val="none" w:sz="0" w:space="0" w:color="auto"/>
        <w:left w:val="none" w:sz="0" w:space="0" w:color="auto"/>
        <w:bottom w:val="none" w:sz="0" w:space="0" w:color="auto"/>
        <w:right w:val="none" w:sz="0" w:space="0" w:color="auto"/>
      </w:divBdr>
    </w:div>
    <w:div w:id="171258471">
      <w:bodyDiv w:val="1"/>
      <w:marLeft w:val="0"/>
      <w:marRight w:val="0"/>
      <w:marTop w:val="0"/>
      <w:marBottom w:val="0"/>
      <w:divBdr>
        <w:top w:val="none" w:sz="0" w:space="0" w:color="auto"/>
        <w:left w:val="none" w:sz="0" w:space="0" w:color="auto"/>
        <w:bottom w:val="none" w:sz="0" w:space="0" w:color="auto"/>
        <w:right w:val="none" w:sz="0" w:space="0" w:color="auto"/>
      </w:divBdr>
    </w:div>
    <w:div w:id="379213792">
      <w:bodyDiv w:val="1"/>
      <w:marLeft w:val="0"/>
      <w:marRight w:val="0"/>
      <w:marTop w:val="0"/>
      <w:marBottom w:val="0"/>
      <w:divBdr>
        <w:top w:val="none" w:sz="0" w:space="0" w:color="auto"/>
        <w:left w:val="none" w:sz="0" w:space="0" w:color="auto"/>
        <w:bottom w:val="none" w:sz="0" w:space="0" w:color="auto"/>
        <w:right w:val="none" w:sz="0" w:space="0" w:color="auto"/>
      </w:divBdr>
    </w:div>
    <w:div w:id="439498916">
      <w:bodyDiv w:val="1"/>
      <w:marLeft w:val="0"/>
      <w:marRight w:val="0"/>
      <w:marTop w:val="0"/>
      <w:marBottom w:val="0"/>
      <w:divBdr>
        <w:top w:val="none" w:sz="0" w:space="0" w:color="auto"/>
        <w:left w:val="none" w:sz="0" w:space="0" w:color="auto"/>
        <w:bottom w:val="none" w:sz="0" w:space="0" w:color="auto"/>
        <w:right w:val="none" w:sz="0" w:space="0" w:color="auto"/>
      </w:divBdr>
    </w:div>
    <w:div w:id="460612418">
      <w:bodyDiv w:val="1"/>
      <w:marLeft w:val="0"/>
      <w:marRight w:val="0"/>
      <w:marTop w:val="0"/>
      <w:marBottom w:val="0"/>
      <w:divBdr>
        <w:top w:val="none" w:sz="0" w:space="0" w:color="auto"/>
        <w:left w:val="none" w:sz="0" w:space="0" w:color="auto"/>
        <w:bottom w:val="none" w:sz="0" w:space="0" w:color="auto"/>
        <w:right w:val="none" w:sz="0" w:space="0" w:color="auto"/>
      </w:divBdr>
    </w:div>
    <w:div w:id="562570473">
      <w:bodyDiv w:val="1"/>
      <w:marLeft w:val="0"/>
      <w:marRight w:val="0"/>
      <w:marTop w:val="0"/>
      <w:marBottom w:val="0"/>
      <w:divBdr>
        <w:top w:val="none" w:sz="0" w:space="0" w:color="auto"/>
        <w:left w:val="none" w:sz="0" w:space="0" w:color="auto"/>
        <w:bottom w:val="none" w:sz="0" w:space="0" w:color="auto"/>
        <w:right w:val="none" w:sz="0" w:space="0" w:color="auto"/>
      </w:divBdr>
    </w:div>
    <w:div w:id="587539072">
      <w:bodyDiv w:val="1"/>
      <w:marLeft w:val="0"/>
      <w:marRight w:val="0"/>
      <w:marTop w:val="0"/>
      <w:marBottom w:val="0"/>
      <w:divBdr>
        <w:top w:val="none" w:sz="0" w:space="0" w:color="auto"/>
        <w:left w:val="none" w:sz="0" w:space="0" w:color="auto"/>
        <w:bottom w:val="none" w:sz="0" w:space="0" w:color="auto"/>
        <w:right w:val="none" w:sz="0" w:space="0" w:color="auto"/>
      </w:divBdr>
    </w:div>
    <w:div w:id="674578339">
      <w:bodyDiv w:val="1"/>
      <w:marLeft w:val="0"/>
      <w:marRight w:val="0"/>
      <w:marTop w:val="0"/>
      <w:marBottom w:val="0"/>
      <w:divBdr>
        <w:top w:val="none" w:sz="0" w:space="0" w:color="auto"/>
        <w:left w:val="none" w:sz="0" w:space="0" w:color="auto"/>
        <w:bottom w:val="none" w:sz="0" w:space="0" w:color="auto"/>
        <w:right w:val="none" w:sz="0" w:space="0" w:color="auto"/>
      </w:divBdr>
    </w:div>
    <w:div w:id="1219975772">
      <w:bodyDiv w:val="1"/>
      <w:marLeft w:val="0"/>
      <w:marRight w:val="0"/>
      <w:marTop w:val="0"/>
      <w:marBottom w:val="0"/>
      <w:divBdr>
        <w:top w:val="none" w:sz="0" w:space="0" w:color="auto"/>
        <w:left w:val="none" w:sz="0" w:space="0" w:color="auto"/>
        <w:bottom w:val="none" w:sz="0" w:space="0" w:color="auto"/>
        <w:right w:val="none" w:sz="0" w:space="0" w:color="auto"/>
      </w:divBdr>
    </w:div>
    <w:div w:id="1450053387">
      <w:bodyDiv w:val="1"/>
      <w:marLeft w:val="0"/>
      <w:marRight w:val="0"/>
      <w:marTop w:val="0"/>
      <w:marBottom w:val="0"/>
      <w:divBdr>
        <w:top w:val="none" w:sz="0" w:space="0" w:color="auto"/>
        <w:left w:val="none" w:sz="0" w:space="0" w:color="auto"/>
        <w:bottom w:val="none" w:sz="0" w:space="0" w:color="auto"/>
        <w:right w:val="none" w:sz="0" w:space="0" w:color="auto"/>
      </w:divBdr>
    </w:div>
    <w:div w:id="1672756230">
      <w:bodyDiv w:val="1"/>
      <w:marLeft w:val="0"/>
      <w:marRight w:val="0"/>
      <w:marTop w:val="0"/>
      <w:marBottom w:val="0"/>
      <w:divBdr>
        <w:top w:val="none" w:sz="0" w:space="0" w:color="auto"/>
        <w:left w:val="none" w:sz="0" w:space="0" w:color="auto"/>
        <w:bottom w:val="none" w:sz="0" w:space="0" w:color="auto"/>
        <w:right w:val="none" w:sz="0" w:space="0" w:color="auto"/>
      </w:divBdr>
    </w:div>
    <w:div w:id="1749183876">
      <w:bodyDiv w:val="1"/>
      <w:marLeft w:val="0"/>
      <w:marRight w:val="0"/>
      <w:marTop w:val="0"/>
      <w:marBottom w:val="0"/>
      <w:divBdr>
        <w:top w:val="none" w:sz="0" w:space="0" w:color="auto"/>
        <w:left w:val="none" w:sz="0" w:space="0" w:color="auto"/>
        <w:bottom w:val="none" w:sz="0" w:space="0" w:color="auto"/>
        <w:right w:val="none" w:sz="0" w:space="0" w:color="auto"/>
      </w:divBdr>
    </w:div>
    <w:div w:id="20976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C21BA-6C57-4415-BE68-A655A642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1158</Words>
  <Characters>6606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expert</cp:lastModifiedBy>
  <cp:revision>34</cp:revision>
  <dcterms:created xsi:type="dcterms:W3CDTF">2025-05-19T09:51:00Z</dcterms:created>
  <dcterms:modified xsi:type="dcterms:W3CDTF">2025-06-10T08:04:00Z</dcterms:modified>
</cp:coreProperties>
</file>