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7ABE4" w14:textId="77777777" w:rsidR="00EC692B" w:rsidRPr="00234CFA" w:rsidRDefault="00EC692B" w:rsidP="00234CFA">
      <w:pPr>
        <w:pStyle w:val="Corpsdetexte"/>
        <w:widowControl w:val="0"/>
        <w:autoSpaceDE w:val="0"/>
        <w:autoSpaceDN w:val="0"/>
        <w:spacing w:before="221" w:beforeAutospacing="0" w:after="0" w:afterAutospacing="0"/>
        <w:jc w:val="both"/>
        <w:rPr>
          <w:rFonts w:asciiTheme="minorHAnsi" w:eastAsia="Calibri" w:hAnsiTheme="minorHAnsi" w:cstheme="minorHAnsi"/>
          <w:b/>
          <w:bCs/>
          <w:color w:val="003399"/>
          <w:sz w:val="36"/>
          <w:szCs w:val="36"/>
          <w:lang w:eastAsia="en-US"/>
        </w:rPr>
      </w:pPr>
    </w:p>
    <w:p w14:paraId="5E807733" w14:textId="77777777" w:rsidR="002A6F26" w:rsidRPr="003D2B9E" w:rsidRDefault="002A6F26" w:rsidP="003D2B9E">
      <w:pPr>
        <w:pStyle w:val="Corpsdetexte"/>
        <w:jc w:val="center"/>
        <w:rPr>
          <w:rFonts w:ascii="Calibri" w:eastAsia="Calibri" w:hAnsi="Calibri" w:cs="Calibri"/>
          <w:b/>
          <w:bCs/>
          <w:color w:val="003399"/>
          <w:sz w:val="36"/>
          <w:szCs w:val="36"/>
        </w:rPr>
      </w:pPr>
      <w:r w:rsidRPr="003D2B9E">
        <w:rPr>
          <w:rFonts w:ascii="Calibri" w:eastAsia="Calibri" w:hAnsi="Calibri" w:cs="Calibri"/>
          <w:b/>
          <w:bCs/>
          <w:color w:val="003399"/>
          <w:sz w:val="36"/>
          <w:szCs w:val="36"/>
        </w:rPr>
        <w:t xml:space="preserve">Appui à l'intégration du genre dans </w:t>
      </w:r>
      <w:r w:rsidRPr="003D2B9E">
        <w:rPr>
          <w:rFonts w:ascii="Calibri" w:eastAsia="Calibri" w:hAnsi="Calibri" w:cs="Calibri"/>
          <w:b/>
          <w:bCs/>
          <w:color w:val="003399"/>
          <w:sz w:val="36"/>
          <w:szCs w:val="36"/>
        </w:rPr>
        <w:br/>
        <w:t>la mobilité circulaire entre la France et la Tunisie</w:t>
      </w:r>
    </w:p>
    <w:p w14:paraId="46F240D1" w14:textId="59934AC6" w:rsidR="00851F5F" w:rsidRDefault="00310644">
      <w:pPr>
        <w:pStyle w:val="TM1"/>
        <w:tabs>
          <w:tab w:val="left" w:pos="406"/>
        </w:tabs>
        <w:rPr>
          <w:rFonts w:eastAsiaTheme="minorEastAsia" w:cstheme="minorBidi"/>
          <w:b w:val="0"/>
          <w:bCs w:val="0"/>
          <w:caps w:val="0"/>
          <w:noProof/>
          <w:kern w:val="2"/>
          <w:sz w:val="24"/>
          <w:szCs w:val="24"/>
          <w:u w:val="none"/>
          <w:lang w:eastAsia="fr-FR"/>
          <w14:ligatures w14:val="standardContextual"/>
        </w:rPr>
      </w:pPr>
      <w:r>
        <w:rPr>
          <w:rFonts w:eastAsia="Calibri"/>
          <w:b w:val="0"/>
          <w:bCs w:val="0"/>
          <w:color w:val="003399"/>
          <w:sz w:val="36"/>
          <w:szCs w:val="36"/>
        </w:rPr>
        <w:fldChar w:fldCharType="begin"/>
      </w:r>
      <w:r>
        <w:rPr>
          <w:rFonts w:eastAsia="Calibri"/>
          <w:b w:val="0"/>
          <w:bCs w:val="0"/>
          <w:color w:val="003399"/>
          <w:sz w:val="36"/>
          <w:szCs w:val="36"/>
        </w:rPr>
        <w:instrText xml:space="preserve"> TOC \o "1-3" \h \z \u </w:instrText>
      </w:r>
      <w:r>
        <w:rPr>
          <w:rFonts w:eastAsia="Calibri"/>
          <w:b w:val="0"/>
          <w:bCs w:val="0"/>
          <w:color w:val="003399"/>
          <w:sz w:val="36"/>
          <w:szCs w:val="36"/>
        </w:rPr>
        <w:fldChar w:fldCharType="separate"/>
      </w:r>
      <w:hyperlink w:anchor="_Toc205149253" w:history="1">
        <w:r w:rsidR="00851F5F" w:rsidRPr="002F74A3">
          <w:rPr>
            <w:rStyle w:val="Lienhypertexte"/>
            <w:rFonts w:eastAsia="Calibri"/>
            <w:noProof/>
            <w:spacing w:val="-2"/>
          </w:rPr>
          <w:t>1.</w:t>
        </w:r>
        <w:r w:rsidR="00851F5F">
          <w:rPr>
            <w:rFonts w:eastAsiaTheme="minorEastAsia" w:cstheme="minorBidi"/>
            <w:b w:val="0"/>
            <w:bCs w:val="0"/>
            <w:caps w:val="0"/>
            <w:noProof/>
            <w:kern w:val="2"/>
            <w:sz w:val="24"/>
            <w:szCs w:val="24"/>
            <w:u w:val="none"/>
            <w:lang w:eastAsia="fr-FR"/>
            <w14:ligatures w14:val="standardContextual"/>
          </w:rPr>
          <w:tab/>
        </w:r>
        <w:r w:rsidR="00851F5F" w:rsidRPr="002F74A3">
          <w:rPr>
            <w:rStyle w:val="Lienhypertexte"/>
            <w:rFonts w:eastAsia="Calibri"/>
            <w:noProof/>
            <w:spacing w:val="-2"/>
          </w:rPr>
          <w:t>Nature de la mission</w:t>
        </w:r>
        <w:r w:rsidR="00851F5F">
          <w:rPr>
            <w:noProof/>
            <w:webHidden/>
          </w:rPr>
          <w:tab/>
        </w:r>
        <w:r w:rsidR="00851F5F">
          <w:rPr>
            <w:noProof/>
            <w:webHidden/>
          </w:rPr>
          <w:fldChar w:fldCharType="begin"/>
        </w:r>
        <w:r w:rsidR="00851F5F">
          <w:rPr>
            <w:noProof/>
            <w:webHidden/>
          </w:rPr>
          <w:instrText xml:space="preserve"> PAGEREF _Toc205149253 \h </w:instrText>
        </w:r>
        <w:r w:rsidR="00851F5F">
          <w:rPr>
            <w:noProof/>
            <w:webHidden/>
          </w:rPr>
        </w:r>
        <w:r w:rsidR="00851F5F">
          <w:rPr>
            <w:noProof/>
            <w:webHidden/>
          </w:rPr>
          <w:fldChar w:fldCharType="separate"/>
        </w:r>
        <w:r w:rsidR="00851F5F">
          <w:rPr>
            <w:noProof/>
            <w:webHidden/>
          </w:rPr>
          <w:t>2</w:t>
        </w:r>
        <w:r w:rsidR="00851F5F">
          <w:rPr>
            <w:noProof/>
            <w:webHidden/>
          </w:rPr>
          <w:fldChar w:fldCharType="end"/>
        </w:r>
      </w:hyperlink>
    </w:p>
    <w:p w14:paraId="56AD5AAE" w14:textId="147EC143" w:rsidR="00851F5F" w:rsidRDefault="003F48E3">
      <w:pPr>
        <w:pStyle w:val="TM1"/>
        <w:rPr>
          <w:rFonts w:eastAsiaTheme="minorEastAsia" w:cstheme="minorBidi"/>
          <w:b w:val="0"/>
          <w:bCs w:val="0"/>
          <w:caps w:val="0"/>
          <w:noProof/>
          <w:kern w:val="2"/>
          <w:sz w:val="24"/>
          <w:szCs w:val="24"/>
          <w:u w:val="none"/>
          <w:lang w:eastAsia="fr-FR"/>
          <w14:ligatures w14:val="standardContextual"/>
        </w:rPr>
      </w:pPr>
      <w:hyperlink w:anchor="_Toc205149254" w:history="1">
        <w:r w:rsidR="00851F5F" w:rsidRPr="002F74A3">
          <w:rPr>
            <w:rStyle w:val="Lienhypertexte"/>
            <w:rFonts w:eastAsia="Calibri"/>
            <w:noProof/>
            <w:spacing w:val="-2"/>
          </w:rPr>
          <w:t>2. Contexte de la mission</w:t>
        </w:r>
        <w:r w:rsidR="00851F5F">
          <w:rPr>
            <w:noProof/>
            <w:webHidden/>
          </w:rPr>
          <w:tab/>
        </w:r>
        <w:r w:rsidR="00851F5F">
          <w:rPr>
            <w:noProof/>
            <w:webHidden/>
          </w:rPr>
          <w:fldChar w:fldCharType="begin"/>
        </w:r>
        <w:r w:rsidR="00851F5F">
          <w:rPr>
            <w:noProof/>
            <w:webHidden/>
          </w:rPr>
          <w:instrText xml:space="preserve"> PAGEREF _Toc205149254 \h </w:instrText>
        </w:r>
        <w:r w:rsidR="00851F5F">
          <w:rPr>
            <w:noProof/>
            <w:webHidden/>
          </w:rPr>
        </w:r>
        <w:r w:rsidR="00851F5F">
          <w:rPr>
            <w:noProof/>
            <w:webHidden/>
          </w:rPr>
          <w:fldChar w:fldCharType="separate"/>
        </w:r>
        <w:r w:rsidR="00851F5F">
          <w:rPr>
            <w:noProof/>
            <w:webHidden/>
          </w:rPr>
          <w:t>2</w:t>
        </w:r>
        <w:r w:rsidR="00851F5F">
          <w:rPr>
            <w:noProof/>
            <w:webHidden/>
          </w:rPr>
          <w:fldChar w:fldCharType="end"/>
        </w:r>
      </w:hyperlink>
    </w:p>
    <w:p w14:paraId="537CAD5C" w14:textId="00EC2529" w:rsidR="00851F5F" w:rsidRDefault="003F48E3">
      <w:pPr>
        <w:pStyle w:val="TM1"/>
        <w:rPr>
          <w:rFonts w:eastAsiaTheme="minorEastAsia" w:cstheme="minorBidi"/>
          <w:b w:val="0"/>
          <w:bCs w:val="0"/>
          <w:caps w:val="0"/>
          <w:noProof/>
          <w:kern w:val="2"/>
          <w:sz w:val="24"/>
          <w:szCs w:val="24"/>
          <w:u w:val="none"/>
          <w:lang w:eastAsia="fr-FR"/>
          <w14:ligatures w14:val="standardContextual"/>
        </w:rPr>
      </w:pPr>
      <w:hyperlink w:anchor="_Toc205149255" w:history="1">
        <w:r w:rsidR="00851F5F" w:rsidRPr="002F74A3">
          <w:rPr>
            <w:rStyle w:val="Lienhypertexte"/>
            <w:rFonts w:eastAsia="Calibri"/>
            <w:noProof/>
            <w:spacing w:val="-2"/>
          </w:rPr>
          <w:t>3. Cibles</w:t>
        </w:r>
        <w:r w:rsidR="00851F5F">
          <w:rPr>
            <w:noProof/>
            <w:webHidden/>
          </w:rPr>
          <w:tab/>
        </w:r>
        <w:r w:rsidR="00851F5F">
          <w:rPr>
            <w:noProof/>
            <w:webHidden/>
          </w:rPr>
          <w:fldChar w:fldCharType="begin"/>
        </w:r>
        <w:r w:rsidR="00851F5F">
          <w:rPr>
            <w:noProof/>
            <w:webHidden/>
          </w:rPr>
          <w:instrText xml:space="preserve"> PAGEREF _Toc205149255 \h </w:instrText>
        </w:r>
        <w:r w:rsidR="00851F5F">
          <w:rPr>
            <w:noProof/>
            <w:webHidden/>
          </w:rPr>
        </w:r>
        <w:r w:rsidR="00851F5F">
          <w:rPr>
            <w:noProof/>
            <w:webHidden/>
          </w:rPr>
          <w:fldChar w:fldCharType="separate"/>
        </w:r>
        <w:r w:rsidR="00851F5F">
          <w:rPr>
            <w:noProof/>
            <w:webHidden/>
          </w:rPr>
          <w:t>2</w:t>
        </w:r>
        <w:r w:rsidR="00851F5F">
          <w:rPr>
            <w:noProof/>
            <w:webHidden/>
          </w:rPr>
          <w:fldChar w:fldCharType="end"/>
        </w:r>
      </w:hyperlink>
    </w:p>
    <w:p w14:paraId="71138EB1" w14:textId="68AC53F5" w:rsidR="00851F5F" w:rsidRDefault="003F48E3">
      <w:pPr>
        <w:pStyle w:val="TM1"/>
        <w:rPr>
          <w:rFonts w:eastAsiaTheme="minorEastAsia" w:cstheme="minorBidi"/>
          <w:b w:val="0"/>
          <w:bCs w:val="0"/>
          <w:caps w:val="0"/>
          <w:noProof/>
          <w:kern w:val="2"/>
          <w:sz w:val="24"/>
          <w:szCs w:val="24"/>
          <w:u w:val="none"/>
          <w:lang w:eastAsia="fr-FR"/>
          <w14:ligatures w14:val="standardContextual"/>
        </w:rPr>
      </w:pPr>
      <w:hyperlink w:anchor="_Toc205149256" w:history="1">
        <w:r w:rsidR="00851F5F" w:rsidRPr="002F74A3">
          <w:rPr>
            <w:rStyle w:val="Lienhypertexte"/>
            <w:rFonts w:eastAsia="Calibri"/>
            <w:noProof/>
            <w:spacing w:val="-2"/>
          </w:rPr>
          <w:t>4. Finalité de la mission</w:t>
        </w:r>
        <w:r w:rsidR="00851F5F">
          <w:rPr>
            <w:noProof/>
            <w:webHidden/>
          </w:rPr>
          <w:tab/>
        </w:r>
        <w:r w:rsidR="00851F5F">
          <w:rPr>
            <w:noProof/>
            <w:webHidden/>
          </w:rPr>
          <w:fldChar w:fldCharType="begin"/>
        </w:r>
        <w:r w:rsidR="00851F5F">
          <w:rPr>
            <w:noProof/>
            <w:webHidden/>
          </w:rPr>
          <w:instrText xml:space="preserve"> PAGEREF _Toc205149256 \h </w:instrText>
        </w:r>
        <w:r w:rsidR="00851F5F">
          <w:rPr>
            <w:noProof/>
            <w:webHidden/>
          </w:rPr>
        </w:r>
        <w:r w:rsidR="00851F5F">
          <w:rPr>
            <w:noProof/>
            <w:webHidden/>
          </w:rPr>
          <w:fldChar w:fldCharType="separate"/>
        </w:r>
        <w:r w:rsidR="00851F5F">
          <w:rPr>
            <w:noProof/>
            <w:webHidden/>
          </w:rPr>
          <w:t>2</w:t>
        </w:r>
        <w:r w:rsidR="00851F5F">
          <w:rPr>
            <w:noProof/>
            <w:webHidden/>
          </w:rPr>
          <w:fldChar w:fldCharType="end"/>
        </w:r>
      </w:hyperlink>
    </w:p>
    <w:p w14:paraId="16560833" w14:textId="3280AD53" w:rsidR="00851F5F" w:rsidRDefault="003F48E3">
      <w:pPr>
        <w:pStyle w:val="TM1"/>
        <w:rPr>
          <w:rFonts w:eastAsiaTheme="minorEastAsia" w:cstheme="minorBidi"/>
          <w:b w:val="0"/>
          <w:bCs w:val="0"/>
          <w:caps w:val="0"/>
          <w:noProof/>
          <w:kern w:val="2"/>
          <w:sz w:val="24"/>
          <w:szCs w:val="24"/>
          <w:u w:val="none"/>
          <w:lang w:eastAsia="fr-FR"/>
          <w14:ligatures w14:val="standardContextual"/>
        </w:rPr>
      </w:pPr>
      <w:hyperlink w:anchor="_Toc205149257" w:history="1">
        <w:r w:rsidR="00851F5F" w:rsidRPr="002F74A3">
          <w:rPr>
            <w:rStyle w:val="Lienhypertexte"/>
            <w:rFonts w:eastAsia="Calibri"/>
            <w:noProof/>
            <w:spacing w:val="-2"/>
          </w:rPr>
          <w:t>5. Présentation des centres de formation</w:t>
        </w:r>
        <w:r w:rsidR="00851F5F">
          <w:rPr>
            <w:noProof/>
            <w:webHidden/>
          </w:rPr>
          <w:tab/>
        </w:r>
        <w:r w:rsidR="00851F5F">
          <w:rPr>
            <w:noProof/>
            <w:webHidden/>
          </w:rPr>
          <w:fldChar w:fldCharType="begin"/>
        </w:r>
        <w:r w:rsidR="00851F5F">
          <w:rPr>
            <w:noProof/>
            <w:webHidden/>
          </w:rPr>
          <w:instrText xml:space="preserve"> PAGEREF _Toc205149257 \h </w:instrText>
        </w:r>
        <w:r w:rsidR="00851F5F">
          <w:rPr>
            <w:noProof/>
            <w:webHidden/>
          </w:rPr>
        </w:r>
        <w:r w:rsidR="00851F5F">
          <w:rPr>
            <w:noProof/>
            <w:webHidden/>
          </w:rPr>
          <w:fldChar w:fldCharType="separate"/>
        </w:r>
        <w:r w:rsidR="00851F5F">
          <w:rPr>
            <w:noProof/>
            <w:webHidden/>
          </w:rPr>
          <w:t>3</w:t>
        </w:r>
        <w:r w:rsidR="00851F5F">
          <w:rPr>
            <w:noProof/>
            <w:webHidden/>
          </w:rPr>
          <w:fldChar w:fldCharType="end"/>
        </w:r>
      </w:hyperlink>
    </w:p>
    <w:p w14:paraId="7D855594" w14:textId="6BE853BD" w:rsidR="00851F5F" w:rsidRDefault="003F48E3">
      <w:pPr>
        <w:pStyle w:val="TM1"/>
        <w:rPr>
          <w:rFonts w:eastAsiaTheme="minorEastAsia" w:cstheme="minorBidi"/>
          <w:b w:val="0"/>
          <w:bCs w:val="0"/>
          <w:caps w:val="0"/>
          <w:noProof/>
          <w:kern w:val="2"/>
          <w:sz w:val="24"/>
          <w:szCs w:val="24"/>
          <w:u w:val="none"/>
          <w:lang w:eastAsia="fr-FR"/>
          <w14:ligatures w14:val="standardContextual"/>
        </w:rPr>
      </w:pPr>
      <w:hyperlink w:anchor="_Toc205149258" w:history="1">
        <w:r w:rsidR="00851F5F" w:rsidRPr="002F74A3">
          <w:rPr>
            <w:rStyle w:val="Lienhypertexte"/>
            <w:rFonts w:eastAsia="Calibri"/>
            <w:noProof/>
            <w:spacing w:val="-2"/>
          </w:rPr>
          <w:t>6. Présentation du projet MCE</w:t>
        </w:r>
        <w:r w:rsidR="00851F5F">
          <w:rPr>
            <w:noProof/>
            <w:webHidden/>
          </w:rPr>
          <w:tab/>
        </w:r>
        <w:r w:rsidR="00851F5F">
          <w:rPr>
            <w:noProof/>
            <w:webHidden/>
          </w:rPr>
          <w:fldChar w:fldCharType="begin"/>
        </w:r>
        <w:r w:rsidR="00851F5F">
          <w:rPr>
            <w:noProof/>
            <w:webHidden/>
          </w:rPr>
          <w:instrText xml:space="preserve"> PAGEREF _Toc205149258 \h </w:instrText>
        </w:r>
        <w:r w:rsidR="00851F5F">
          <w:rPr>
            <w:noProof/>
            <w:webHidden/>
          </w:rPr>
        </w:r>
        <w:r w:rsidR="00851F5F">
          <w:rPr>
            <w:noProof/>
            <w:webHidden/>
          </w:rPr>
          <w:fldChar w:fldCharType="separate"/>
        </w:r>
        <w:r w:rsidR="00851F5F">
          <w:rPr>
            <w:noProof/>
            <w:webHidden/>
          </w:rPr>
          <w:t>4</w:t>
        </w:r>
        <w:r w:rsidR="00851F5F">
          <w:rPr>
            <w:noProof/>
            <w:webHidden/>
          </w:rPr>
          <w:fldChar w:fldCharType="end"/>
        </w:r>
      </w:hyperlink>
    </w:p>
    <w:p w14:paraId="7F3112C9" w14:textId="45A2B554" w:rsidR="00851F5F" w:rsidRDefault="003F48E3">
      <w:pPr>
        <w:pStyle w:val="TM1"/>
        <w:rPr>
          <w:rFonts w:eastAsiaTheme="minorEastAsia" w:cstheme="minorBidi"/>
          <w:b w:val="0"/>
          <w:bCs w:val="0"/>
          <w:caps w:val="0"/>
          <w:noProof/>
          <w:kern w:val="2"/>
          <w:sz w:val="24"/>
          <w:szCs w:val="24"/>
          <w:u w:val="none"/>
          <w:lang w:eastAsia="fr-FR"/>
          <w14:ligatures w14:val="standardContextual"/>
        </w:rPr>
      </w:pPr>
      <w:hyperlink w:anchor="_Toc205149259" w:history="1">
        <w:r w:rsidR="00851F5F" w:rsidRPr="002F74A3">
          <w:rPr>
            <w:rStyle w:val="Lienhypertexte"/>
            <w:noProof/>
          </w:rPr>
          <w:t xml:space="preserve">7. </w:t>
        </w:r>
        <w:r w:rsidR="00851F5F" w:rsidRPr="002F74A3">
          <w:rPr>
            <w:rStyle w:val="Lienhypertexte"/>
            <w:rFonts w:eastAsia="Calibri"/>
            <w:noProof/>
          </w:rPr>
          <w:t>Objectifs de la mission</w:t>
        </w:r>
        <w:r w:rsidR="00851F5F">
          <w:rPr>
            <w:noProof/>
            <w:webHidden/>
          </w:rPr>
          <w:tab/>
        </w:r>
        <w:r w:rsidR="00851F5F">
          <w:rPr>
            <w:noProof/>
            <w:webHidden/>
          </w:rPr>
          <w:fldChar w:fldCharType="begin"/>
        </w:r>
        <w:r w:rsidR="00851F5F">
          <w:rPr>
            <w:noProof/>
            <w:webHidden/>
          </w:rPr>
          <w:instrText xml:space="preserve"> PAGEREF _Toc205149259 \h </w:instrText>
        </w:r>
        <w:r w:rsidR="00851F5F">
          <w:rPr>
            <w:noProof/>
            <w:webHidden/>
          </w:rPr>
        </w:r>
        <w:r w:rsidR="00851F5F">
          <w:rPr>
            <w:noProof/>
            <w:webHidden/>
          </w:rPr>
          <w:fldChar w:fldCharType="separate"/>
        </w:r>
        <w:r w:rsidR="00851F5F">
          <w:rPr>
            <w:noProof/>
            <w:webHidden/>
          </w:rPr>
          <w:t>5</w:t>
        </w:r>
        <w:r w:rsidR="00851F5F">
          <w:rPr>
            <w:noProof/>
            <w:webHidden/>
          </w:rPr>
          <w:fldChar w:fldCharType="end"/>
        </w:r>
      </w:hyperlink>
    </w:p>
    <w:p w14:paraId="18AAAB53" w14:textId="0FA73543" w:rsidR="00851F5F" w:rsidRDefault="003F48E3">
      <w:pPr>
        <w:pStyle w:val="TM1"/>
        <w:rPr>
          <w:rFonts w:eastAsiaTheme="minorEastAsia" w:cstheme="minorBidi"/>
          <w:b w:val="0"/>
          <w:bCs w:val="0"/>
          <w:caps w:val="0"/>
          <w:noProof/>
          <w:kern w:val="2"/>
          <w:sz w:val="24"/>
          <w:szCs w:val="24"/>
          <w:u w:val="none"/>
          <w:lang w:eastAsia="fr-FR"/>
          <w14:ligatures w14:val="standardContextual"/>
        </w:rPr>
      </w:pPr>
      <w:hyperlink w:anchor="_Toc205149260" w:history="1">
        <w:r w:rsidR="00851F5F" w:rsidRPr="002F74A3">
          <w:rPr>
            <w:rStyle w:val="Lienhypertexte"/>
            <w:noProof/>
          </w:rPr>
          <w:t>8. Description détaillée des activités</w:t>
        </w:r>
        <w:r w:rsidR="00851F5F">
          <w:rPr>
            <w:noProof/>
            <w:webHidden/>
          </w:rPr>
          <w:tab/>
        </w:r>
        <w:r w:rsidR="00851F5F">
          <w:rPr>
            <w:noProof/>
            <w:webHidden/>
          </w:rPr>
          <w:fldChar w:fldCharType="begin"/>
        </w:r>
        <w:r w:rsidR="00851F5F">
          <w:rPr>
            <w:noProof/>
            <w:webHidden/>
          </w:rPr>
          <w:instrText xml:space="preserve"> PAGEREF _Toc205149260 \h </w:instrText>
        </w:r>
        <w:r w:rsidR="00851F5F">
          <w:rPr>
            <w:noProof/>
            <w:webHidden/>
          </w:rPr>
        </w:r>
        <w:r w:rsidR="00851F5F">
          <w:rPr>
            <w:noProof/>
            <w:webHidden/>
          </w:rPr>
          <w:fldChar w:fldCharType="separate"/>
        </w:r>
        <w:r w:rsidR="00851F5F">
          <w:rPr>
            <w:noProof/>
            <w:webHidden/>
          </w:rPr>
          <w:t>8</w:t>
        </w:r>
        <w:r w:rsidR="00851F5F">
          <w:rPr>
            <w:noProof/>
            <w:webHidden/>
          </w:rPr>
          <w:fldChar w:fldCharType="end"/>
        </w:r>
      </w:hyperlink>
    </w:p>
    <w:p w14:paraId="667B3DD5" w14:textId="1B19FBC3" w:rsidR="00851F5F" w:rsidRDefault="003F48E3">
      <w:pPr>
        <w:pStyle w:val="TM1"/>
        <w:rPr>
          <w:rFonts w:eastAsiaTheme="minorEastAsia" w:cstheme="minorBidi"/>
          <w:b w:val="0"/>
          <w:bCs w:val="0"/>
          <w:caps w:val="0"/>
          <w:noProof/>
          <w:kern w:val="2"/>
          <w:sz w:val="24"/>
          <w:szCs w:val="24"/>
          <w:u w:val="none"/>
          <w:lang w:eastAsia="fr-FR"/>
          <w14:ligatures w14:val="standardContextual"/>
        </w:rPr>
      </w:pPr>
      <w:hyperlink w:anchor="_Toc205149261" w:history="1">
        <w:r w:rsidR="00851F5F" w:rsidRPr="002F74A3">
          <w:rPr>
            <w:rStyle w:val="Lienhypertexte"/>
            <w:noProof/>
          </w:rPr>
          <w:t>9.Durée, calendrier lieu et paiement</w:t>
        </w:r>
        <w:r w:rsidR="00851F5F">
          <w:rPr>
            <w:noProof/>
            <w:webHidden/>
          </w:rPr>
          <w:tab/>
        </w:r>
        <w:r w:rsidR="00851F5F">
          <w:rPr>
            <w:noProof/>
            <w:webHidden/>
          </w:rPr>
          <w:fldChar w:fldCharType="begin"/>
        </w:r>
        <w:r w:rsidR="00851F5F">
          <w:rPr>
            <w:noProof/>
            <w:webHidden/>
          </w:rPr>
          <w:instrText xml:space="preserve"> PAGEREF _Toc205149261 \h </w:instrText>
        </w:r>
        <w:r w:rsidR="00851F5F">
          <w:rPr>
            <w:noProof/>
            <w:webHidden/>
          </w:rPr>
        </w:r>
        <w:r w:rsidR="00851F5F">
          <w:rPr>
            <w:noProof/>
            <w:webHidden/>
          </w:rPr>
          <w:fldChar w:fldCharType="separate"/>
        </w:r>
        <w:r w:rsidR="00851F5F">
          <w:rPr>
            <w:noProof/>
            <w:webHidden/>
          </w:rPr>
          <w:t>10</w:t>
        </w:r>
        <w:r w:rsidR="00851F5F">
          <w:rPr>
            <w:noProof/>
            <w:webHidden/>
          </w:rPr>
          <w:fldChar w:fldCharType="end"/>
        </w:r>
      </w:hyperlink>
    </w:p>
    <w:p w14:paraId="20FFF470" w14:textId="6FE80360" w:rsidR="00851F5F" w:rsidRDefault="003F48E3">
      <w:pPr>
        <w:pStyle w:val="TM1"/>
        <w:rPr>
          <w:rFonts w:eastAsiaTheme="minorEastAsia" w:cstheme="minorBidi"/>
          <w:b w:val="0"/>
          <w:bCs w:val="0"/>
          <w:caps w:val="0"/>
          <w:noProof/>
          <w:kern w:val="2"/>
          <w:sz w:val="24"/>
          <w:szCs w:val="24"/>
          <w:u w:val="none"/>
          <w:lang w:eastAsia="fr-FR"/>
          <w14:ligatures w14:val="standardContextual"/>
        </w:rPr>
      </w:pPr>
      <w:hyperlink w:anchor="_Toc205149262" w:history="1">
        <w:r w:rsidR="00851F5F" w:rsidRPr="002F74A3">
          <w:rPr>
            <w:rStyle w:val="Lienhypertexte"/>
            <w:noProof/>
          </w:rPr>
          <w:t>10 - Compétences requises pour la réalisation du projet</w:t>
        </w:r>
        <w:r w:rsidR="00851F5F">
          <w:rPr>
            <w:noProof/>
            <w:webHidden/>
          </w:rPr>
          <w:tab/>
        </w:r>
        <w:r w:rsidR="00851F5F">
          <w:rPr>
            <w:noProof/>
            <w:webHidden/>
          </w:rPr>
          <w:fldChar w:fldCharType="begin"/>
        </w:r>
        <w:r w:rsidR="00851F5F">
          <w:rPr>
            <w:noProof/>
            <w:webHidden/>
          </w:rPr>
          <w:instrText xml:space="preserve"> PAGEREF _Toc205149262 \h </w:instrText>
        </w:r>
        <w:r w:rsidR="00851F5F">
          <w:rPr>
            <w:noProof/>
            <w:webHidden/>
          </w:rPr>
        </w:r>
        <w:r w:rsidR="00851F5F">
          <w:rPr>
            <w:noProof/>
            <w:webHidden/>
          </w:rPr>
          <w:fldChar w:fldCharType="separate"/>
        </w:r>
        <w:r w:rsidR="00851F5F">
          <w:rPr>
            <w:noProof/>
            <w:webHidden/>
          </w:rPr>
          <w:t>11</w:t>
        </w:r>
        <w:r w:rsidR="00851F5F">
          <w:rPr>
            <w:noProof/>
            <w:webHidden/>
          </w:rPr>
          <w:fldChar w:fldCharType="end"/>
        </w:r>
      </w:hyperlink>
    </w:p>
    <w:p w14:paraId="16514149" w14:textId="67FF4FA1" w:rsidR="00851F5F" w:rsidRDefault="003F48E3">
      <w:pPr>
        <w:pStyle w:val="TM1"/>
        <w:rPr>
          <w:rFonts w:eastAsiaTheme="minorEastAsia" w:cstheme="minorBidi"/>
          <w:b w:val="0"/>
          <w:bCs w:val="0"/>
          <w:caps w:val="0"/>
          <w:noProof/>
          <w:kern w:val="2"/>
          <w:sz w:val="24"/>
          <w:szCs w:val="24"/>
          <w:u w:val="none"/>
          <w:lang w:eastAsia="fr-FR"/>
          <w14:ligatures w14:val="standardContextual"/>
        </w:rPr>
      </w:pPr>
      <w:hyperlink w:anchor="_Toc205149263" w:history="1">
        <w:r w:rsidR="00851F5F" w:rsidRPr="002F74A3">
          <w:rPr>
            <w:rStyle w:val="Lienhypertexte"/>
            <w:noProof/>
          </w:rPr>
          <w:t>11-Grille d’évaluation</w:t>
        </w:r>
        <w:r w:rsidR="00851F5F">
          <w:rPr>
            <w:noProof/>
            <w:webHidden/>
          </w:rPr>
          <w:tab/>
        </w:r>
        <w:r w:rsidR="00851F5F">
          <w:rPr>
            <w:noProof/>
            <w:webHidden/>
          </w:rPr>
          <w:fldChar w:fldCharType="begin"/>
        </w:r>
        <w:r w:rsidR="00851F5F">
          <w:rPr>
            <w:noProof/>
            <w:webHidden/>
          </w:rPr>
          <w:instrText xml:space="preserve"> PAGEREF _Toc205149263 \h </w:instrText>
        </w:r>
        <w:r w:rsidR="00851F5F">
          <w:rPr>
            <w:noProof/>
            <w:webHidden/>
          </w:rPr>
        </w:r>
        <w:r w:rsidR="00851F5F">
          <w:rPr>
            <w:noProof/>
            <w:webHidden/>
          </w:rPr>
          <w:fldChar w:fldCharType="separate"/>
        </w:r>
        <w:r w:rsidR="00851F5F">
          <w:rPr>
            <w:noProof/>
            <w:webHidden/>
          </w:rPr>
          <w:t>12</w:t>
        </w:r>
        <w:r w:rsidR="00851F5F">
          <w:rPr>
            <w:noProof/>
            <w:webHidden/>
          </w:rPr>
          <w:fldChar w:fldCharType="end"/>
        </w:r>
      </w:hyperlink>
    </w:p>
    <w:p w14:paraId="464243C4" w14:textId="0EDBAE1B" w:rsidR="00851F5F" w:rsidRDefault="003F48E3">
      <w:pPr>
        <w:pStyle w:val="TM1"/>
        <w:rPr>
          <w:rFonts w:eastAsiaTheme="minorEastAsia" w:cstheme="minorBidi"/>
          <w:b w:val="0"/>
          <w:bCs w:val="0"/>
          <w:caps w:val="0"/>
          <w:noProof/>
          <w:kern w:val="2"/>
          <w:sz w:val="24"/>
          <w:szCs w:val="24"/>
          <w:u w:val="none"/>
          <w:lang w:eastAsia="fr-FR"/>
          <w14:ligatures w14:val="standardContextual"/>
        </w:rPr>
      </w:pPr>
      <w:hyperlink w:anchor="_Toc205149264" w:history="1">
        <w:r w:rsidR="00851F5F" w:rsidRPr="002F74A3">
          <w:rPr>
            <w:rStyle w:val="Lienhypertexte"/>
            <w:noProof/>
          </w:rPr>
          <w:t>12 - Procédures de soumission</w:t>
        </w:r>
        <w:r w:rsidR="00851F5F">
          <w:rPr>
            <w:noProof/>
            <w:webHidden/>
          </w:rPr>
          <w:tab/>
        </w:r>
        <w:r w:rsidR="00851F5F">
          <w:rPr>
            <w:noProof/>
            <w:webHidden/>
          </w:rPr>
          <w:fldChar w:fldCharType="begin"/>
        </w:r>
        <w:r w:rsidR="00851F5F">
          <w:rPr>
            <w:noProof/>
            <w:webHidden/>
          </w:rPr>
          <w:instrText xml:space="preserve"> PAGEREF _Toc205149264 \h </w:instrText>
        </w:r>
        <w:r w:rsidR="00851F5F">
          <w:rPr>
            <w:noProof/>
            <w:webHidden/>
          </w:rPr>
        </w:r>
        <w:r w:rsidR="00851F5F">
          <w:rPr>
            <w:noProof/>
            <w:webHidden/>
          </w:rPr>
          <w:fldChar w:fldCharType="separate"/>
        </w:r>
        <w:r w:rsidR="00851F5F">
          <w:rPr>
            <w:noProof/>
            <w:webHidden/>
          </w:rPr>
          <w:t>12</w:t>
        </w:r>
        <w:r w:rsidR="00851F5F">
          <w:rPr>
            <w:noProof/>
            <w:webHidden/>
          </w:rPr>
          <w:fldChar w:fldCharType="end"/>
        </w:r>
      </w:hyperlink>
    </w:p>
    <w:p w14:paraId="517DA265" w14:textId="772EA385" w:rsidR="00DA77CB" w:rsidRDefault="00310644" w:rsidP="00EB3D6A">
      <w:pPr>
        <w:pStyle w:val="Corpsdetexte"/>
        <w:widowControl w:val="0"/>
        <w:autoSpaceDE w:val="0"/>
        <w:autoSpaceDN w:val="0"/>
        <w:spacing w:before="221" w:beforeAutospacing="0" w:after="0" w:afterAutospacing="0"/>
        <w:jc w:val="center"/>
        <w:rPr>
          <w:rFonts w:asciiTheme="minorHAnsi" w:eastAsia="Calibri" w:hAnsiTheme="minorHAnsi" w:cstheme="minorHAnsi"/>
          <w:b/>
          <w:bCs/>
          <w:color w:val="003399"/>
          <w:sz w:val="36"/>
          <w:szCs w:val="36"/>
          <w:lang w:eastAsia="en-US"/>
        </w:rPr>
      </w:pPr>
      <w:r>
        <w:rPr>
          <w:rFonts w:asciiTheme="minorHAnsi" w:eastAsia="Calibri" w:hAnsiTheme="minorHAnsi" w:cstheme="minorHAnsi"/>
          <w:b/>
          <w:bCs/>
          <w:color w:val="003399"/>
          <w:sz w:val="36"/>
          <w:szCs w:val="36"/>
          <w:lang w:eastAsia="en-US"/>
        </w:rPr>
        <w:fldChar w:fldCharType="end"/>
      </w:r>
    </w:p>
    <w:p w14:paraId="439F6E1B" w14:textId="77777777" w:rsidR="00DA77CB" w:rsidRDefault="00DA77CB">
      <w:pPr>
        <w:rPr>
          <w:rFonts w:eastAsia="Calibri" w:cstheme="minorHAnsi"/>
          <w:b/>
          <w:bCs/>
          <w:color w:val="003399"/>
          <w:sz w:val="36"/>
          <w:szCs w:val="36"/>
        </w:rPr>
      </w:pPr>
      <w:r>
        <w:rPr>
          <w:rFonts w:eastAsia="Calibri" w:cstheme="minorHAnsi"/>
          <w:b/>
          <w:bCs/>
          <w:color w:val="003399"/>
          <w:sz w:val="36"/>
          <w:szCs w:val="36"/>
        </w:rPr>
        <w:br w:type="page"/>
      </w:r>
    </w:p>
    <w:p w14:paraId="502EBAD1" w14:textId="77777777" w:rsidR="00310644" w:rsidRPr="00234CFA" w:rsidRDefault="00310644" w:rsidP="00EB3D6A">
      <w:pPr>
        <w:pStyle w:val="Corpsdetexte"/>
        <w:widowControl w:val="0"/>
        <w:autoSpaceDE w:val="0"/>
        <w:autoSpaceDN w:val="0"/>
        <w:spacing w:before="221" w:beforeAutospacing="0" w:after="0" w:afterAutospacing="0"/>
        <w:jc w:val="center"/>
        <w:rPr>
          <w:rFonts w:asciiTheme="minorHAnsi" w:eastAsia="Calibri" w:hAnsiTheme="minorHAnsi" w:cstheme="minorHAnsi"/>
          <w:b/>
          <w:bCs/>
          <w:color w:val="003399"/>
          <w:sz w:val="36"/>
          <w:szCs w:val="36"/>
          <w:lang w:eastAsia="en-US"/>
        </w:rPr>
      </w:pPr>
    </w:p>
    <w:p w14:paraId="19C9A65D" w14:textId="4138F2EC" w:rsidR="00E60568" w:rsidRPr="00C20B1E" w:rsidRDefault="00E60568" w:rsidP="003D2B9E">
      <w:pPr>
        <w:pStyle w:val="Titre1"/>
        <w:keepNext w:val="0"/>
        <w:keepLines w:val="0"/>
        <w:widowControl w:val="0"/>
        <w:numPr>
          <w:ilvl w:val="0"/>
          <w:numId w:val="18"/>
        </w:numPr>
        <w:autoSpaceDE w:val="0"/>
        <w:autoSpaceDN w:val="0"/>
        <w:spacing w:before="100" w:beforeAutospacing="1" w:line="276" w:lineRule="auto"/>
        <w:ind w:left="142" w:hanging="284"/>
        <w:jc w:val="both"/>
        <w:rPr>
          <w:rFonts w:asciiTheme="minorHAnsi" w:eastAsia="Calibri" w:hAnsiTheme="minorHAnsi" w:cstheme="minorHAnsi"/>
          <w:b/>
          <w:bCs/>
          <w:color w:val="44546A" w:themeColor="text2"/>
          <w:spacing w:val="-2"/>
        </w:rPr>
      </w:pPr>
      <w:bookmarkStart w:id="0" w:name="_Toc205072855"/>
      <w:bookmarkStart w:id="1" w:name="_Toc205149253"/>
      <w:bookmarkStart w:id="2" w:name="_GoBack"/>
      <w:r w:rsidRPr="00426076">
        <w:rPr>
          <w:rFonts w:asciiTheme="minorHAnsi" w:eastAsia="Calibri" w:hAnsiTheme="minorHAnsi" w:cstheme="minorHAnsi"/>
          <w:b/>
          <w:bCs/>
          <w:color w:val="44546A" w:themeColor="text2"/>
          <w:spacing w:val="-2"/>
        </w:rPr>
        <w:t>Nature de la mission</w:t>
      </w:r>
      <w:bookmarkEnd w:id="0"/>
      <w:bookmarkEnd w:id="1"/>
      <w:r w:rsidRPr="00C20B1E">
        <w:rPr>
          <w:rFonts w:asciiTheme="minorHAnsi" w:eastAsia="Calibri" w:hAnsiTheme="minorHAnsi" w:cstheme="minorHAnsi"/>
          <w:b/>
          <w:bCs/>
          <w:color w:val="44546A" w:themeColor="text2"/>
          <w:spacing w:val="-2"/>
        </w:rPr>
        <w:t xml:space="preserve"> </w:t>
      </w:r>
    </w:p>
    <w:p w14:paraId="42406142" w14:textId="0888D981" w:rsidR="00E60568" w:rsidRDefault="00E60568" w:rsidP="006B4244">
      <w:pPr>
        <w:spacing w:after="0" w:line="276" w:lineRule="auto"/>
        <w:ind w:left="142"/>
        <w:jc w:val="both"/>
        <w:rPr>
          <w:rFonts w:eastAsia="Times New Roman" w:cstheme="minorHAnsi"/>
          <w:sz w:val="24"/>
          <w:szCs w:val="24"/>
          <w:lang w:eastAsia="fr-FR"/>
        </w:rPr>
      </w:pPr>
      <w:r w:rsidRPr="006B4244">
        <w:rPr>
          <w:rFonts w:eastAsia="Times New Roman" w:cstheme="minorHAnsi"/>
          <w:sz w:val="24"/>
          <w:szCs w:val="24"/>
          <w:lang w:eastAsia="fr-FR"/>
        </w:rPr>
        <w:t xml:space="preserve">Expertise France en Tunisie lance un appel à service pour appuyer l’intégration de la </w:t>
      </w:r>
      <w:r w:rsidRPr="00243735">
        <w:rPr>
          <w:rFonts w:eastAsia="Times New Roman" w:cstheme="minorHAnsi"/>
          <w:b/>
          <w:bCs/>
          <w:color w:val="44546A" w:themeColor="text2"/>
          <w:sz w:val="24"/>
          <w:szCs w:val="24"/>
          <w:lang w:eastAsia="fr-FR"/>
        </w:rPr>
        <w:t xml:space="preserve">dimension genre </w:t>
      </w:r>
      <w:r w:rsidRPr="006B4244">
        <w:rPr>
          <w:rFonts w:eastAsia="Times New Roman" w:cstheme="minorHAnsi"/>
          <w:sz w:val="24"/>
          <w:szCs w:val="24"/>
          <w:lang w:eastAsia="fr-FR"/>
        </w:rPr>
        <w:t>dans la mobilité circulaire entre la France et la Tunisie et particulièrement dans les programmes de formation professionnelle au sein de deux centres de formation de Sousse et Grombalia, spécialisés dans la mécanique générale et outillage</w:t>
      </w:r>
      <w:r w:rsidR="00C33E4D">
        <w:rPr>
          <w:rFonts w:eastAsia="Times New Roman" w:cstheme="minorHAnsi"/>
          <w:sz w:val="24"/>
          <w:szCs w:val="24"/>
          <w:lang w:eastAsia="fr-FR"/>
        </w:rPr>
        <w:t>.</w:t>
      </w:r>
      <w:r w:rsidRPr="006B4244">
        <w:rPr>
          <w:rFonts w:eastAsia="Times New Roman" w:cstheme="minorHAnsi"/>
          <w:sz w:val="24"/>
          <w:szCs w:val="24"/>
          <w:lang w:eastAsia="fr-FR"/>
        </w:rPr>
        <w:t xml:space="preserve"> </w:t>
      </w:r>
    </w:p>
    <w:p w14:paraId="15E86344" w14:textId="77777777" w:rsidR="006B4244" w:rsidRPr="006B4244" w:rsidRDefault="006B4244" w:rsidP="006B4244">
      <w:pPr>
        <w:spacing w:after="0" w:line="276" w:lineRule="auto"/>
        <w:ind w:left="142"/>
        <w:jc w:val="both"/>
        <w:rPr>
          <w:rFonts w:eastAsia="Times New Roman" w:cstheme="minorHAnsi"/>
          <w:sz w:val="24"/>
          <w:szCs w:val="24"/>
          <w:lang w:eastAsia="fr-FR"/>
        </w:rPr>
      </w:pPr>
    </w:p>
    <w:p w14:paraId="33650B76" w14:textId="3D554A8D" w:rsidR="00310644" w:rsidRPr="00DA77CB" w:rsidRDefault="00DA77CB" w:rsidP="00DA77CB">
      <w:pPr>
        <w:pStyle w:val="Titre1"/>
        <w:keepNext w:val="0"/>
        <w:keepLines w:val="0"/>
        <w:widowControl w:val="0"/>
        <w:autoSpaceDE w:val="0"/>
        <w:autoSpaceDN w:val="0"/>
        <w:spacing w:before="0" w:line="276" w:lineRule="auto"/>
        <w:jc w:val="both"/>
        <w:rPr>
          <w:rFonts w:asciiTheme="minorHAnsi" w:eastAsia="Calibri" w:hAnsiTheme="minorHAnsi" w:cstheme="minorHAnsi"/>
          <w:b/>
          <w:bCs/>
          <w:color w:val="44546A" w:themeColor="text2"/>
          <w:spacing w:val="-2"/>
        </w:rPr>
      </w:pPr>
      <w:bookmarkStart w:id="3" w:name="_Toc205149254"/>
      <w:r>
        <w:rPr>
          <w:rFonts w:asciiTheme="minorHAnsi" w:eastAsia="Calibri" w:hAnsiTheme="minorHAnsi" w:cstheme="minorHAnsi"/>
          <w:b/>
          <w:bCs/>
          <w:color w:val="44546A" w:themeColor="text2"/>
          <w:spacing w:val="-2"/>
        </w:rPr>
        <w:t xml:space="preserve">2. </w:t>
      </w:r>
      <w:bookmarkStart w:id="4" w:name="_Toc205072856"/>
      <w:r w:rsidR="00D079C6" w:rsidRPr="00DA77CB">
        <w:rPr>
          <w:rFonts w:asciiTheme="minorHAnsi" w:eastAsia="Calibri" w:hAnsiTheme="minorHAnsi" w:cstheme="minorHAnsi"/>
          <w:b/>
          <w:bCs/>
          <w:color w:val="44546A" w:themeColor="text2"/>
          <w:spacing w:val="-2"/>
        </w:rPr>
        <w:t xml:space="preserve">Contexte </w:t>
      </w:r>
      <w:r w:rsidR="00E60568" w:rsidRPr="00DA77CB">
        <w:rPr>
          <w:rFonts w:asciiTheme="minorHAnsi" w:eastAsia="Calibri" w:hAnsiTheme="minorHAnsi" w:cstheme="minorHAnsi"/>
          <w:b/>
          <w:bCs/>
          <w:color w:val="44546A" w:themeColor="text2"/>
          <w:spacing w:val="-2"/>
        </w:rPr>
        <w:t>de la mission</w:t>
      </w:r>
      <w:bookmarkEnd w:id="3"/>
      <w:bookmarkEnd w:id="4"/>
    </w:p>
    <w:p w14:paraId="467588E8" w14:textId="77777777" w:rsidR="00310644" w:rsidRPr="00310644" w:rsidRDefault="00310644" w:rsidP="00C20B1E">
      <w:pPr>
        <w:spacing w:after="0" w:line="276" w:lineRule="auto"/>
        <w:ind w:left="142"/>
        <w:jc w:val="both"/>
        <w:rPr>
          <w:rFonts w:eastAsia="Times New Roman" w:cstheme="minorHAnsi"/>
          <w:sz w:val="24"/>
          <w:szCs w:val="24"/>
          <w:lang w:eastAsia="fr-FR"/>
        </w:rPr>
      </w:pPr>
      <w:r w:rsidRPr="00310644">
        <w:rPr>
          <w:rFonts w:eastAsia="Times New Roman" w:cstheme="minorHAnsi"/>
          <w:sz w:val="24"/>
          <w:szCs w:val="24"/>
          <w:lang w:eastAsia="fr-FR"/>
        </w:rPr>
        <w:t xml:space="preserve">La présente mission s’inscrit dans le cadre du projet d’appui au partenariat franco-tunisien sur les programmes de mobilités qui visent à contribuer à une coopération positive entre la Tunisie et la France en matière de mobilité, en s’appuyant sur le dispositif de formation professionnelle, avec une attention particulière portée à </w:t>
      </w:r>
      <w:r w:rsidRPr="00243735">
        <w:rPr>
          <w:rFonts w:eastAsia="Times New Roman" w:cstheme="minorHAnsi"/>
          <w:b/>
          <w:bCs/>
          <w:color w:val="44546A" w:themeColor="text2"/>
          <w:sz w:val="24"/>
          <w:szCs w:val="24"/>
          <w:lang w:eastAsia="fr-FR"/>
        </w:rPr>
        <w:t>l’intégration du genre.</w:t>
      </w:r>
    </w:p>
    <w:p w14:paraId="1F6D2399" w14:textId="77777777" w:rsidR="00310644" w:rsidRDefault="00310644" w:rsidP="00C20B1E">
      <w:pPr>
        <w:spacing w:after="0" w:line="276" w:lineRule="auto"/>
        <w:ind w:left="143"/>
        <w:jc w:val="both"/>
        <w:rPr>
          <w:rFonts w:cstheme="minorHAnsi"/>
          <w:sz w:val="24"/>
          <w:szCs w:val="24"/>
        </w:rPr>
      </w:pPr>
      <w:r w:rsidRPr="00106240">
        <w:rPr>
          <w:rFonts w:cstheme="minorHAnsi"/>
          <w:sz w:val="24"/>
          <w:szCs w:val="24"/>
        </w:rPr>
        <w:t xml:space="preserve">Il est acté une volonté conjointe des gouvernements tunisien et français de proposer des alternatives concrètes à la migration irrégulière, en favorisant </w:t>
      </w:r>
      <w:r w:rsidRPr="00941BFD">
        <w:rPr>
          <w:rFonts w:cstheme="minorHAnsi"/>
          <w:color w:val="1F4E79" w:themeColor="accent1" w:themeShade="80"/>
          <w:sz w:val="24"/>
          <w:szCs w:val="24"/>
        </w:rPr>
        <w:t xml:space="preserve">une </w:t>
      </w:r>
      <w:r w:rsidRPr="00941BFD">
        <w:rPr>
          <w:rFonts w:cstheme="minorHAnsi"/>
          <w:b/>
          <w:bCs/>
          <w:color w:val="1F4E79" w:themeColor="accent1" w:themeShade="80"/>
          <w:sz w:val="24"/>
          <w:szCs w:val="24"/>
        </w:rPr>
        <w:t>migration circulaire</w:t>
      </w:r>
      <w:r w:rsidRPr="00106240">
        <w:rPr>
          <w:rFonts w:cstheme="minorHAnsi"/>
          <w:sz w:val="24"/>
          <w:szCs w:val="24"/>
        </w:rPr>
        <w:t xml:space="preserve">, ordonnée et légale, ainsi qu’un accompagnement renforcé à la </w:t>
      </w:r>
      <w:r w:rsidRPr="00941BFD">
        <w:rPr>
          <w:rFonts w:cstheme="minorHAnsi"/>
          <w:b/>
          <w:bCs/>
          <w:color w:val="1F4E79" w:themeColor="accent1" w:themeShade="80"/>
          <w:sz w:val="24"/>
          <w:szCs w:val="24"/>
        </w:rPr>
        <w:t>réinsertion professionnelle des Tunisien.ne.s de retour</w:t>
      </w:r>
      <w:r w:rsidRPr="00106240">
        <w:rPr>
          <w:rFonts w:cstheme="minorHAnsi"/>
          <w:sz w:val="24"/>
          <w:szCs w:val="24"/>
        </w:rPr>
        <w:t xml:space="preserve">.  </w:t>
      </w:r>
      <w:r w:rsidRPr="00F84019">
        <w:rPr>
          <w:rFonts w:cstheme="minorHAnsi"/>
          <w:sz w:val="24"/>
          <w:szCs w:val="24"/>
        </w:rPr>
        <w:t xml:space="preserve">Cette dynamique vise également à </w:t>
      </w:r>
      <w:r w:rsidRPr="00941BFD">
        <w:rPr>
          <w:rFonts w:cstheme="minorHAnsi"/>
          <w:b/>
          <w:bCs/>
          <w:color w:val="1F4E79" w:themeColor="accent1" w:themeShade="80"/>
          <w:sz w:val="24"/>
          <w:szCs w:val="24"/>
        </w:rPr>
        <w:t>favoriser le retour en Tunisie des compétences et savoir-faire acquis à l’étranger</w:t>
      </w:r>
      <w:r w:rsidRPr="00F84019">
        <w:rPr>
          <w:rFonts w:cstheme="minorHAnsi"/>
          <w:sz w:val="24"/>
          <w:szCs w:val="24"/>
        </w:rPr>
        <w:t>, afin de contribuer au développement socio-économique du pays. Dans</w:t>
      </w:r>
      <w:r w:rsidRPr="00106240">
        <w:rPr>
          <w:rFonts w:cstheme="minorHAnsi"/>
          <w:sz w:val="24"/>
          <w:szCs w:val="24"/>
        </w:rPr>
        <w:t xml:space="preserve"> ce cadre, l’appui aux centres de formation professionnelle a été identifié comme une solution structurante.</w:t>
      </w:r>
    </w:p>
    <w:p w14:paraId="5A06849C" w14:textId="77777777" w:rsidR="00C20B1E" w:rsidRPr="00106240" w:rsidRDefault="00C20B1E" w:rsidP="00C20B1E">
      <w:pPr>
        <w:spacing w:after="0" w:line="276" w:lineRule="auto"/>
        <w:ind w:left="143"/>
        <w:jc w:val="both"/>
        <w:rPr>
          <w:rFonts w:cstheme="minorHAnsi"/>
          <w:sz w:val="24"/>
          <w:szCs w:val="24"/>
        </w:rPr>
      </w:pPr>
    </w:p>
    <w:p w14:paraId="395F4D73" w14:textId="6460212B" w:rsidR="00426076" w:rsidRPr="00426076" w:rsidRDefault="00426076" w:rsidP="006B4244">
      <w:pPr>
        <w:pStyle w:val="Titre1"/>
        <w:keepNext w:val="0"/>
        <w:keepLines w:val="0"/>
        <w:widowControl w:val="0"/>
        <w:autoSpaceDE w:val="0"/>
        <w:autoSpaceDN w:val="0"/>
        <w:spacing w:before="0" w:line="276" w:lineRule="auto"/>
        <w:jc w:val="both"/>
        <w:rPr>
          <w:rFonts w:asciiTheme="minorHAnsi" w:eastAsia="Calibri" w:hAnsiTheme="minorHAnsi" w:cstheme="minorHAnsi"/>
          <w:b/>
          <w:bCs/>
          <w:color w:val="44546A" w:themeColor="text2"/>
          <w:spacing w:val="-2"/>
        </w:rPr>
      </w:pPr>
      <w:bookmarkStart w:id="5" w:name="_Toc204178136"/>
      <w:bookmarkStart w:id="6" w:name="_Toc205149255"/>
      <w:r>
        <w:rPr>
          <w:rFonts w:asciiTheme="minorHAnsi" w:eastAsia="Calibri" w:hAnsiTheme="minorHAnsi" w:cstheme="minorHAnsi"/>
          <w:b/>
          <w:bCs/>
          <w:color w:val="44546A" w:themeColor="text2"/>
          <w:spacing w:val="-2"/>
        </w:rPr>
        <w:t>3</w:t>
      </w:r>
      <w:r w:rsidR="006B4244">
        <w:rPr>
          <w:rFonts w:asciiTheme="minorHAnsi" w:eastAsia="Calibri" w:hAnsiTheme="minorHAnsi" w:cstheme="minorHAnsi"/>
          <w:b/>
          <w:bCs/>
          <w:color w:val="44546A" w:themeColor="text2"/>
          <w:spacing w:val="-2"/>
        </w:rPr>
        <w:t xml:space="preserve">. </w:t>
      </w:r>
      <w:r w:rsidRPr="00426076">
        <w:rPr>
          <w:rFonts w:asciiTheme="minorHAnsi" w:eastAsia="Calibri" w:hAnsiTheme="minorHAnsi" w:cstheme="minorHAnsi"/>
          <w:b/>
          <w:bCs/>
          <w:color w:val="44546A" w:themeColor="text2"/>
          <w:spacing w:val="-2"/>
        </w:rPr>
        <w:t>Cibles</w:t>
      </w:r>
      <w:bookmarkEnd w:id="5"/>
      <w:bookmarkEnd w:id="6"/>
    </w:p>
    <w:p w14:paraId="182B0E3F" w14:textId="77777777" w:rsidR="00426076" w:rsidRPr="00106240" w:rsidRDefault="00426076" w:rsidP="006B4244">
      <w:pPr>
        <w:spacing w:after="0" w:line="276" w:lineRule="auto"/>
        <w:ind w:left="143"/>
        <w:jc w:val="both"/>
        <w:rPr>
          <w:rFonts w:cstheme="minorHAnsi"/>
          <w:sz w:val="24"/>
          <w:szCs w:val="24"/>
        </w:rPr>
      </w:pPr>
      <w:r w:rsidRPr="00106240">
        <w:rPr>
          <w:rFonts w:cstheme="minorHAnsi"/>
          <w:sz w:val="24"/>
          <w:szCs w:val="24"/>
        </w:rPr>
        <w:t>Deux centres sectoriels de formation professionnelle ont été ciblés, tous deux situés dans des zones où les besoins en main-d’œuvre qualifiée</w:t>
      </w:r>
      <w:r>
        <w:rPr>
          <w:rFonts w:cstheme="minorHAnsi"/>
          <w:sz w:val="24"/>
          <w:szCs w:val="24"/>
        </w:rPr>
        <w:t xml:space="preserve"> en </w:t>
      </w:r>
      <w:r w:rsidRPr="00243735">
        <w:rPr>
          <w:rFonts w:cstheme="minorHAnsi"/>
          <w:b/>
          <w:bCs/>
          <w:color w:val="44546A" w:themeColor="text2"/>
          <w:sz w:val="24"/>
          <w:szCs w:val="24"/>
        </w:rPr>
        <w:t>mécanique générale et outillage</w:t>
      </w:r>
      <w:r w:rsidRPr="00243735">
        <w:rPr>
          <w:rFonts w:cstheme="minorHAnsi"/>
          <w:color w:val="44546A" w:themeColor="text2"/>
          <w:sz w:val="24"/>
          <w:szCs w:val="24"/>
        </w:rPr>
        <w:t xml:space="preserve"> </w:t>
      </w:r>
      <w:r w:rsidRPr="00106240">
        <w:rPr>
          <w:rFonts w:cstheme="minorHAnsi"/>
          <w:sz w:val="24"/>
          <w:szCs w:val="24"/>
        </w:rPr>
        <w:t>sont particulièrement élevés :</w:t>
      </w:r>
    </w:p>
    <w:p w14:paraId="46CE35B8" w14:textId="77777777" w:rsidR="00426076" w:rsidRPr="008663B5" w:rsidRDefault="00426076" w:rsidP="003D2B9E">
      <w:pPr>
        <w:numPr>
          <w:ilvl w:val="0"/>
          <w:numId w:val="4"/>
        </w:numPr>
        <w:shd w:val="clear" w:color="auto" w:fill="FFFFFF" w:themeFill="background1"/>
        <w:spacing w:after="0" w:line="276" w:lineRule="auto"/>
        <w:ind w:left="714" w:hanging="357"/>
        <w:jc w:val="both"/>
        <w:rPr>
          <w:rFonts w:cstheme="minorHAnsi"/>
          <w:b/>
          <w:bCs/>
          <w:color w:val="44546A" w:themeColor="text2"/>
          <w:sz w:val="24"/>
          <w:szCs w:val="24"/>
        </w:rPr>
      </w:pPr>
      <w:r w:rsidRPr="008663B5">
        <w:rPr>
          <w:rFonts w:cstheme="minorHAnsi"/>
          <w:b/>
          <w:bCs/>
          <w:color w:val="44546A" w:themeColor="text2"/>
          <w:sz w:val="24"/>
          <w:szCs w:val="24"/>
        </w:rPr>
        <w:t>Le Centre Sectoriel de Formation en Mécanique Générale de Grombalia (CSFMG)</w:t>
      </w:r>
    </w:p>
    <w:p w14:paraId="6FEF9B79" w14:textId="77777777" w:rsidR="00426076" w:rsidRDefault="00426076" w:rsidP="003D2B9E">
      <w:pPr>
        <w:numPr>
          <w:ilvl w:val="0"/>
          <w:numId w:val="4"/>
        </w:numPr>
        <w:shd w:val="clear" w:color="auto" w:fill="FFFFFF" w:themeFill="background1"/>
        <w:spacing w:after="0" w:line="276" w:lineRule="auto"/>
        <w:ind w:left="714" w:hanging="357"/>
        <w:jc w:val="both"/>
        <w:rPr>
          <w:rFonts w:cstheme="minorHAnsi"/>
          <w:b/>
          <w:bCs/>
          <w:color w:val="44546A" w:themeColor="text2"/>
          <w:sz w:val="24"/>
          <w:szCs w:val="24"/>
        </w:rPr>
      </w:pPr>
      <w:r w:rsidRPr="008663B5">
        <w:rPr>
          <w:rFonts w:cstheme="minorHAnsi"/>
          <w:b/>
          <w:bCs/>
          <w:color w:val="44546A" w:themeColor="text2"/>
          <w:sz w:val="24"/>
          <w:szCs w:val="24"/>
        </w:rPr>
        <w:t>Le Centre Sectoriel de Formation en Outillage de Sousse (CSFO)</w:t>
      </w:r>
    </w:p>
    <w:p w14:paraId="11E8E7F7" w14:textId="7153B5D2" w:rsidR="00EC692B" w:rsidRDefault="00426076" w:rsidP="00234CFA">
      <w:pPr>
        <w:pStyle w:val="Titre1"/>
        <w:keepNext w:val="0"/>
        <w:keepLines w:val="0"/>
        <w:widowControl w:val="0"/>
        <w:autoSpaceDE w:val="0"/>
        <w:autoSpaceDN w:val="0"/>
        <w:spacing w:before="100" w:beforeAutospacing="1" w:line="276" w:lineRule="auto"/>
        <w:jc w:val="both"/>
        <w:rPr>
          <w:rFonts w:asciiTheme="minorHAnsi" w:eastAsia="Calibri" w:hAnsiTheme="minorHAnsi" w:cstheme="minorHAnsi"/>
          <w:b/>
          <w:bCs/>
          <w:color w:val="44546A" w:themeColor="text2"/>
          <w:spacing w:val="-2"/>
        </w:rPr>
      </w:pPr>
      <w:bookmarkStart w:id="7" w:name="_Toc205149256"/>
      <w:r>
        <w:rPr>
          <w:rFonts w:asciiTheme="minorHAnsi" w:eastAsia="Calibri" w:hAnsiTheme="minorHAnsi" w:cstheme="minorHAnsi"/>
          <w:b/>
          <w:bCs/>
          <w:color w:val="44546A" w:themeColor="text2"/>
          <w:spacing w:val="-2"/>
        </w:rPr>
        <w:t>4</w:t>
      </w:r>
      <w:r w:rsidR="00DA77CB">
        <w:rPr>
          <w:rFonts w:asciiTheme="minorHAnsi" w:eastAsia="Calibri" w:hAnsiTheme="minorHAnsi" w:cstheme="minorHAnsi"/>
          <w:b/>
          <w:bCs/>
          <w:color w:val="44546A" w:themeColor="text2"/>
          <w:spacing w:val="-2"/>
        </w:rPr>
        <w:t xml:space="preserve">. </w:t>
      </w:r>
      <w:bookmarkStart w:id="8" w:name="_Toc204178137"/>
      <w:r w:rsidR="00851F5F">
        <w:rPr>
          <w:rFonts w:asciiTheme="minorHAnsi" w:eastAsia="Calibri" w:hAnsiTheme="minorHAnsi" w:cstheme="minorHAnsi"/>
          <w:b/>
          <w:bCs/>
          <w:color w:val="44546A" w:themeColor="text2"/>
          <w:spacing w:val="-2"/>
        </w:rPr>
        <w:t>Finalité</w:t>
      </w:r>
      <w:r w:rsidRPr="00426076">
        <w:rPr>
          <w:rFonts w:asciiTheme="minorHAnsi" w:eastAsia="Calibri" w:hAnsiTheme="minorHAnsi" w:cstheme="minorHAnsi"/>
          <w:b/>
          <w:bCs/>
          <w:color w:val="44546A" w:themeColor="text2"/>
          <w:spacing w:val="-2"/>
        </w:rPr>
        <w:t xml:space="preserve"> de la mission</w:t>
      </w:r>
      <w:bookmarkEnd w:id="7"/>
      <w:bookmarkEnd w:id="8"/>
    </w:p>
    <w:p w14:paraId="026A3493" w14:textId="77777777" w:rsidR="00426076" w:rsidRDefault="00426076" w:rsidP="00426076"/>
    <w:p w14:paraId="572AF484" w14:textId="3F058566" w:rsidR="006B4244" w:rsidRPr="006B4244" w:rsidRDefault="00851F5F" w:rsidP="006B4244">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theme="minorHAnsi"/>
          <w:sz w:val="24"/>
          <w:szCs w:val="24"/>
        </w:rPr>
      </w:pPr>
      <w:r>
        <w:rPr>
          <w:rFonts w:cstheme="minorHAnsi"/>
          <w:b/>
          <w:bCs/>
          <w:color w:val="1F4E79" w:themeColor="accent1" w:themeShade="80"/>
          <w:sz w:val="24"/>
          <w:szCs w:val="24"/>
        </w:rPr>
        <w:t xml:space="preserve">La finalité </w:t>
      </w:r>
      <w:r w:rsidR="006B4244" w:rsidRPr="00941BFD">
        <w:rPr>
          <w:rFonts w:cstheme="minorHAnsi"/>
          <w:b/>
          <w:bCs/>
          <w:color w:val="1F4E79" w:themeColor="accent1" w:themeShade="80"/>
          <w:sz w:val="24"/>
          <w:szCs w:val="24"/>
        </w:rPr>
        <w:t>de la mission, dans ce cas précis</w:t>
      </w:r>
      <w:r w:rsidR="006B4244" w:rsidRPr="006B4244">
        <w:rPr>
          <w:rFonts w:cstheme="minorHAnsi"/>
          <w:b/>
          <w:bCs/>
          <w:sz w:val="24"/>
          <w:szCs w:val="24"/>
        </w:rPr>
        <w:t xml:space="preserve">, </w:t>
      </w:r>
      <w:r w:rsidR="006B4244" w:rsidRPr="006B4244">
        <w:rPr>
          <w:rFonts w:cstheme="minorHAnsi"/>
          <w:sz w:val="24"/>
          <w:szCs w:val="24"/>
        </w:rPr>
        <w:t xml:space="preserve">est de garantir que la </w:t>
      </w:r>
      <w:r w:rsidR="006B4244" w:rsidRPr="00243735">
        <w:rPr>
          <w:rFonts w:cstheme="minorHAnsi"/>
          <w:b/>
          <w:bCs/>
          <w:color w:val="44546A" w:themeColor="text2"/>
          <w:sz w:val="24"/>
          <w:szCs w:val="24"/>
        </w:rPr>
        <w:t>dimension Genre</w:t>
      </w:r>
      <w:r w:rsidR="006B4244" w:rsidRPr="00243735">
        <w:rPr>
          <w:rFonts w:cstheme="minorHAnsi"/>
          <w:color w:val="44546A" w:themeColor="text2"/>
          <w:sz w:val="24"/>
          <w:szCs w:val="24"/>
        </w:rPr>
        <w:t xml:space="preserve"> </w:t>
      </w:r>
      <w:r w:rsidR="006B4244" w:rsidRPr="006B4244">
        <w:rPr>
          <w:rFonts w:cstheme="minorHAnsi"/>
          <w:sz w:val="24"/>
          <w:szCs w:val="24"/>
        </w:rPr>
        <w:t xml:space="preserve">soit pleinement et durablement intégrée dans toutes les facettes du projet, de sa conception à ses résultats, grâce à une </w:t>
      </w:r>
      <w:r w:rsidR="006B4244" w:rsidRPr="00243735">
        <w:rPr>
          <w:rFonts w:cstheme="minorHAnsi"/>
          <w:b/>
          <w:bCs/>
          <w:color w:val="44546A" w:themeColor="text2"/>
          <w:sz w:val="24"/>
          <w:szCs w:val="24"/>
        </w:rPr>
        <w:t>stratégie claire</w:t>
      </w:r>
      <w:r w:rsidR="006B4244" w:rsidRPr="00243735">
        <w:rPr>
          <w:rFonts w:cstheme="minorHAnsi"/>
          <w:color w:val="44546A" w:themeColor="text2"/>
          <w:sz w:val="24"/>
          <w:szCs w:val="24"/>
        </w:rPr>
        <w:t xml:space="preserve"> </w:t>
      </w:r>
      <w:r w:rsidR="006B4244" w:rsidRPr="006B4244">
        <w:rPr>
          <w:rFonts w:cstheme="minorHAnsi"/>
          <w:sz w:val="24"/>
          <w:szCs w:val="24"/>
        </w:rPr>
        <w:t xml:space="preserve">et des </w:t>
      </w:r>
      <w:r w:rsidR="006B4244" w:rsidRPr="00243735">
        <w:rPr>
          <w:rFonts w:cstheme="minorHAnsi"/>
          <w:b/>
          <w:bCs/>
          <w:color w:val="44546A" w:themeColor="text2"/>
          <w:sz w:val="24"/>
          <w:szCs w:val="24"/>
        </w:rPr>
        <w:t>supports de communication</w:t>
      </w:r>
      <w:r w:rsidR="006B4244" w:rsidRPr="00243735">
        <w:rPr>
          <w:rFonts w:cstheme="minorHAnsi"/>
          <w:color w:val="44546A" w:themeColor="text2"/>
          <w:sz w:val="24"/>
          <w:szCs w:val="24"/>
        </w:rPr>
        <w:t xml:space="preserve"> </w:t>
      </w:r>
      <w:r w:rsidR="006B4244" w:rsidRPr="006B4244">
        <w:rPr>
          <w:rFonts w:cstheme="minorHAnsi"/>
          <w:sz w:val="24"/>
          <w:szCs w:val="24"/>
        </w:rPr>
        <w:t>efficaces.</w:t>
      </w:r>
    </w:p>
    <w:p w14:paraId="3790D687" w14:textId="016E02A5" w:rsidR="00426076" w:rsidRPr="006B4244" w:rsidRDefault="006B4244" w:rsidP="006B4244">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theme="minorHAnsi"/>
          <w:sz w:val="24"/>
          <w:szCs w:val="24"/>
        </w:rPr>
      </w:pPr>
      <w:r w:rsidRPr="006B4244">
        <w:rPr>
          <w:rFonts w:cstheme="minorHAnsi"/>
          <w:sz w:val="24"/>
          <w:szCs w:val="24"/>
        </w:rPr>
        <w:t xml:space="preserve">En d'autres termes, il s'agit de s'assurer que le projet contribue activement à </w:t>
      </w:r>
      <w:r w:rsidRPr="00243735">
        <w:rPr>
          <w:rFonts w:cstheme="minorHAnsi"/>
          <w:b/>
          <w:bCs/>
          <w:color w:val="44546A" w:themeColor="text2"/>
          <w:sz w:val="24"/>
          <w:szCs w:val="24"/>
        </w:rPr>
        <w:t>l'égalité des genres</w:t>
      </w:r>
      <w:r w:rsidRPr="00243735">
        <w:rPr>
          <w:rFonts w:cstheme="minorHAnsi"/>
          <w:color w:val="44546A" w:themeColor="text2"/>
          <w:sz w:val="24"/>
          <w:szCs w:val="24"/>
        </w:rPr>
        <w:t xml:space="preserve"> </w:t>
      </w:r>
      <w:r w:rsidRPr="006B4244">
        <w:rPr>
          <w:rFonts w:cstheme="minorHAnsi"/>
          <w:sz w:val="24"/>
          <w:szCs w:val="24"/>
        </w:rPr>
        <w:t>et réponde de manière équitable aux besoins de toutes les personnes concernées, en utilisant l'information et la communication comme leviers de changement.</w:t>
      </w:r>
    </w:p>
    <w:p w14:paraId="0DB7DAF2" w14:textId="254C2416" w:rsidR="00DA77CB" w:rsidRDefault="00DA77CB" w:rsidP="00DA77CB">
      <w:bookmarkStart w:id="9" w:name="_Toc204178138"/>
    </w:p>
    <w:p w14:paraId="2F4C446B" w14:textId="77777777" w:rsidR="00DA77CB" w:rsidRDefault="00DA77CB" w:rsidP="00DA77CB"/>
    <w:p w14:paraId="410B86E4" w14:textId="27B4ABF9" w:rsidR="00DA77CB" w:rsidRPr="00DA77CB" w:rsidRDefault="00DA77CB" w:rsidP="00DA77CB">
      <w:pPr>
        <w:pStyle w:val="Titre1"/>
        <w:keepNext w:val="0"/>
        <w:keepLines w:val="0"/>
        <w:widowControl w:val="0"/>
        <w:autoSpaceDE w:val="0"/>
        <w:autoSpaceDN w:val="0"/>
        <w:spacing w:before="100" w:beforeAutospacing="1" w:line="276" w:lineRule="auto"/>
        <w:jc w:val="both"/>
        <w:rPr>
          <w:rFonts w:asciiTheme="minorHAnsi" w:eastAsia="Calibri" w:hAnsiTheme="minorHAnsi" w:cstheme="minorHAnsi"/>
          <w:b/>
          <w:bCs/>
          <w:color w:val="44546A" w:themeColor="text2"/>
          <w:spacing w:val="-2"/>
        </w:rPr>
      </w:pPr>
      <w:bookmarkStart w:id="10" w:name="_Toc205149257"/>
      <w:r>
        <w:rPr>
          <w:rFonts w:asciiTheme="minorHAnsi" w:eastAsia="Calibri" w:hAnsiTheme="minorHAnsi" w:cstheme="minorHAnsi"/>
          <w:b/>
          <w:bCs/>
          <w:color w:val="44546A" w:themeColor="text2"/>
          <w:spacing w:val="-2"/>
        </w:rPr>
        <w:t xml:space="preserve">5. </w:t>
      </w:r>
      <w:r w:rsidR="00426076" w:rsidRPr="00426076">
        <w:rPr>
          <w:rFonts w:asciiTheme="minorHAnsi" w:eastAsia="Calibri" w:hAnsiTheme="minorHAnsi" w:cstheme="minorHAnsi"/>
          <w:b/>
          <w:bCs/>
          <w:color w:val="44546A" w:themeColor="text2"/>
          <w:spacing w:val="-2"/>
        </w:rPr>
        <w:t>Présentation des centres de formation</w:t>
      </w:r>
      <w:bookmarkEnd w:id="9"/>
      <w:bookmarkEnd w:id="10"/>
    </w:p>
    <w:p w14:paraId="7E49856D" w14:textId="27D92474" w:rsidR="00426076" w:rsidRPr="00C20B1E" w:rsidRDefault="00426076" w:rsidP="003D2B9E">
      <w:pPr>
        <w:pStyle w:val="Paragraphedeliste"/>
        <w:numPr>
          <w:ilvl w:val="0"/>
          <w:numId w:val="17"/>
        </w:numPr>
        <w:ind w:left="1560" w:hanging="480"/>
        <w:rPr>
          <w:b/>
          <w:bCs/>
          <w:color w:val="44546A" w:themeColor="text2"/>
          <w:sz w:val="24"/>
          <w:szCs w:val="24"/>
          <w:u w:val="single"/>
        </w:rPr>
      </w:pPr>
      <w:bookmarkStart w:id="11" w:name="_Toc204178139"/>
      <w:r w:rsidRPr="00C20B1E">
        <w:rPr>
          <w:b/>
          <w:bCs/>
          <w:color w:val="44546A" w:themeColor="text2"/>
          <w:sz w:val="24"/>
          <w:szCs w:val="24"/>
          <w:u w:val="single"/>
        </w:rPr>
        <w:t>Le CSFO de Sousse</w:t>
      </w:r>
      <w:bookmarkEnd w:id="11"/>
    </w:p>
    <w:p w14:paraId="65909A82" w14:textId="77777777" w:rsidR="00426076" w:rsidRPr="00106240" w:rsidRDefault="00426076" w:rsidP="006B4244">
      <w:pPr>
        <w:spacing w:after="0" w:line="240" w:lineRule="auto"/>
        <w:jc w:val="both"/>
        <w:rPr>
          <w:rFonts w:eastAsia="Times New Roman" w:cstheme="minorHAnsi"/>
          <w:sz w:val="24"/>
          <w:szCs w:val="24"/>
          <w:lang w:eastAsia="fr-FR"/>
        </w:rPr>
      </w:pPr>
      <w:r w:rsidRPr="00F84019">
        <w:rPr>
          <w:rFonts w:cstheme="minorHAnsi"/>
          <w:sz w:val="24"/>
          <w:szCs w:val="24"/>
        </w:rPr>
        <w:t>Il</w:t>
      </w:r>
      <w:r w:rsidRPr="00514BF2">
        <w:rPr>
          <w:rFonts w:cstheme="minorHAnsi"/>
          <w:sz w:val="24"/>
          <w:szCs w:val="24"/>
        </w:rPr>
        <w:t xml:space="preserve"> </w:t>
      </w:r>
      <w:r w:rsidRPr="00106240">
        <w:rPr>
          <w:rFonts w:cstheme="minorHAnsi"/>
          <w:sz w:val="24"/>
          <w:szCs w:val="24"/>
        </w:rPr>
        <w:t>est en cours de restructuration</w:t>
      </w:r>
      <w:r>
        <w:rPr>
          <w:rFonts w:cstheme="minorHAnsi"/>
          <w:sz w:val="24"/>
          <w:szCs w:val="24"/>
        </w:rPr>
        <w:t> et</w:t>
      </w:r>
      <w:r w:rsidRPr="00106240">
        <w:rPr>
          <w:rFonts w:cstheme="minorHAnsi"/>
          <w:sz w:val="24"/>
          <w:szCs w:val="24"/>
        </w:rPr>
        <w:t xml:space="preserve"> </w:t>
      </w:r>
      <w:r w:rsidRPr="00106240">
        <w:rPr>
          <w:rFonts w:eastAsia="Times New Roman" w:cstheme="minorHAnsi"/>
          <w:sz w:val="24"/>
          <w:szCs w:val="24"/>
          <w:lang w:eastAsia="fr-FR"/>
        </w:rPr>
        <w:t>propose actuellement des formations dans les domaines suivants :</w:t>
      </w:r>
    </w:p>
    <w:p w14:paraId="77846D6D" w14:textId="77777777" w:rsidR="00426076" w:rsidRDefault="00426076" w:rsidP="003D2B9E">
      <w:pPr>
        <w:numPr>
          <w:ilvl w:val="0"/>
          <w:numId w:val="9"/>
        </w:numPr>
        <w:spacing w:after="0" w:line="240" w:lineRule="auto"/>
        <w:ind w:left="714" w:hanging="357"/>
        <w:jc w:val="both"/>
        <w:rPr>
          <w:rFonts w:cstheme="minorHAnsi"/>
          <w:sz w:val="24"/>
          <w:szCs w:val="24"/>
        </w:rPr>
      </w:pPr>
      <w:r w:rsidRPr="00106240">
        <w:rPr>
          <w:rFonts w:cstheme="minorHAnsi"/>
          <w:sz w:val="24"/>
          <w:szCs w:val="24"/>
        </w:rPr>
        <w:t xml:space="preserve">Mécanique générale : </w:t>
      </w:r>
    </w:p>
    <w:p w14:paraId="2E66E6A2" w14:textId="77777777" w:rsidR="00426076" w:rsidRDefault="00426076" w:rsidP="003D2B9E">
      <w:pPr>
        <w:pStyle w:val="Paragraphedeliste"/>
        <w:numPr>
          <w:ilvl w:val="1"/>
          <w:numId w:val="19"/>
        </w:numPr>
        <w:spacing w:after="0" w:line="240" w:lineRule="auto"/>
        <w:contextualSpacing w:val="0"/>
        <w:jc w:val="both"/>
        <w:rPr>
          <w:rFonts w:cstheme="minorHAnsi"/>
          <w:sz w:val="24"/>
          <w:szCs w:val="24"/>
        </w:rPr>
      </w:pPr>
      <w:r w:rsidRPr="00514BF2">
        <w:rPr>
          <w:rFonts w:cstheme="minorHAnsi"/>
          <w:sz w:val="24"/>
          <w:szCs w:val="24"/>
        </w:rPr>
        <w:t xml:space="preserve">Technicien d’usinage sur machines-outils à commande numérique, </w:t>
      </w:r>
    </w:p>
    <w:p w14:paraId="3CAAAE64" w14:textId="77777777" w:rsidR="00426076" w:rsidRDefault="00426076" w:rsidP="003D2B9E">
      <w:pPr>
        <w:pStyle w:val="Paragraphedeliste"/>
        <w:numPr>
          <w:ilvl w:val="1"/>
          <w:numId w:val="19"/>
        </w:numPr>
        <w:spacing w:after="0" w:line="240" w:lineRule="auto"/>
        <w:contextualSpacing w:val="0"/>
        <w:jc w:val="both"/>
        <w:rPr>
          <w:rFonts w:cstheme="minorHAnsi"/>
          <w:sz w:val="24"/>
          <w:szCs w:val="24"/>
        </w:rPr>
      </w:pPr>
      <w:r w:rsidRPr="00514BF2">
        <w:rPr>
          <w:rFonts w:cstheme="minorHAnsi"/>
          <w:sz w:val="24"/>
          <w:szCs w:val="24"/>
        </w:rPr>
        <w:t xml:space="preserve">Technicien dessinateur en fabrication mécanique, </w:t>
      </w:r>
    </w:p>
    <w:p w14:paraId="7AF10E7D" w14:textId="77777777" w:rsidR="00426076" w:rsidRDefault="00426076" w:rsidP="003D2B9E">
      <w:pPr>
        <w:pStyle w:val="Paragraphedeliste"/>
        <w:numPr>
          <w:ilvl w:val="1"/>
          <w:numId w:val="19"/>
        </w:numPr>
        <w:spacing w:after="0" w:line="240" w:lineRule="auto"/>
        <w:contextualSpacing w:val="0"/>
        <w:jc w:val="both"/>
        <w:rPr>
          <w:rFonts w:cstheme="minorHAnsi"/>
          <w:sz w:val="24"/>
          <w:szCs w:val="24"/>
        </w:rPr>
      </w:pPr>
      <w:r w:rsidRPr="00514BF2">
        <w:rPr>
          <w:rFonts w:cstheme="minorHAnsi"/>
          <w:sz w:val="24"/>
          <w:szCs w:val="24"/>
        </w:rPr>
        <w:t xml:space="preserve">Opérateur sur machines-outils, </w:t>
      </w:r>
    </w:p>
    <w:p w14:paraId="0CC5BB4A" w14:textId="77777777" w:rsidR="00426076" w:rsidRDefault="00426076" w:rsidP="003D2B9E">
      <w:pPr>
        <w:pStyle w:val="Paragraphedeliste"/>
        <w:numPr>
          <w:ilvl w:val="1"/>
          <w:numId w:val="19"/>
        </w:numPr>
        <w:spacing w:after="0" w:line="240" w:lineRule="auto"/>
        <w:contextualSpacing w:val="0"/>
        <w:jc w:val="both"/>
        <w:rPr>
          <w:rFonts w:cstheme="minorHAnsi"/>
          <w:sz w:val="24"/>
          <w:szCs w:val="24"/>
        </w:rPr>
      </w:pPr>
      <w:r w:rsidRPr="00514BF2">
        <w:rPr>
          <w:rFonts w:cstheme="minorHAnsi"/>
          <w:sz w:val="24"/>
          <w:szCs w:val="24"/>
        </w:rPr>
        <w:t xml:space="preserve">Outilleur affûteur, </w:t>
      </w:r>
    </w:p>
    <w:p w14:paraId="18AEAC53" w14:textId="77777777" w:rsidR="00426076" w:rsidRPr="00514BF2" w:rsidRDefault="00426076" w:rsidP="003D2B9E">
      <w:pPr>
        <w:pStyle w:val="Paragraphedeliste"/>
        <w:numPr>
          <w:ilvl w:val="1"/>
          <w:numId w:val="19"/>
        </w:numPr>
        <w:spacing w:after="0" w:line="240" w:lineRule="auto"/>
        <w:contextualSpacing w:val="0"/>
        <w:jc w:val="both"/>
        <w:rPr>
          <w:rFonts w:cstheme="minorHAnsi"/>
          <w:sz w:val="24"/>
          <w:szCs w:val="24"/>
        </w:rPr>
      </w:pPr>
      <w:r w:rsidRPr="00514BF2">
        <w:rPr>
          <w:rFonts w:cstheme="minorHAnsi"/>
          <w:sz w:val="24"/>
          <w:szCs w:val="24"/>
        </w:rPr>
        <w:t>Technicien en contrôle qualité.</w:t>
      </w:r>
    </w:p>
    <w:p w14:paraId="0015A69A" w14:textId="77777777" w:rsidR="00426076" w:rsidRPr="00F05A22" w:rsidRDefault="00426076" w:rsidP="00941BFD">
      <w:pPr>
        <w:spacing w:after="0" w:line="240" w:lineRule="auto"/>
        <w:ind w:firstLine="708"/>
        <w:jc w:val="both"/>
        <w:rPr>
          <w:rFonts w:cstheme="minorHAnsi"/>
          <w:b/>
          <w:bCs/>
          <w:color w:val="44546A" w:themeColor="text2"/>
          <w:sz w:val="24"/>
          <w:szCs w:val="24"/>
        </w:rPr>
      </w:pPr>
      <w:r w:rsidRPr="00F05A22">
        <w:rPr>
          <w:rFonts w:cstheme="minorHAnsi"/>
          <w:b/>
          <w:bCs/>
          <w:color w:val="44546A" w:themeColor="text2"/>
          <w:sz w:val="24"/>
          <w:szCs w:val="24"/>
        </w:rPr>
        <w:t xml:space="preserve">Cette restructuration s’accompagnera </w:t>
      </w:r>
    </w:p>
    <w:p w14:paraId="59A50922" w14:textId="77777777" w:rsidR="00426076" w:rsidRPr="00106240" w:rsidRDefault="00426076" w:rsidP="003D2B9E">
      <w:pPr>
        <w:numPr>
          <w:ilvl w:val="0"/>
          <w:numId w:val="8"/>
        </w:numPr>
        <w:spacing w:after="0" w:line="240" w:lineRule="auto"/>
        <w:ind w:left="714" w:hanging="357"/>
        <w:jc w:val="both"/>
        <w:rPr>
          <w:rFonts w:cstheme="minorHAnsi"/>
          <w:sz w:val="24"/>
          <w:szCs w:val="24"/>
        </w:rPr>
      </w:pPr>
      <w:r w:rsidRPr="00106240">
        <w:rPr>
          <w:rFonts w:cstheme="minorHAnsi"/>
          <w:sz w:val="24"/>
          <w:szCs w:val="24"/>
        </w:rPr>
        <w:t>D’un rééquipement technique,</w:t>
      </w:r>
    </w:p>
    <w:p w14:paraId="2B5C371E" w14:textId="77777777" w:rsidR="00426076" w:rsidRPr="00106240" w:rsidRDefault="00426076" w:rsidP="003D2B9E">
      <w:pPr>
        <w:numPr>
          <w:ilvl w:val="0"/>
          <w:numId w:val="8"/>
        </w:numPr>
        <w:spacing w:after="0" w:line="240" w:lineRule="auto"/>
        <w:jc w:val="both"/>
        <w:rPr>
          <w:rFonts w:cstheme="minorHAnsi"/>
          <w:sz w:val="24"/>
          <w:szCs w:val="24"/>
        </w:rPr>
      </w:pPr>
      <w:r w:rsidRPr="00106240">
        <w:rPr>
          <w:rFonts w:cstheme="minorHAnsi"/>
          <w:sz w:val="24"/>
          <w:szCs w:val="24"/>
        </w:rPr>
        <w:t>De formations de haute qualité,</w:t>
      </w:r>
    </w:p>
    <w:p w14:paraId="0BBB523E" w14:textId="77777777" w:rsidR="00426076" w:rsidRDefault="00426076" w:rsidP="003D2B9E">
      <w:pPr>
        <w:numPr>
          <w:ilvl w:val="0"/>
          <w:numId w:val="8"/>
        </w:numPr>
        <w:spacing w:after="0" w:line="240" w:lineRule="auto"/>
        <w:jc w:val="both"/>
        <w:rPr>
          <w:rFonts w:cstheme="minorHAnsi"/>
          <w:sz w:val="24"/>
          <w:szCs w:val="24"/>
        </w:rPr>
      </w:pPr>
      <w:r w:rsidRPr="00106240">
        <w:rPr>
          <w:rFonts w:cstheme="minorHAnsi"/>
          <w:sz w:val="24"/>
          <w:szCs w:val="24"/>
        </w:rPr>
        <w:t>Et d’une meilleure intégration dans l’environnement économique local, avec l’ambition d’en faire un pôle de compétences reconnu.</w:t>
      </w:r>
    </w:p>
    <w:p w14:paraId="76D99E2B" w14:textId="77777777" w:rsidR="00DA77CB" w:rsidRDefault="00DA77CB" w:rsidP="00DA77CB">
      <w:pPr>
        <w:pStyle w:val="Titre2"/>
        <w:keepNext w:val="0"/>
        <w:keepLines w:val="0"/>
        <w:widowControl w:val="0"/>
        <w:autoSpaceDE w:val="0"/>
        <w:autoSpaceDN w:val="0"/>
        <w:spacing w:before="0" w:line="240" w:lineRule="auto"/>
        <w:jc w:val="both"/>
        <w:rPr>
          <w:rFonts w:ascii="Calibri" w:eastAsia="Calibri" w:hAnsi="Calibri" w:cs="Calibri"/>
          <w:b/>
          <w:bCs/>
          <w:color w:val="1F3864" w:themeColor="accent5" w:themeShade="80"/>
          <w:sz w:val="24"/>
          <w:szCs w:val="24"/>
        </w:rPr>
      </w:pPr>
      <w:bookmarkStart w:id="12" w:name="_Toc204178140"/>
    </w:p>
    <w:p w14:paraId="2C4ECDEC" w14:textId="79316416" w:rsidR="00426076" w:rsidRPr="00C20B1E" w:rsidRDefault="00426076" w:rsidP="003D2B9E">
      <w:pPr>
        <w:pStyle w:val="Paragraphedeliste"/>
        <w:numPr>
          <w:ilvl w:val="0"/>
          <w:numId w:val="17"/>
        </w:numPr>
        <w:ind w:left="1560" w:hanging="480"/>
        <w:rPr>
          <w:b/>
          <w:bCs/>
          <w:sz w:val="24"/>
          <w:szCs w:val="24"/>
          <w:u w:val="single"/>
        </w:rPr>
      </w:pPr>
      <w:r w:rsidRPr="00C20B1E">
        <w:rPr>
          <w:b/>
          <w:bCs/>
          <w:sz w:val="24"/>
          <w:szCs w:val="24"/>
          <w:u w:val="single"/>
        </w:rPr>
        <w:t>Le centre de Grombalia</w:t>
      </w:r>
      <w:bookmarkEnd w:id="12"/>
      <w:r w:rsidRPr="00C20B1E">
        <w:rPr>
          <w:b/>
          <w:bCs/>
          <w:sz w:val="24"/>
          <w:szCs w:val="24"/>
          <w:u w:val="single"/>
        </w:rPr>
        <w:t xml:space="preserve"> </w:t>
      </w:r>
    </w:p>
    <w:p w14:paraId="663E8F74" w14:textId="2CB9FADD" w:rsidR="00426076" w:rsidRPr="00106240" w:rsidRDefault="00426076" w:rsidP="006B4244">
      <w:pPr>
        <w:spacing w:after="0" w:line="240" w:lineRule="auto"/>
        <w:jc w:val="both"/>
        <w:rPr>
          <w:rFonts w:cstheme="minorHAnsi"/>
          <w:sz w:val="24"/>
          <w:szCs w:val="24"/>
        </w:rPr>
      </w:pPr>
      <w:r w:rsidRPr="00F84019">
        <w:rPr>
          <w:rFonts w:cstheme="minorHAnsi"/>
          <w:sz w:val="24"/>
          <w:szCs w:val="24"/>
        </w:rPr>
        <w:t>Il f</w:t>
      </w:r>
      <w:r>
        <w:rPr>
          <w:rFonts w:cstheme="minorHAnsi"/>
          <w:sz w:val="24"/>
          <w:szCs w:val="24"/>
        </w:rPr>
        <w:t>ait</w:t>
      </w:r>
      <w:r w:rsidRPr="00106240">
        <w:rPr>
          <w:rFonts w:cstheme="minorHAnsi"/>
          <w:sz w:val="24"/>
          <w:szCs w:val="24"/>
        </w:rPr>
        <w:t xml:space="preserve"> l’objet d’une restructuration avec un objectif d’augmentation des capacités et de renforcement des moyens de fonctionnement. Il offre des formations dans les domaines suivants</w:t>
      </w:r>
      <w:r w:rsidR="009F04BE">
        <w:rPr>
          <w:rFonts w:cstheme="minorHAnsi"/>
          <w:sz w:val="24"/>
          <w:szCs w:val="24"/>
        </w:rPr>
        <w:t> :</w:t>
      </w:r>
    </w:p>
    <w:p w14:paraId="0912423D" w14:textId="77777777" w:rsidR="00426076" w:rsidRDefault="00426076" w:rsidP="003D2B9E">
      <w:pPr>
        <w:numPr>
          <w:ilvl w:val="0"/>
          <w:numId w:val="10"/>
        </w:numPr>
        <w:spacing w:after="0" w:line="240" w:lineRule="auto"/>
        <w:ind w:left="714" w:hanging="357"/>
        <w:jc w:val="both"/>
        <w:rPr>
          <w:rFonts w:cstheme="minorHAnsi"/>
          <w:sz w:val="24"/>
          <w:szCs w:val="24"/>
        </w:rPr>
      </w:pPr>
      <w:r w:rsidRPr="00106240">
        <w:rPr>
          <w:rFonts w:cstheme="minorHAnsi"/>
          <w:sz w:val="24"/>
          <w:szCs w:val="24"/>
        </w:rPr>
        <w:t xml:space="preserve">Mécanique générale : </w:t>
      </w:r>
    </w:p>
    <w:p w14:paraId="1C83E39F" w14:textId="77777777" w:rsidR="00426076" w:rsidRDefault="00426076" w:rsidP="003D2B9E">
      <w:pPr>
        <w:pStyle w:val="Paragraphedeliste"/>
        <w:numPr>
          <w:ilvl w:val="1"/>
          <w:numId w:val="20"/>
        </w:numPr>
        <w:spacing w:after="0" w:line="240" w:lineRule="auto"/>
        <w:contextualSpacing w:val="0"/>
        <w:jc w:val="both"/>
        <w:rPr>
          <w:rFonts w:cstheme="minorHAnsi"/>
          <w:sz w:val="24"/>
          <w:szCs w:val="24"/>
        </w:rPr>
      </w:pPr>
      <w:r w:rsidRPr="00522999">
        <w:rPr>
          <w:rFonts w:cstheme="minorHAnsi"/>
          <w:sz w:val="24"/>
          <w:szCs w:val="24"/>
        </w:rPr>
        <w:t xml:space="preserve">Technicien supérieur en conception et fabrication assistée par ordinateur (CFAO), </w:t>
      </w:r>
    </w:p>
    <w:p w14:paraId="0AC00CDA" w14:textId="77777777" w:rsidR="00426076" w:rsidRDefault="00426076" w:rsidP="003D2B9E">
      <w:pPr>
        <w:pStyle w:val="Paragraphedeliste"/>
        <w:numPr>
          <w:ilvl w:val="1"/>
          <w:numId w:val="20"/>
        </w:numPr>
        <w:spacing w:after="0" w:line="240" w:lineRule="auto"/>
        <w:contextualSpacing w:val="0"/>
        <w:jc w:val="both"/>
        <w:rPr>
          <w:rFonts w:cstheme="minorHAnsi"/>
          <w:sz w:val="24"/>
          <w:szCs w:val="24"/>
        </w:rPr>
      </w:pPr>
      <w:r w:rsidRPr="00522999">
        <w:rPr>
          <w:rFonts w:cstheme="minorHAnsi"/>
          <w:sz w:val="24"/>
          <w:szCs w:val="24"/>
        </w:rPr>
        <w:t xml:space="preserve">Technicien en fabrication mécanique, </w:t>
      </w:r>
    </w:p>
    <w:p w14:paraId="04B9C29E" w14:textId="77777777" w:rsidR="00426076" w:rsidRDefault="00426076" w:rsidP="003D2B9E">
      <w:pPr>
        <w:pStyle w:val="Paragraphedeliste"/>
        <w:numPr>
          <w:ilvl w:val="1"/>
          <w:numId w:val="20"/>
        </w:numPr>
        <w:spacing w:after="0" w:line="240" w:lineRule="auto"/>
        <w:contextualSpacing w:val="0"/>
        <w:jc w:val="both"/>
        <w:rPr>
          <w:rFonts w:cstheme="minorHAnsi"/>
          <w:sz w:val="24"/>
          <w:szCs w:val="24"/>
        </w:rPr>
      </w:pPr>
      <w:r w:rsidRPr="00522999">
        <w:rPr>
          <w:rFonts w:cstheme="minorHAnsi"/>
          <w:sz w:val="24"/>
          <w:szCs w:val="24"/>
        </w:rPr>
        <w:t xml:space="preserve">Dessinateur industriel, </w:t>
      </w:r>
    </w:p>
    <w:p w14:paraId="656BDC72" w14:textId="77777777" w:rsidR="00426076" w:rsidRPr="00522999" w:rsidRDefault="00426076" w:rsidP="003D2B9E">
      <w:pPr>
        <w:pStyle w:val="Paragraphedeliste"/>
        <w:numPr>
          <w:ilvl w:val="1"/>
          <w:numId w:val="20"/>
        </w:numPr>
        <w:spacing w:after="0" w:line="240" w:lineRule="auto"/>
        <w:contextualSpacing w:val="0"/>
        <w:jc w:val="both"/>
        <w:rPr>
          <w:rFonts w:cstheme="minorHAnsi"/>
          <w:sz w:val="24"/>
          <w:szCs w:val="24"/>
        </w:rPr>
      </w:pPr>
      <w:r w:rsidRPr="00522999">
        <w:rPr>
          <w:rFonts w:cstheme="minorHAnsi"/>
          <w:sz w:val="24"/>
          <w:szCs w:val="24"/>
        </w:rPr>
        <w:t>Opérateur sur machines-outils.</w:t>
      </w:r>
    </w:p>
    <w:p w14:paraId="75F4F254" w14:textId="77777777" w:rsidR="00426076" w:rsidRDefault="00426076" w:rsidP="003D2B9E">
      <w:pPr>
        <w:numPr>
          <w:ilvl w:val="0"/>
          <w:numId w:val="10"/>
        </w:numPr>
        <w:spacing w:after="0" w:line="240" w:lineRule="auto"/>
        <w:ind w:left="714" w:hanging="357"/>
        <w:jc w:val="both"/>
        <w:rPr>
          <w:rFonts w:cstheme="minorHAnsi"/>
          <w:sz w:val="24"/>
          <w:szCs w:val="24"/>
        </w:rPr>
      </w:pPr>
      <w:r w:rsidRPr="00106240">
        <w:rPr>
          <w:rFonts w:cstheme="minorHAnsi"/>
          <w:sz w:val="24"/>
          <w:szCs w:val="24"/>
        </w:rPr>
        <w:t xml:space="preserve">Contrôle qualité : </w:t>
      </w:r>
    </w:p>
    <w:p w14:paraId="51017674" w14:textId="77777777" w:rsidR="00426076" w:rsidRDefault="00426076" w:rsidP="003D2B9E">
      <w:pPr>
        <w:pStyle w:val="Paragraphedeliste"/>
        <w:numPr>
          <w:ilvl w:val="1"/>
          <w:numId w:val="21"/>
        </w:numPr>
        <w:spacing w:after="0" w:line="240" w:lineRule="auto"/>
        <w:contextualSpacing w:val="0"/>
        <w:jc w:val="both"/>
        <w:rPr>
          <w:rFonts w:cstheme="minorHAnsi"/>
          <w:sz w:val="24"/>
          <w:szCs w:val="24"/>
        </w:rPr>
      </w:pPr>
      <w:r w:rsidRPr="00522999">
        <w:rPr>
          <w:rFonts w:cstheme="minorHAnsi"/>
          <w:sz w:val="24"/>
          <w:szCs w:val="24"/>
        </w:rPr>
        <w:t xml:space="preserve">Technicien en qualité en construction métallique, </w:t>
      </w:r>
    </w:p>
    <w:p w14:paraId="402A1662" w14:textId="77777777" w:rsidR="00426076" w:rsidRPr="00522999" w:rsidRDefault="00426076" w:rsidP="003D2B9E">
      <w:pPr>
        <w:pStyle w:val="Paragraphedeliste"/>
        <w:numPr>
          <w:ilvl w:val="1"/>
          <w:numId w:val="21"/>
        </w:numPr>
        <w:spacing w:after="0" w:line="240" w:lineRule="auto"/>
        <w:contextualSpacing w:val="0"/>
        <w:jc w:val="both"/>
        <w:rPr>
          <w:rFonts w:cstheme="minorHAnsi"/>
          <w:sz w:val="24"/>
          <w:szCs w:val="24"/>
        </w:rPr>
      </w:pPr>
      <w:r w:rsidRPr="00522999">
        <w:rPr>
          <w:rFonts w:cstheme="minorHAnsi"/>
          <w:sz w:val="24"/>
          <w:szCs w:val="24"/>
        </w:rPr>
        <w:t>Technicien en contrôle qualité en mécanique.</w:t>
      </w:r>
    </w:p>
    <w:p w14:paraId="29A98A11" w14:textId="77777777" w:rsidR="00426076" w:rsidRPr="00522999" w:rsidRDefault="00426076" w:rsidP="003D2B9E">
      <w:pPr>
        <w:numPr>
          <w:ilvl w:val="0"/>
          <w:numId w:val="10"/>
        </w:numPr>
        <w:spacing w:after="0" w:line="240" w:lineRule="auto"/>
        <w:ind w:left="714" w:hanging="357"/>
        <w:jc w:val="both"/>
        <w:rPr>
          <w:rFonts w:eastAsia="Times New Roman" w:cstheme="minorHAnsi"/>
          <w:sz w:val="24"/>
          <w:szCs w:val="24"/>
          <w:lang w:eastAsia="fr-FR"/>
        </w:rPr>
      </w:pPr>
      <w:r w:rsidRPr="00106240">
        <w:rPr>
          <w:rFonts w:cstheme="minorHAnsi"/>
          <w:sz w:val="24"/>
          <w:szCs w:val="24"/>
        </w:rPr>
        <w:t xml:space="preserve">Maintenance industrielle : </w:t>
      </w:r>
    </w:p>
    <w:p w14:paraId="68226732" w14:textId="77777777" w:rsidR="00426076" w:rsidRPr="00522999" w:rsidRDefault="00426076" w:rsidP="003D2B9E">
      <w:pPr>
        <w:pStyle w:val="Paragraphedeliste"/>
        <w:numPr>
          <w:ilvl w:val="1"/>
          <w:numId w:val="22"/>
        </w:numPr>
        <w:spacing w:after="0" w:line="240" w:lineRule="auto"/>
        <w:contextualSpacing w:val="0"/>
        <w:jc w:val="both"/>
        <w:rPr>
          <w:rFonts w:eastAsia="Times New Roman" w:cstheme="minorHAnsi"/>
          <w:sz w:val="24"/>
          <w:szCs w:val="24"/>
          <w:lang w:eastAsia="fr-FR"/>
        </w:rPr>
      </w:pPr>
      <w:r w:rsidRPr="00522999">
        <w:rPr>
          <w:rFonts w:cstheme="minorHAnsi"/>
          <w:sz w:val="24"/>
          <w:szCs w:val="24"/>
        </w:rPr>
        <w:t xml:space="preserve">Technicien supérieur en gestion de maintenance, </w:t>
      </w:r>
    </w:p>
    <w:p w14:paraId="0ADDCBC6" w14:textId="77777777" w:rsidR="00426076" w:rsidRPr="00522999" w:rsidRDefault="00426076" w:rsidP="003D2B9E">
      <w:pPr>
        <w:pStyle w:val="Paragraphedeliste"/>
        <w:numPr>
          <w:ilvl w:val="1"/>
          <w:numId w:val="22"/>
        </w:numPr>
        <w:spacing w:after="0" w:line="240" w:lineRule="auto"/>
        <w:contextualSpacing w:val="0"/>
        <w:jc w:val="both"/>
        <w:rPr>
          <w:rFonts w:eastAsia="Times New Roman" w:cstheme="minorHAnsi"/>
          <w:sz w:val="24"/>
          <w:szCs w:val="24"/>
          <w:lang w:eastAsia="fr-FR"/>
        </w:rPr>
      </w:pPr>
      <w:r w:rsidRPr="00522999">
        <w:rPr>
          <w:rFonts w:cstheme="minorHAnsi"/>
          <w:sz w:val="24"/>
          <w:szCs w:val="24"/>
        </w:rPr>
        <w:t xml:space="preserve">Technicien en maintenance industrielle, </w:t>
      </w:r>
    </w:p>
    <w:p w14:paraId="79DF1FE7" w14:textId="77777777" w:rsidR="00426076" w:rsidRPr="00790EDE" w:rsidRDefault="00426076" w:rsidP="003D2B9E">
      <w:pPr>
        <w:pStyle w:val="Paragraphedeliste"/>
        <w:numPr>
          <w:ilvl w:val="1"/>
          <w:numId w:val="22"/>
        </w:numPr>
        <w:spacing w:after="0" w:line="240" w:lineRule="auto"/>
        <w:contextualSpacing w:val="0"/>
        <w:jc w:val="both"/>
        <w:rPr>
          <w:rFonts w:cstheme="minorHAnsi"/>
          <w:sz w:val="24"/>
          <w:szCs w:val="24"/>
        </w:rPr>
      </w:pPr>
      <w:r w:rsidRPr="00522999">
        <w:rPr>
          <w:rFonts w:cstheme="minorHAnsi"/>
          <w:sz w:val="24"/>
          <w:szCs w:val="24"/>
        </w:rPr>
        <w:t>Agent de maintenance des systèmes mécaniques.</w:t>
      </w:r>
    </w:p>
    <w:p w14:paraId="7FD7CADD" w14:textId="38114121" w:rsidR="00426076" w:rsidRDefault="00426076" w:rsidP="00426076">
      <w:pPr>
        <w:spacing w:before="100" w:beforeAutospacing="1" w:after="100" w:afterAutospacing="1" w:line="276" w:lineRule="auto"/>
        <w:jc w:val="both"/>
        <w:rPr>
          <w:rFonts w:cstheme="minorHAnsi"/>
          <w:sz w:val="24"/>
          <w:szCs w:val="24"/>
        </w:rPr>
      </w:pPr>
      <w:r w:rsidRPr="00106240">
        <w:rPr>
          <w:rFonts w:cstheme="minorHAnsi"/>
          <w:sz w:val="24"/>
          <w:szCs w:val="24"/>
        </w:rPr>
        <w:t xml:space="preserve">Le programme, financé à hauteur de 7 millions d’euros par l’Agence </w:t>
      </w:r>
      <w:r>
        <w:rPr>
          <w:rFonts w:cstheme="minorHAnsi"/>
          <w:sz w:val="24"/>
          <w:szCs w:val="24"/>
        </w:rPr>
        <w:t>F</w:t>
      </w:r>
      <w:r w:rsidRPr="00106240">
        <w:rPr>
          <w:rFonts w:cstheme="minorHAnsi"/>
          <w:sz w:val="24"/>
          <w:szCs w:val="24"/>
        </w:rPr>
        <w:t xml:space="preserve">rançaise de </w:t>
      </w:r>
      <w:r>
        <w:rPr>
          <w:rFonts w:cstheme="minorHAnsi"/>
          <w:sz w:val="24"/>
          <w:szCs w:val="24"/>
        </w:rPr>
        <w:t>D</w:t>
      </w:r>
      <w:r w:rsidRPr="00106240">
        <w:rPr>
          <w:rFonts w:cstheme="minorHAnsi"/>
          <w:sz w:val="24"/>
          <w:szCs w:val="24"/>
        </w:rPr>
        <w:t xml:space="preserve">éveloppement (AFD) et le </w:t>
      </w:r>
      <w:r>
        <w:rPr>
          <w:rFonts w:cstheme="minorHAnsi"/>
          <w:sz w:val="24"/>
          <w:szCs w:val="24"/>
        </w:rPr>
        <w:t>ministère de l’Europe</w:t>
      </w:r>
      <w:r w:rsidRPr="00106240">
        <w:rPr>
          <w:rFonts w:cstheme="minorHAnsi"/>
          <w:sz w:val="24"/>
          <w:szCs w:val="24"/>
        </w:rPr>
        <w:t xml:space="preserve"> et des Affaires </w:t>
      </w:r>
      <w:r>
        <w:rPr>
          <w:rFonts w:cstheme="minorHAnsi"/>
          <w:sz w:val="24"/>
          <w:szCs w:val="24"/>
        </w:rPr>
        <w:t>E</w:t>
      </w:r>
      <w:r w:rsidRPr="00106240">
        <w:rPr>
          <w:rFonts w:cstheme="minorHAnsi"/>
          <w:sz w:val="24"/>
          <w:szCs w:val="24"/>
        </w:rPr>
        <w:t xml:space="preserve">trangères (MEAE), </w:t>
      </w:r>
      <w:r w:rsidR="00070BC3">
        <w:rPr>
          <w:rFonts w:cstheme="minorHAnsi"/>
          <w:sz w:val="24"/>
          <w:szCs w:val="24"/>
        </w:rPr>
        <w:t>est</w:t>
      </w:r>
      <w:r w:rsidR="00070BC3" w:rsidRPr="00106240">
        <w:rPr>
          <w:rFonts w:cstheme="minorHAnsi"/>
          <w:sz w:val="24"/>
          <w:szCs w:val="24"/>
        </w:rPr>
        <w:t xml:space="preserve"> </w:t>
      </w:r>
      <w:r w:rsidRPr="00106240">
        <w:rPr>
          <w:rFonts w:cstheme="minorHAnsi"/>
          <w:sz w:val="24"/>
          <w:szCs w:val="24"/>
        </w:rPr>
        <w:t xml:space="preserve">mis en œuvre sur une durée de </w:t>
      </w:r>
      <w:r w:rsidRPr="00941BFD">
        <w:rPr>
          <w:rFonts w:cstheme="minorHAnsi"/>
          <w:b/>
          <w:bCs/>
          <w:color w:val="1F4E79" w:themeColor="accent1" w:themeShade="80"/>
          <w:sz w:val="24"/>
          <w:szCs w:val="24"/>
        </w:rPr>
        <w:t>trois ans</w:t>
      </w:r>
      <w:r w:rsidRPr="00941BFD">
        <w:rPr>
          <w:rFonts w:cstheme="minorHAnsi"/>
          <w:color w:val="1F4E79" w:themeColor="accent1" w:themeShade="80"/>
          <w:sz w:val="24"/>
          <w:szCs w:val="24"/>
        </w:rPr>
        <w:t xml:space="preserve"> </w:t>
      </w:r>
      <w:r w:rsidRPr="00106240">
        <w:rPr>
          <w:rFonts w:cstheme="minorHAnsi"/>
          <w:sz w:val="24"/>
          <w:szCs w:val="24"/>
        </w:rPr>
        <w:t xml:space="preserve">à partir de </w:t>
      </w:r>
      <w:r w:rsidRPr="00941BFD">
        <w:rPr>
          <w:rFonts w:cstheme="minorHAnsi"/>
          <w:b/>
          <w:bCs/>
          <w:color w:val="1F4E79" w:themeColor="accent1" w:themeShade="80"/>
          <w:sz w:val="24"/>
          <w:szCs w:val="24"/>
        </w:rPr>
        <w:t>juillet 2025</w:t>
      </w:r>
      <w:r w:rsidRPr="00106240">
        <w:rPr>
          <w:rFonts w:cstheme="minorHAnsi"/>
          <w:sz w:val="24"/>
          <w:szCs w:val="24"/>
        </w:rPr>
        <w:t>.</w:t>
      </w:r>
    </w:p>
    <w:p w14:paraId="61D11421" w14:textId="77777777" w:rsidR="00DA77CB" w:rsidRDefault="00DA77CB" w:rsidP="00426076">
      <w:pPr>
        <w:spacing w:before="100" w:beforeAutospacing="1" w:after="100" w:afterAutospacing="1" w:line="276" w:lineRule="auto"/>
        <w:jc w:val="both"/>
        <w:rPr>
          <w:rFonts w:cstheme="minorHAnsi"/>
          <w:sz w:val="24"/>
          <w:szCs w:val="24"/>
        </w:rPr>
      </w:pPr>
    </w:p>
    <w:p w14:paraId="2AD73C7F" w14:textId="77777777" w:rsidR="00DA77CB" w:rsidRDefault="00DA77CB" w:rsidP="00426076">
      <w:pPr>
        <w:spacing w:before="100" w:beforeAutospacing="1" w:after="100" w:afterAutospacing="1" w:line="276" w:lineRule="auto"/>
        <w:jc w:val="both"/>
        <w:rPr>
          <w:rFonts w:cstheme="minorHAnsi"/>
          <w:sz w:val="24"/>
          <w:szCs w:val="24"/>
        </w:rPr>
      </w:pPr>
    </w:p>
    <w:p w14:paraId="142E8F42" w14:textId="77777777" w:rsidR="00DA77CB" w:rsidRDefault="00DA77CB" w:rsidP="00426076">
      <w:pPr>
        <w:spacing w:before="100" w:beforeAutospacing="1" w:after="100" w:afterAutospacing="1" w:line="276" w:lineRule="auto"/>
        <w:jc w:val="both"/>
        <w:rPr>
          <w:rFonts w:cstheme="minorHAnsi"/>
          <w:sz w:val="24"/>
          <w:szCs w:val="24"/>
        </w:rPr>
      </w:pPr>
    </w:p>
    <w:p w14:paraId="05A6A777" w14:textId="77777777" w:rsidR="00DA77CB" w:rsidRDefault="00DA77CB" w:rsidP="00426076">
      <w:pPr>
        <w:spacing w:before="100" w:beforeAutospacing="1" w:after="100" w:afterAutospacing="1" w:line="276" w:lineRule="auto"/>
        <w:jc w:val="both"/>
        <w:rPr>
          <w:rFonts w:cstheme="minorHAnsi"/>
          <w:sz w:val="24"/>
          <w:szCs w:val="24"/>
        </w:rPr>
      </w:pPr>
    </w:p>
    <w:p w14:paraId="148E7A7F" w14:textId="179D921B" w:rsidR="00426076" w:rsidRPr="00426076" w:rsidRDefault="00426076" w:rsidP="00426076">
      <w:pPr>
        <w:pStyle w:val="Titre1"/>
        <w:keepNext w:val="0"/>
        <w:keepLines w:val="0"/>
        <w:widowControl w:val="0"/>
        <w:autoSpaceDE w:val="0"/>
        <w:autoSpaceDN w:val="0"/>
        <w:spacing w:before="100" w:beforeAutospacing="1" w:line="276" w:lineRule="auto"/>
        <w:jc w:val="both"/>
        <w:rPr>
          <w:rFonts w:asciiTheme="minorHAnsi" w:eastAsia="Calibri" w:hAnsiTheme="minorHAnsi" w:cstheme="minorHAnsi"/>
          <w:b/>
          <w:bCs/>
          <w:color w:val="44546A" w:themeColor="text2"/>
          <w:spacing w:val="-2"/>
        </w:rPr>
      </w:pPr>
      <w:bookmarkStart w:id="13" w:name="_Toc204178141"/>
      <w:bookmarkStart w:id="14" w:name="_Toc205149258"/>
      <w:bookmarkEnd w:id="2"/>
      <w:r>
        <w:rPr>
          <w:rFonts w:asciiTheme="minorHAnsi" w:eastAsia="Calibri" w:hAnsiTheme="minorHAnsi" w:cstheme="minorHAnsi"/>
          <w:b/>
          <w:bCs/>
          <w:color w:val="44546A" w:themeColor="text2"/>
          <w:spacing w:val="-2"/>
        </w:rPr>
        <w:t>6</w:t>
      </w:r>
      <w:r w:rsidR="00575315">
        <w:rPr>
          <w:rFonts w:asciiTheme="minorHAnsi" w:eastAsia="Calibri" w:hAnsiTheme="minorHAnsi" w:cstheme="minorHAnsi"/>
          <w:b/>
          <w:bCs/>
          <w:color w:val="44546A" w:themeColor="text2"/>
          <w:spacing w:val="-2"/>
        </w:rPr>
        <w:t xml:space="preserve">. </w:t>
      </w:r>
      <w:r w:rsidRPr="00426076">
        <w:rPr>
          <w:rFonts w:asciiTheme="minorHAnsi" w:eastAsia="Calibri" w:hAnsiTheme="minorHAnsi" w:cstheme="minorHAnsi"/>
          <w:b/>
          <w:bCs/>
          <w:color w:val="44546A" w:themeColor="text2"/>
          <w:spacing w:val="-2"/>
        </w:rPr>
        <w:t>Présentation du projet MCE</w:t>
      </w:r>
      <w:bookmarkEnd w:id="13"/>
      <w:bookmarkEnd w:id="14"/>
    </w:p>
    <w:p w14:paraId="38FE1781" w14:textId="73F9CD48" w:rsidR="00426076" w:rsidRPr="006B4244" w:rsidRDefault="00426076" w:rsidP="006B4244">
      <w:pPr>
        <w:rPr>
          <w:b/>
          <w:bCs/>
          <w:spacing w:val="-6"/>
          <w:sz w:val="24"/>
          <w:szCs w:val="24"/>
        </w:rPr>
      </w:pPr>
      <w:bookmarkStart w:id="15" w:name="_Toc204178142"/>
      <w:r w:rsidRPr="001E72A9">
        <w:t xml:space="preserve"> </w:t>
      </w:r>
      <w:r w:rsidRPr="006B4244">
        <w:rPr>
          <w:b/>
          <w:bCs/>
          <w:sz w:val="24"/>
          <w:szCs w:val="24"/>
        </w:rPr>
        <w:t>Le</w:t>
      </w:r>
      <w:r w:rsidRPr="006B4244">
        <w:rPr>
          <w:b/>
          <w:bCs/>
          <w:spacing w:val="-4"/>
          <w:sz w:val="24"/>
          <w:szCs w:val="24"/>
        </w:rPr>
        <w:t xml:space="preserve"> </w:t>
      </w:r>
      <w:r w:rsidRPr="006B4244">
        <w:rPr>
          <w:b/>
          <w:bCs/>
          <w:sz w:val="24"/>
          <w:szCs w:val="24"/>
        </w:rPr>
        <w:t xml:space="preserve">Projet MCE </w:t>
      </w:r>
      <w:r w:rsidRPr="006B4244">
        <w:rPr>
          <w:b/>
          <w:bCs/>
          <w:spacing w:val="-5"/>
          <w:sz w:val="24"/>
          <w:szCs w:val="24"/>
        </w:rPr>
        <w:t>englobe</w:t>
      </w:r>
      <w:r w:rsidRPr="006B4244">
        <w:rPr>
          <w:b/>
          <w:bCs/>
          <w:spacing w:val="-3"/>
          <w:sz w:val="24"/>
          <w:szCs w:val="24"/>
        </w:rPr>
        <w:t xml:space="preserve"> un objectif général (OG) et </w:t>
      </w:r>
      <w:r w:rsidRPr="006B4244">
        <w:rPr>
          <w:b/>
          <w:bCs/>
          <w:sz w:val="24"/>
          <w:szCs w:val="24"/>
        </w:rPr>
        <w:t>deux</w:t>
      </w:r>
      <w:r w:rsidRPr="006B4244">
        <w:rPr>
          <w:b/>
          <w:bCs/>
          <w:spacing w:val="-6"/>
          <w:sz w:val="24"/>
          <w:szCs w:val="24"/>
        </w:rPr>
        <w:t xml:space="preserve"> </w:t>
      </w:r>
      <w:r w:rsidRPr="006B4244">
        <w:rPr>
          <w:b/>
          <w:bCs/>
          <w:sz w:val="24"/>
          <w:szCs w:val="24"/>
        </w:rPr>
        <w:t>objectifs</w:t>
      </w:r>
      <w:r w:rsidRPr="006B4244">
        <w:rPr>
          <w:b/>
          <w:bCs/>
          <w:spacing w:val="-4"/>
          <w:sz w:val="24"/>
          <w:szCs w:val="24"/>
        </w:rPr>
        <w:t xml:space="preserve"> </w:t>
      </w:r>
      <w:r w:rsidRPr="006B4244">
        <w:rPr>
          <w:b/>
          <w:bCs/>
          <w:sz w:val="24"/>
          <w:szCs w:val="24"/>
        </w:rPr>
        <w:t>spécifiques</w:t>
      </w:r>
      <w:r w:rsidRPr="006B4244">
        <w:rPr>
          <w:b/>
          <w:bCs/>
          <w:spacing w:val="-6"/>
          <w:sz w:val="24"/>
          <w:szCs w:val="24"/>
        </w:rPr>
        <w:t xml:space="preserve"> </w:t>
      </w:r>
      <w:r w:rsidRPr="006B4244">
        <w:rPr>
          <w:b/>
          <w:bCs/>
          <w:sz w:val="24"/>
          <w:szCs w:val="24"/>
        </w:rPr>
        <w:t>(OS)</w:t>
      </w:r>
      <w:bookmarkEnd w:id="15"/>
      <w:r w:rsidRPr="006B4244">
        <w:rPr>
          <w:b/>
          <w:bCs/>
          <w:spacing w:val="-6"/>
          <w:sz w:val="24"/>
          <w:szCs w:val="24"/>
        </w:rPr>
        <w:t xml:space="preserve"> </w:t>
      </w:r>
    </w:p>
    <w:p w14:paraId="06D880A4" w14:textId="77777777" w:rsidR="00426076" w:rsidRPr="006B4244" w:rsidRDefault="00426076" w:rsidP="00426076">
      <w:pPr>
        <w:spacing w:before="100" w:beforeAutospacing="1"/>
        <w:ind w:left="142"/>
        <w:jc w:val="both"/>
        <w:rPr>
          <w:rFonts w:cstheme="minorHAnsi"/>
          <w:b/>
          <w:bCs/>
          <w:color w:val="44546A" w:themeColor="text2"/>
          <w:sz w:val="24"/>
          <w:szCs w:val="24"/>
        </w:rPr>
      </w:pPr>
      <w:r w:rsidRPr="006B4244">
        <w:rPr>
          <w:rFonts w:cstheme="minorHAnsi"/>
          <w:noProof/>
          <w:position w:val="-11"/>
          <w:sz w:val="24"/>
          <w:szCs w:val="24"/>
          <w:lang w:eastAsia="fr-FR"/>
        </w:rPr>
        <w:drawing>
          <wp:inline distT="0" distB="0" distL="0" distR="0" wp14:anchorId="45CDED46" wp14:editId="0814633C">
            <wp:extent cx="299718" cy="211454"/>
            <wp:effectExtent l="0" t="0" r="0" b="0"/>
            <wp:docPr id="52112143" name="Image 52112143" descr="A group of colorful arrow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group of colorful arrows  Description automatically generated"/>
                    <pic:cNvPicPr/>
                  </pic:nvPicPr>
                  <pic:blipFill>
                    <a:blip r:embed="rId8" cstate="print"/>
                    <a:stretch>
                      <a:fillRect/>
                    </a:stretch>
                  </pic:blipFill>
                  <pic:spPr>
                    <a:xfrm>
                      <a:off x="0" y="0"/>
                      <a:ext cx="299718" cy="211454"/>
                    </a:xfrm>
                    <a:prstGeom prst="rect">
                      <a:avLst/>
                    </a:prstGeom>
                  </pic:spPr>
                </pic:pic>
              </a:graphicData>
            </a:graphic>
          </wp:inline>
        </w:drawing>
      </w:r>
      <w:r w:rsidRPr="006B4244">
        <w:rPr>
          <w:rFonts w:cstheme="minorHAnsi"/>
          <w:b/>
          <w:color w:val="3333FF"/>
          <w:sz w:val="24"/>
          <w:szCs w:val="24"/>
        </w:rPr>
        <w:t xml:space="preserve">    OG</w:t>
      </w:r>
      <w:r w:rsidRPr="006B4244">
        <w:rPr>
          <w:rFonts w:cstheme="minorHAnsi"/>
          <w:b/>
          <w:color w:val="3333FF"/>
          <w:spacing w:val="-13"/>
          <w:sz w:val="24"/>
          <w:szCs w:val="24"/>
        </w:rPr>
        <w:t xml:space="preserve"> : </w:t>
      </w:r>
      <w:r w:rsidRPr="006B4244">
        <w:rPr>
          <w:rFonts w:cstheme="minorHAnsi"/>
          <w:b/>
          <w:bCs/>
          <w:color w:val="44546A" w:themeColor="text2"/>
          <w:sz w:val="24"/>
          <w:szCs w:val="24"/>
        </w:rPr>
        <w:t xml:space="preserve">Favoriser une meilleure coopération sur les mobilités entre la Tunisie et la France en mettant à profit les dispositifs de formations professionnelles et de réinsertion socioprofessionnelle </w:t>
      </w:r>
    </w:p>
    <w:p w14:paraId="3ACBBFB6" w14:textId="4A08FB42" w:rsidR="00426076" w:rsidRPr="00106240" w:rsidRDefault="00426076" w:rsidP="00426076">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jc w:val="both"/>
        <w:rPr>
          <w:rFonts w:eastAsia="Times New Roman" w:cstheme="minorHAnsi"/>
          <w:sz w:val="24"/>
          <w:szCs w:val="24"/>
          <w:lang w:eastAsia="fr-MA"/>
        </w:rPr>
      </w:pPr>
      <w:r w:rsidRPr="00106240">
        <w:rPr>
          <w:rFonts w:cstheme="minorHAnsi"/>
          <w:noProof/>
          <w:position w:val="-11"/>
          <w:sz w:val="24"/>
          <w:szCs w:val="24"/>
          <w:lang w:eastAsia="fr-FR"/>
        </w:rPr>
        <w:drawing>
          <wp:inline distT="0" distB="0" distL="0" distR="0" wp14:anchorId="112FAF3E" wp14:editId="6D62AB12">
            <wp:extent cx="203200" cy="152400"/>
            <wp:effectExtent l="0" t="0" r="6350" b="0"/>
            <wp:docPr id="16" name="Image 16" descr="A group of colorful arrow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group of colorful arrows  Description automatically generated"/>
                    <pic:cNvPicPr/>
                  </pic:nvPicPr>
                  <pic:blipFill>
                    <a:blip r:embed="rId8" cstate="print"/>
                    <a:stretch>
                      <a:fillRect/>
                    </a:stretch>
                  </pic:blipFill>
                  <pic:spPr>
                    <a:xfrm>
                      <a:off x="0" y="0"/>
                      <a:ext cx="203812" cy="152859"/>
                    </a:xfrm>
                    <a:prstGeom prst="rect">
                      <a:avLst/>
                    </a:prstGeom>
                  </pic:spPr>
                </pic:pic>
              </a:graphicData>
            </a:graphic>
          </wp:inline>
        </w:drawing>
      </w:r>
      <w:r>
        <w:rPr>
          <w:rFonts w:cstheme="minorHAnsi"/>
          <w:sz w:val="24"/>
          <w:szCs w:val="24"/>
        </w:rPr>
        <w:t xml:space="preserve"> </w:t>
      </w:r>
      <w:r w:rsidRPr="00106240">
        <w:rPr>
          <w:rFonts w:cstheme="minorHAnsi"/>
          <w:b/>
          <w:color w:val="3333FF"/>
          <w:sz w:val="24"/>
          <w:szCs w:val="24"/>
        </w:rPr>
        <w:t>OS1</w:t>
      </w:r>
      <w:r w:rsidRPr="00106240">
        <w:rPr>
          <w:rFonts w:cstheme="minorHAnsi"/>
          <w:b/>
          <w:color w:val="3333FF"/>
          <w:spacing w:val="-13"/>
          <w:sz w:val="24"/>
          <w:szCs w:val="24"/>
        </w:rPr>
        <w:t xml:space="preserve"> </w:t>
      </w:r>
      <w:r w:rsidRPr="00106240">
        <w:rPr>
          <w:rFonts w:cstheme="minorHAnsi"/>
          <w:sz w:val="24"/>
          <w:szCs w:val="24"/>
        </w:rPr>
        <w:t xml:space="preserve">: </w:t>
      </w:r>
      <w:r w:rsidRPr="00106240">
        <w:rPr>
          <w:rFonts w:eastAsia="Times New Roman" w:cstheme="minorHAnsi"/>
          <w:sz w:val="24"/>
          <w:szCs w:val="24"/>
          <w:lang w:eastAsia="fr-MA"/>
        </w:rPr>
        <w:t xml:space="preserve">Accompagner les acteurs tunisiens et français de la migration et de l'emploi dans la mise en œuvre de meilleurs programmes de formation professionnelle favorisant la migration circulaire encadrée et répondant davantage aux besoins des secteurs industriels en Tunisie et en </w:t>
      </w:r>
      <w:r w:rsidR="00DE79D7">
        <w:rPr>
          <w:rFonts w:eastAsia="Times New Roman" w:cstheme="minorHAnsi"/>
          <w:sz w:val="24"/>
          <w:szCs w:val="24"/>
          <w:lang w:eastAsia="fr-MA"/>
        </w:rPr>
        <w:t>France.</w:t>
      </w:r>
    </w:p>
    <w:p w14:paraId="3586826F" w14:textId="77777777" w:rsidR="00426076" w:rsidRPr="00934B75" w:rsidRDefault="00426076" w:rsidP="00426076">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jc w:val="both"/>
        <w:rPr>
          <w:rFonts w:eastAsia="Times New Roman" w:cstheme="minorHAnsi"/>
          <w:sz w:val="24"/>
          <w:szCs w:val="24"/>
          <w:lang w:eastAsia="fr-MA"/>
        </w:rPr>
      </w:pPr>
      <w:r w:rsidRPr="00106240">
        <w:rPr>
          <w:rFonts w:cstheme="minorHAnsi"/>
          <w:noProof/>
          <w:position w:val="-11"/>
          <w:sz w:val="24"/>
          <w:szCs w:val="24"/>
          <w:lang w:eastAsia="fr-FR"/>
        </w:rPr>
        <w:drawing>
          <wp:inline distT="0" distB="0" distL="0" distR="0" wp14:anchorId="7D49D1AA" wp14:editId="13FD57FA">
            <wp:extent cx="209550" cy="146050"/>
            <wp:effectExtent l="0" t="0" r="0" b="6350"/>
            <wp:docPr id="2062428206" name="Image 2062428206" descr="A group of colorful arrow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group of colorful arrows  Description automatically generated"/>
                    <pic:cNvPicPr/>
                  </pic:nvPicPr>
                  <pic:blipFill>
                    <a:blip r:embed="rId8" cstate="print"/>
                    <a:stretch>
                      <a:fillRect/>
                    </a:stretch>
                  </pic:blipFill>
                  <pic:spPr>
                    <a:xfrm>
                      <a:off x="0" y="0"/>
                      <a:ext cx="210186" cy="146493"/>
                    </a:xfrm>
                    <a:prstGeom prst="rect">
                      <a:avLst/>
                    </a:prstGeom>
                  </pic:spPr>
                </pic:pic>
              </a:graphicData>
            </a:graphic>
          </wp:inline>
        </w:drawing>
      </w:r>
      <w:r w:rsidRPr="00106240">
        <w:rPr>
          <w:rFonts w:cstheme="minorHAnsi"/>
          <w:b/>
          <w:bCs/>
          <w:color w:val="1F4E79" w:themeColor="accent1" w:themeShade="80"/>
          <w:sz w:val="24"/>
          <w:szCs w:val="24"/>
        </w:rPr>
        <w:t xml:space="preserve"> </w:t>
      </w:r>
      <w:r w:rsidRPr="00106240">
        <w:rPr>
          <w:rFonts w:cstheme="minorHAnsi"/>
          <w:b/>
          <w:color w:val="3333FF"/>
          <w:sz w:val="24"/>
          <w:szCs w:val="24"/>
        </w:rPr>
        <w:t>OS2 :</w:t>
      </w:r>
      <w:r w:rsidRPr="00106240">
        <w:rPr>
          <w:rFonts w:eastAsia="Times New Roman" w:cstheme="minorHAnsi"/>
          <w:sz w:val="24"/>
          <w:szCs w:val="24"/>
          <w:lang w:eastAsia="fr-MA"/>
        </w:rPr>
        <w:t xml:space="preserve"> Renforcer la réinsertion socioprofessionnelle des Tunisien.ne.s de retour, à travers des formations adaptées au marché du travail tunisien et un accompagnement tenant compte de leur parcours de mobilité.</w:t>
      </w:r>
    </w:p>
    <w:p w14:paraId="24FE5B01" w14:textId="2CD28D01" w:rsidR="00426076" w:rsidRPr="00575315" w:rsidRDefault="00426076" w:rsidP="00575315">
      <w:pPr>
        <w:rPr>
          <w:b/>
          <w:bCs/>
          <w:sz w:val="24"/>
          <w:szCs w:val="24"/>
        </w:rPr>
      </w:pPr>
      <w:bookmarkStart w:id="16" w:name="_Toc204178143"/>
      <w:r w:rsidRPr="006B4244">
        <w:rPr>
          <w:b/>
          <w:bCs/>
          <w:sz w:val="24"/>
          <w:szCs w:val="24"/>
        </w:rPr>
        <w:t>Le programme vise à atteindre cinq résultats stratégiques majeurs</w:t>
      </w:r>
      <w:bookmarkEnd w:id="16"/>
      <w:r w:rsidRPr="006B4244">
        <w:rPr>
          <w:b/>
          <w:bCs/>
          <w:sz w:val="24"/>
          <w:szCs w:val="24"/>
        </w:rPr>
        <w:t xml:space="preserve"> </w:t>
      </w:r>
    </w:p>
    <w:p w14:paraId="4CF600F7" w14:textId="77777777" w:rsidR="00426076" w:rsidRPr="00934B75" w:rsidRDefault="00426076" w:rsidP="00243735">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ind w:left="709" w:hanging="709"/>
        <w:jc w:val="both"/>
        <w:rPr>
          <w:rFonts w:cstheme="minorHAnsi"/>
          <w:iCs/>
          <w:sz w:val="24"/>
          <w:szCs w:val="24"/>
        </w:rPr>
      </w:pPr>
      <w:r w:rsidRPr="008663B5">
        <w:rPr>
          <w:rFonts w:cstheme="minorHAnsi"/>
          <w:b/>
          <w:iCs/>
          <w:color w:val="44546A" w:themeColor="text2"/>
          <w:sz w:val="24"/>
          <w:szCs w:val="24"/>
        </w:rPr>
        <w:t xml:space="preserve">R.1.1 </w:t>
      </w:r>
      <w:r w:rsidRPr="00934B75">
        <w:rPr>
          <w:rFonts w:cstheme="minorHAnsi"/>
          <w:b/>
          <w:iCs/>
          <w:sz w:val="24"/>
          <w:szCs w:val="24"/>
        </w:rPr>
        <w:t>:</w:t>
      </w:r>
      <w:r>
        <w:rPr>
          <w:rFonts w:cstheme="minorHAnsi"/>
          <w:iCs/>
          <w:sz w:val="24"/>
          <w:szCs w:val="24"/>
        </w:rPr>
        <w:tab/>
      </w:r>
      <w:r w:rsidRPr="00934B75">
        <w:rPr>
          <w:rFonts w:cstheme="minorHAnsi"/>
          <w:iCs/>
          <w:sz w:val="24"/>
          <w:szCs w:val="24"/>
        </w:rPr>
        <w:t>Les capacités en matière de formation aux métiers industriels sont renforcées afin de mieux répondre aux besoins des secteurs industriels tunisien et français</w:t>
      </w:r>
    </w:p>
    <w:p w14:paraId="148FE823" w14:textId="77777777" w:rsidR="00426076" w:rsidRPr="00934B75" w:rsidRDefault="00426076" w:rsidP="00243735">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ind w:left="709" w:hanging="709"/>
        <w:jc w:val="both"/>
        <w:rPr>
          <w:rFonts w:cstheme="minorHAnsi"/>
          <w:iCs/>
          <w:sz w:val="24"/>
          <w:szCs w:val="24"/>
        </w:rPr>
      </w:pPr>
      <w:r w:rsidRPr="008663B5">
        <w:rPr>
          <w:rFonts w:cstheme="minorHAnsi"/>
          <w:b/>
          <w:iCs/>
          <w:color w:val="44546A" w:themeColor="text2"/>
          <w:sz w:val="24"/>
          <w:szCs w:val="24"/>
        </w:rPr>
        <w:t xml:space="preserve">R.1.2 </w:t>
      </w:r>
      <w:r w:rsidRPr="00934B75">
        <w:rPr>
          <w:rFonts w:cstheme="minorHAnsi"/>
          <w:b/>
          <w:iCs/>
          <w:sz w:val="24"/>
          <w:szCs w:val="24"/>
        </w:rPr>
        <w:t>:</w:t>
      </w:r>
      <w:r>
        <w:rPr>
          <w:rFonts w:cstheme="minorHAnsi"/>
          <w:sz w:val="24"/>
          <w:szCs w:val="24"/>
        </w:rPr>
        <w:tab/>
      </w:r>
      <w:r w:rsidRPr="00934B75">
        <w:rPr>
          <w:rFonts w:cstheme="minorHAnsi"/>
          <w:iCs/>
          <w:sz w:val="24"/>
          <w:szCs w:val="24"/>
        </w:rPr>
        <w:t>Les capacités techniques et administratives des centres de formation pilotes de Sousse et Grombalia sont renforcées pour mieux répondre aux besoins des marchés du travail en Tunisie et en France</w:t>
      </w:r>
    </w:p>
    <w:p w14:paraId="6FC94979" w14:textId="77777777" w:rsidR="00426076" w:rsidRPr="00934B75" w:rsidRDefault="00426076" w:rsidP="00243735">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ind w:left="709" w:hanging="709"/>
        <w:jc w:val="both"/>
        <w:rPr>
          <w:rFonts w:cstheme="minorHAnsi"/>
          <w:sz w:val="24"/>
          <w:szCs w:val="24"/>
        </w:rPr>
      </w:pPr>
      <w:r w:rsidRPr="008663B5">
        <w:rPr>
          <w:rFonts w:cstheme="minorHAnsi"/>
          <w:b/>
          <w:color w:val="44546A" w:themeColor="text2"/>
          <w:sz w:val="24"/>
          <w:szCs w:val="24"/>
        </w:rPr>
        <w:t>R.1.3</w:t>
      </w:r>
      <w:r w:rsidRPr="008663B5">
        <w:rPr>
          <w:rFonts w:cstheme="minorHAnsi"/>
          <w:b/>
          <w:iCs/>
          <w:color w:val="44546A" w:themeColor="text2"/>
          <w:sz w:val="24"/>
          <w:szCs w:val="24"/>
        </w:rPr>
        <w:t xml:space="preserve"> </w:t>
      </w:r>
      <w:r w:rsidRPr="00934B75">
        <w:rPr>
          <w:rFonts w:cstheme="minorHAnsi"/>
          <w:b/>
          <w:sz w:val="24"/>
          <w:szCs w:val="24"/>
        </w:rPr>
        <w:t>:</w:t>
      </w:r>
      <w:r>
        <w:rPr>
          <w:rFonts w:cstheme="minorHAnsi"/>
          <w:sz w:val="24"/>
          <w:szCs w:val="24"/>
        </w:rPr>
        <w:tab/>
      </w:r>
      <w:r w:rsidRPr="00934B75">
        <w:rPr>
          <w:rFonts w:cstheme="minorHAnsi"/>
          <w:sz w:val="24"/>
          <w:szCs w:val="24"/>
        </w:rPr>
        <w:t xml:space="preserve">Les services d'accompagnement pour une migration circulaire sont </w:t>
      </w:r>
      <w:r w:rsidRPr="00934B75">
        <w:rPr>
          <w:rFonts w:cstheme="minorHAnsi"/>
          <w:iCs/>
          <w:sz w:val="24"/>
          <w:szCs w:val="24"/>
        </w:rPr>
        <w:t xml:space="preserve">créés ou </w:t>
      </w:r>
      <w:r w:rsidRPr="00934B75">
        <w:rPr>
          <w:rFonts w:cstheme="minorHAnsi"/>
          <w:sz w:val="24"/>
          <w:szCs w:val="24"/>
        </w:rPr>
        <w:t xml:space="preserve">améliorés et </w:t>
      </w:r>
      <w:r w:rsidRPr="00934B75">
        <w:rPr>
          <w:rFonts w:cstheme="minorHAnsi"/>
          <w:iCs/>
          <w:sz w:val="24"/>
          <w:szCs w:val="24"/>
        </w:rPr>
        <w:t>adaptés aux besoins spécifiques des femmes et des hommes</w:t>
      </w:r>
      <w:r w:rsidRPr="00934B75">
        <w:rPr>
          <w:rFonts w:cstheme="minorHAnsi"/>
          <w:sz w:val="24"/>
          <w:szCs w:val="24"/>
        </w:rPr>
        <w:t xml:space="preserve"> garantissant </w:t>
      </w:r>
      <w:r w:rsidRPr="00934B75">
        <w:rPr>
          <w:rFonts w:cstheme="minorHAnsi"/>
          <w:iCs/>
          <w:sz w:val="24"/>
          <w:szCs w:val="24"/>
        </w:rPr>
        <w:t xml:space="preserve">ainsi </w:t>
      </w:r>
      <w:r w:rsidRPr="00934B75">
        <w:rPr>
          <w:rFonts w:cstheme="minorHAnsi"/>
          <w:sz w:val="24"/>
          <w:szCs w:val="24"/>
        </w:rPr>
        <w:t xml:space="preserve">une intégration réussie des Tunisien.ne.s sur le marché du travail </w:t>
      </w:r>
      <w:r w:rsidRPr="00934B75">
        <w:rPr>
          <w:rFonts w:cstheme="minorHAnsi"/>
          <w:iCs/>
          <w:sz w:val="24"/>
          <w:szCs w:val="24"/>
        </w:rPr>
        <w:t xml:space="preserve">tunisien ou </w:t>
      </w:r>
      <w:r w:rsidRPr="00934B75">
        <w:rPr>
          <w:rFonts w:cstheme="minorHAnsi"/>
          <w:sz w:val="24"/>
          <w:szCs w:val="24"/>
        </w:rPr>
        <w:t>français</w:t>
      </w:r>
    </w:p>
    <w:p w14:paraId="1814A118" w14:textId="77777777" w:rsidR="00426076" w:rsidRPr="00934B75" w:rsidRDefault="00426076" w:rsidP="00243735">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ind w:left="709" w:hanging="709"/>
        <w:jc w:val="both"/>
        <w:rPr>
          <w:rFonts w:cstheme="minorHAnsi"/>
          <w:iCs/>
          <w:sz w:val="24"/>
          <w:szCs w:val="24"/>
        </w:rPr>
      </w:pPr>
      <w:r w:rsidRPr="008663B5">
        <w:rPr>
          <w:rFonts w:cstheme="minorHAnsi"/>
          <w:b/>
          <w:iCs/>
          <w:color w:val="44546A" w:themeColor="text2"/>
          <w:sz w:val="24"/>
          <w:szCs w:val="24"/>
        </w:rPr>
        <w:t xml:space="preserve">R.2.1 </w:t>
      </w:r>
      <w:r w:rsidRPr="00934B75">
        <w:rPr>
          <w:rFonts w:cstheme="minorHAnsi"/>
          <w:b/>
          <w:sz w:val="24"/>
          <w:szCs w:val="24"/>
        </w:rPr>
        <w:t>:</w:t>
      </w:r>
      <w:r>
        <w:rPr>
          <w:rFonts w:cstheme="minorHAnsi"/>
          <w:iCs/>
          <w:sz w:val="24"/>
          <w:szCs w:val="24"/>
        </w:rPr>
        <w:tab/>
      </w:r>
      <w:r w:rsidRPr="00934B75">
        <w:rPr>
          <w:rFonts w:cstheme="minorHAnsi"/>
          <w:iCs/>
          <w:sz w:val="24"/>
          <w:szCs w:val="24"/>
        </w:rPr>
        <w:t>Un dispositif de soutien des Tunisien.ne.s de retour est développé afin de faciliter leur adaptation et renforcer ainsi leur résilience face aux défis rencontrés à leur retour et dans leurs parcours de réinsertion socioprofessionnelle</w:t>
      </w:r>
    </w:p>
    <w:p w14:paraId="1DCA4FAA" w14:textId="161A5BEF" w:rsidR="00426076" w:rsidRPr="00941BFD" w:rsidRDefault="00426076" w:rsidP="00243735">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ind w:left="709" w:hanging="709"/>
        <w:jc w:val="both"/>
        <w:rPr>
          <w:rFonts w:cstheme="minorHAnsi"/>
          <w:iCs/>
          <w:sz w:val="24"/>
          <w:szCs w:val="24"/>
        </w:rPr>
      </w:pPr>
      <w:r w:rsidRPr="008663B5">
        <w:rPr>
          <w:rFonts w:cstheme="minorHAnsi"/>
          <w:b/>
          <w:iCs/>
          <w:color w:val="44546A" w:themeColor="text2"/>
          <w:sz w:val="24"/>
          <w:szCs w:val="24"/>
        </w:rPr>
        <w:t xml:space="preserve">R.2.2 </w:t>
      </w:r>
      <w:r w:rsidRPr="00934B75">
        <w:rPr>
          <w:rFonts w:cstheme="minorHAnsi"/>
          <w:b/>
          <w:iCs/>
          <w:sz w:val="24"/>
          <w:szCs w:val="24"/>
        </w:rPr>
        <w:t>:</w:t>
      </w:r>
      <w:r>
        <w:rPr>
          <w:rFonts w:cstheme="minorHAnsi"/>
          <w:iCs/>
          <w:sz w:val="24"/>
          <w:szCs w:val="24"/>
        </w:rPr>
        <w:tab/>
      </w:r>
      <w:r w:rsidRPr="00934B75">
        <w:rPr>
          <w:rFonts w:cstheme="minorHAnsi"/>
          <w:iCs/>
          <w:sz w:val="24"/>
          <w:szCs w:val="24"/>
        </w:rPr>
        <w:t>La réinsertion socioprofessionnelle des Tunisien.ne.s de retour est renforcée à travers des formations professionnelles adaptées à leurs profils et au marché tunisien du travail</w:t>
      </w:r>
    </w:p>
    <w:p w14:paraId="3F4B9DE0" w14:textId="7DC6A11B" w:rsidR="009F04BE" w:rsidRPr="00941BFD" w:rsidRDefault="009F04BE" w:rsidP="00032184">
      <w:pPr>
        <w:pStyle w:val="Corpsdetexte"/>
        <w:spacing w:before="0" w:beforeAutospacing="0" w:after="0" w:afterAutospacing="0" w:line="276" w:lineRule="auto"/>
        <w:ind w:left="142" w:right="278"/>
        <w:jc w:val="both"/>
        <w:rPr>
          <w:rFonts w:asciiTheme="minorHAnsi" w:hAnsiTheme="minorHAnsi" w:cstheme="minorHAnsi"/>
          <w:color w:val="000000" w:themeColor="text1"/>
        </w:rPr>
      </w:pPr>
      <w:r w:rsidRPr="00941BFD">
        <w:rPr>
          <w:rFonts w:asciiTheme="minorHAnsi" w:hAnsiTheme="minorHAnsi" w:cstheme="minorHAnsi"/>
          <w:color w:val="000000" w:themeColor="text1"/>
        </w:rPr>
        <w:t xml:space="preserve">En s’appuyant sur les principales réalisations des projets en cours, et en collaboration étroite avec les partenaires du programme, l’équipe des responsables et experts du projet, dont </w:t>
      </w:r>
      <w:r w:rsidRPr="00243735">
        <w:rPr>
          <w:rFonts w:asciiTheme="minorHAnsi" w:hAnsiTheme="minorHAnsi" w:cstheme="minorHAnsi"/>
          <w:b/>
          <w:bCs/>
          <w:color w:val="44546A" w:themeColor="text2"/>
        </w:rPr>
        <w:t>l’expert en communication</w:t>
      </w:r>
      <w:r w:rsidRPr="00941BFD">
        <w:rPr>
          <w:rFonts w:asciiTheme="minorHAnsi" w:hAnsiTheme="minorHAnsi" w:cstheme="minorHAnsi"/>
          <w:color w:val="000000" w:themeColor="text1"/>
        </w:rPr>
        <w:t xml:space="preserve">, ont en charge la réalisation des actions axées sur les </w:t>
      </w:r>
      <w:r w:rsidRPr="00941BFD">
        <w:rPr>
          <w:rFonts w:asciiTheme="minorHAnsi" w:hAnsiTheme="minorHAnsi" w:cstheme="minorHAnsi"/>
          <w:b/>
          <w:bCs/>
          <w:color w:val="000000" w:themeColor="text1"/>
        </w:rPr>
        <w:t>2 interventions</w:t>
      </w:r>
      <w:r w:rsidRPr="00941BFD">
        <w:rPr>
          <w:rFonts w:asciiTheme="minorHAnsi" w:hAnsiTheme="minorHAnsi" w:cstheme="minorHAnsi"/>
          <w:color w:val="000000" w:themeColor="text1"/>
        </w:rPr>
        <w:t> présentées ci-après :</w:t>
      </w:r>
    </w:p>
    <w:p w14:paraId="1D0F117F" w14:textId="3A99AD01" w:rsidR="00575315" w:rsidRPr="00575315" w:rsidRDefault="00575315" w:rsidP="003D2B9E">
      <w:pPr>
        <w:pStyle w:val="Paragraphedeliste"/>
        <w:numPr>
          <w:ilvl w:val="0"/>
          <w:numId w:val="6"/>
        </w:numPr>
        <w:jc w:val="both"/>
        <w:rPr>
          <w:rFonts w:cstheme="minorHAnsi"/>
          <w:sz w:val="24"/>
          <w:szCs w:val="24"/>
        </w:rPr>
      </w:pPr>
      <w:r w:rsidRPr="00575315">
        <w:rPr>
          <w:rFonts w:cstheme="minorHAnsi"/>
          <w:b/>
          <w:bCs/>
          <w:color w:val="44546A" w:themeColor="text2"/>
          <w:sz w:val="24"/>
          <w:szCs w:val="24"/>
        </w:rPr>
        <w:t xml:space="preserve">Établir un état des lieux et </w:t>
      </w:r>
      <w:r w:rsidR="00243735">
        <w:rPr>
          <w:rFonts w:cstheme="minorHAnsi"/>
          <w:b/>
          <w:bCs/>
          <w:color w:val="44546A" w:themeColor="text2"/>
          <w:sz w:val="24"/>
          <w:szCs w:val="24"/>
        </w:rPr>
        <w:t xml:space="preserve">proposer la création </w:t>
      </w:r>
      <w:r w:rsidRPr="00575315">
        <w:rPr>
          <w:rFonts w:cstheme="minorHAnsi"/>
          <w:b/>
          <w:bCs/>
          <w:color w:val="44546A" w:themeColor="text2"/>
          <w:sz w:val="24"/>
          <w:szCs w:val="24"/>
        </w:rPr>
        <w:t>des supports de communication</w:t>
      </w:r>
      <w:r w:rsidRPr="00575315">
        <w:rPr>
          <w:rFonts w:cstheme="minorHAnsi"/>
          <w:color w:val="44546A" w:themeColor="text2"/>
          <w:sz w:val="24"/>
          <w:szCs w:val="24"/>
        </w:rPr>
        <w:t xml:space="preserve"> </w:t>
      </w:r>
      <w:r w:rsidRPr="00575315">
        <w:rPr>
          <w:rFonts w:cstheme="minorHAnsi"/>
          <w:sz w:val="24"/>
          <w:szCs w:val="24"/>
        </w:rPr>
        <w:t xml:space="preserve">: </w:t>
      </w:r>
    </w:p>
    <w:p w14:paraId="661EE949" w14:textId="77777777" w:rsidR="00575315" w:rsidRPr="00575315" w:rsidRDefault="00575315" w:rsidP="003D2B9E">
      <w:pPr>
        <w:pStyle w:val="Paragraphedeliste"/>
        <w:numPr>
          <w:ilvl w:val="0"/>
          <w:numId w:val="6"/>
        </w:numPr>
        <w:jc w:val="both"/>
        <w:rPr>
          <w:rFonts w:cstheme="minorHAnsi"/>
          <w:sz w:val="24"/>
          <w:szCs w:val="24"/>
        </w:rPr>
      </w:pPr>
      <w:r w:rsidRPr="00575315">
        <w:rPr>
          <w:rFonts w:cstheme="minorHAnsi"/>
          <w:b/>
          <w:bCs/>
          <w:color w:val="44546A" w:themeColor="text2"/>
          <w:sz w:val="24"/>
          <w:szCs w:val="24"/>
        </w:rPr>
        <w:t>Mettre en œuvre des activités de conduite du changement axées sur le genre</w:t>
      </w:r>
      <w:r w:rsidRPr="00575315">
        <w:rPr>
          <w:rFonts w:cstheme="minorHAnsi"/>
          <w:color w:val="44546A" w:themeColor="text2"/>
          <w:sz w:val="24"/>
          <w:szCs w:val="24"/>
        </w:rPr>
        <w:t xml:space="preserve"> </w:t>
      </w:r>
      <w:r w:rsidRPr="00575315">
        <w:rPr>
          <w:rFonts w:cstheme="minorHAnsi"/>
          <w:sz w:val="24"/>
          <w:szCs w:val="24"/>
        </w:rPr>
        <w:t>: ces actions d'information et de communication seront adaptées aux deux centres de formation, aux besoins des marchés du travail en Tunisie et en France, et conçues en concertation avec toutes les parties prenantes du projet.</w:t>
      </w:r>
    </w:p>
    <w:p w14:paraId="06BCF66E" w14:textId="2928710E" w:rsidR="00575315" w:rsidRDefault="00575315" w:rsidP="00032184">
      <w:pPr>
        <w:pStyle w:val="Corpsdetexte"/>
        <w:spacing w:before="0" w:beforeAutospacing="0" w:after="0" w:afterAutospacing="0" w:line="276" w:lineRule="auto"/>
        <w:ind w:left="142" w:right="278"/>
        <w:jc w:val="both"/>
        <w:rPr>
          <w:rFonts w:asciiTheme="minorHAnsi" w:hAnsiTheme="minorHAnsi" w:cstheme="minorHAnsi"/>
          <w:u w:val="single"/>
        </w:rPr>
      </w:pPr>
      <w:r w:rsidRPr="00243735">
        <w:rPr>
          <w:rFonts w:asciiTheme="minorHAnsi" w:hAnsiTheme="minorHAnsi" w:cstheme="minorHAnsi"/>
          <w:u w:val="single"/>
        </w:rPr>
        <w:t>Et permettront de</w:t>
      </w:r>
      <w:r w:rsidR="00A77E89">
        <w:rPr>
          <w:rFonts w:asciiTheme="minorHAnsi" w:hAnsiTheme="minorHAnsi" w:cstheme="minorHAnsi"/>
          <w:u w:val="single"/>
        </w:rPr>
        <w:t xml:space="preserve"> : </w:t>
      </w:r>
    </w:p>
    <w:p w14:paraId="1FB59B6E" w14:textId="77777777" w:rsidR="00A77E89" w:rsidRPr="00A77E89" w:rsidRDefault="00A77E89" w:rsidP="00032184">
      <w:pPr>
        <w:pStyle w:val="Corpsdetexte"/>
        <w:spacing w:before="0" w:beforeAutospacing="0" w:after="0" w:afterAutospacing="0" w:line="276" w:lineRule="auto"/>
        <w:ind w:left="142" w:right="278"/>
        <w:jc w:val="both"/>
        <w:rPr>
          <w:rFonts w:asciiTheme="minorHAnsi" w:hAnsiTheme="minorHAnsi" w:cstheme="minorHAnsi"/>
          <w:sz w:val="16"/>
          <w:szCs w:val="16"/>
          <w:u w:val="single"/>
        </w:rPr>
      </w:pPr>
    </w:p>
    <w:p w14:paraId="281E4F71" w14:textId="69ED1CEF" w:rsidR="00575315" w:rsidRPr="00575315" w:rsidRDefault="00575315" w:rsidP="003D2B9E">
      <w:pPr>
        <w:pStyle w:val="Corpsdetexte"/>
        <w:numPr>
          <w:ilvl w:val="0"/>
          <w:numId w:val="7"/>
        </w:numPr>
        <w:spacing w:before="0" w:beforeAutospacing="0" w:after="0" w:afterAutospacing="0" w:line="276" w:lineRule="auto"/>
        <w:ind w:right="278"/>
        <w:jc w:val="both"/>
        <w:rPr>
          <w:rFonts w:asciiTheme="minorHAnsi" w:hAnsiTheme="minorHAnsi" w:cstheme="minorHAnsi"/>
        </w:rPr>
      </w:pPr>
      <w:r w:rsidRPr="00575315">
        <w:rPr>
          <w:rFonts w:asciiTheme="minorHAnsi" w:eastAsiaTheme="minorHAnsi" w:hAnsiTheme="minorHAnsi" w:cstheme="minorHAnsi"/>
          <w:b/>
          <w:bCs/>
          <w:color w:val="44546A" w:themeColor="text2"/>
        </w:rPr>
        <w:t>Sensibiliser et mobiliser l'ensemble des acteurs</w:t>
      </w:r>
      <w:r w:rsidRPr="00575315">
        <w:rPr>
          <w:rFonts w:asciiTheme="minorHAnsi" w:eastAsiaTheme="minorHAnsi" w:hAnsiTheme="minorHAnsi" w:cstheme="minorHAnsi"/>
          <w:color w:val="44546A" w:themeColor="text2"/>
        </w:rPr>
        <w:t xml:space="preserve"> </w:t>
      </w:r>
      <w:r w:rsidRPr="00575315">
        <w:rPr>
          <w:rFonts w:asciiTheme="minorHAnsi" w:eastAsiaTheme="minorHAnsi" w:hAnsiTheme="minorHAnsi" w:cstheme="minorHAnsi"/>
        </w:rPr>
        <w:t>autour des enjeux de l'intégration de la dimension genre.</w:t>
      </w:r>
    </w:p>
    <w:p w14:paraId="2DDA614B" w14:textId="1B3D9354" w:rsidR="00575315" w:rsidRPr="00575315" w:rsidRDefault="00575315" w:rsidP="003D2B9E">
      <w:pPr>
        <w:pStyle w:val="Corpsdetexte"/>
        <w:numPr>
          <w:ilvl w:val="0"/>
          <w:numId w:val="7"/>
        </w:numPr>
        <w:spacing w:before="0" w:beforeAutospacing="0" w:after="0" w:afterAutospacing="0" w:line="276" w:lineRule="auto"/>
        <w:ind w:right="278"/>
        <w:jc w:val="both"/>
        <w:rPr>
          <w:rFonts w:asciiTheme="minorHAnsi" w:hAnsiTheme="minorHAnsi" w:cstheme="minorHAnsi"/>
        </w:rPr>
      </w:pPr>
      <w:r w:rsidRPr="00575315">
        <w:rPr>
          <w:rFonts w:asciiTheme="minorHAnsi" w:eastAsiaTheme="minorHAnsi" w:hAnsiTheme="minorHAnsi" w:cstheme="minorHAnsi"/>
          <w:b/>
          <w:bCs/>
          <w:color w:val="44546A" w:themeColor="text2"/>
        </w:rPr>
        <w:t>Renforcer les capacités</w:t>
      </w:r>
      <w:r w:rsidRPr="00575315">
        <w:rPr>
          <w:rFonts w:asciiTheme="minorHAnsi" w:eastAsiaTheme="minorHAnsi" w:hAnsiTheme="minorHAnsi" w:cstheme="minorHAnsi"/>
        </w:rPr>
        <w:t xml:space="preserve"> des centres de formation et des partenaires pour une meilleure prise en compte des spécificités liées </w:t>
      </w:r>
      <w:r w:rsidRPr="00575315">
        <w:rPr>
          <w:rFonts w:asciiTheme="minorHAnsi" w:eastAsiaTheme="minorHAnsi" w:hAnsiTheme="minorHAnsi" w:cstheme="minorHAnsi"/>
          <w:b/>
          <w:bCs/>
          <w:color w:val="44546A" w:themeColor="text2"/>
        </w:rPr>
        <w:t>au genre dans leurs activités</w:t>
      </w:r>
      <w:r w:rsidRPr="00575315">
        <w:rPr>
          <w:rFonts w:asciiTheme="minorHAnsi" w:eastAsiaTheme="minorHAnsi" w:hAnsiTheme="minorHAnsi" w:cstheme="minorHAnsi"/>
        </w:rPr>
        <w:t>.</w:t>
      </w:r>
    </w:p>
    <w:p w14:paraId="773CBA76" w14:textId="754F891B" w:rsidR="00575315" w:rsidRPr="00575315" w:rsidRDefault="00575315" w:rsidP="003D2B9E">
      <w:pPr>
        <w:pStyle w:val="Corpsdetexte"/>
        <w:numPr>
          <w:ilvl w:val="0"/>
          <w:numId w:val="7"/>
        </w:numPr>
        <w:spacing w:before="0" w:beforeAutospacing="0" w:after="0" w:afterAutospacing="0" w:line="276" w:lineRule="auto"/>
        <w:ind w:right="278"/>
        <w:jc w:val="both"/>
        <w:rPr>
          <w:rFonts w:asciiTheme="minorHAnsi" w:hAnsiTheme="minorHAnsi" w:cstheme="minorHAnsi"/>
        </w:rPr>
      </w:pPr>
      <w:r w:rsidRPr="00575315">
        <w:rPr>
          <w:rFonts w:asciiTheme="minorHAnsi" w:eastAsiaTheme="minorHAnsi" w:hAnsiTheme="minorHAnsi" w:cstheme="minorHAnsi"/>
          <w:b/>
          <w:bCs/>
          <w:color w:val="44546A" w:themeColor="text2"/>
        </w:rPr>
        <w:t>Favoriser l'équité et l'inclusion</w:t>
      </w:r>
      <w:r w:rsidRPr="00575315">
        <w:rPr>
          <w:rFonts w:asciiTheme="minorHAnsi" w:eastAsiaTheme="minorHAnsi" w:hAnsiTheme="minorHAnsi" w:cstheme="minorHAnsi"/>
          <w:color w:val="44546A" w:themeColor="text2"/>
        </w:rPr>
        <w:t xml:space="preserve"> </w:t>
      </w:r>
      <w:r w:rsidRPr="00575315">
        <w:rPr>
          <w:rFonts w:asciiTheme="minorHAnsi" w:eastAsiaTheme="minorHAnsi" w:hAnsiTheme="minorHAnsi" w:cstheme="minorHAnsi"/>
        </w:rPr>
        <w:t>dans l'accès à la formation et à l'emploi, tant en Tunisie qu'en France.</w:t>
      </w:r>
    </w:p>
    <w:p w14:paraId="2F82BC3E" w14:textId="51CA7DDB" w:rsidR="00575315" w:rsidRPr="00DA77CB" w:rsidRDefault="00575315" w:rsidP="003D2B9E">
      <w:pPr>
        <w:pStyle w:val="Corpsdetexte"/>
        <w:numPr>
          <w:ilvl w:val="0"/>
          <w:numId w:val="7"/>
        </w:numPr>
        <w:spacing w:before="0" w:beforeAutospacing="0" w:after="0" w:afterAutospacing="0" w:line="276" w:lineRule="auto"/>
        <w:ind w:right="278"/>
        <w:jc w:val="both"/>
        <w:rPr>
          <w:rFonts w:asciiTheme="minorHAnsi" w:hAnsiTheme="minorHAnsi" w:cstheme="minorHAnsi"/>
        </w:rPr>
      </w:pPr>
      <w:r w:rsidRPr="00575315">
        <w:rPr>
          <w:rFonts w:asciiTheme="minorHAnsi" w:eastAsiaTheme="minorHAnsi" w:hAnsiTheme="minorHAnsi" w:cstheme="minorHAnsi"/>
        </w:rPr>
        <w:t xml:space="preserve">Assurer </w:t>
      </w:r>
      <w:r w:rsidRPr="00575315">
        <w:rPr>
          <w:rFonts w:asciiTheme="minorHAnsi" w:eastAsiaTheme="minorHAnsi" w:hAnsiTheme="minorHAnsi" w:cstheme="minorHAnsi"/>
          <w:b/>
          <w:bCs/>
          <w:color w:val="44546A" w:themeColor="text2"/>
        </w:rPr>
        <w:t>la pérennité des bonnes pratiques</w:t>
      </w:r>
      <w:r w:rsidRPr="00575315">
        <w:rPr>
          <w:rFonts w:asciiTheme="minorHAnsi" w:eastAsiaTheme="minorHAnsi" w:hAnsiTheme="minorHAnsi" w:cstheme="minorHAnsi"/>
          <w:color w:val="44546A" w:themeColor="text2"/>
        </w:rPr>
        <w:t xml:space="preserve"> </w:t>
      </w:r>
      <w:r w:rsidRPr="00575315">
        <w:rPr>
          <w:rFonts w:asciiTheme="minorHAnsi" w:eastAsiaTheme="minorHAnsi" w:hAnsiTheme="minorHAnsi" w:cstheme="minorHAnsi"/>
        </w:rPr>
        <w:t>et des acquis en matière d'égalité des genres au-delà de la durée du projet.</w:t>
      </w:r>
      <w:bookmarkStart w:id="17" w:name="_Toc204178144"/>
    </w:p>
    <w:p w14:paraId="5CF368E0" w14:textId="71579ED8" w:rsidR="00575315" w:rsidRDefault="00575315" w:rsidP="00575315"/>
    <w:p w14:paraId="3C773F8E" w14:textId="77D63FB9" w:rsidR="00426076" w:rsidRDefault="00575315" w:rsidP="00426076">
      <w:pPr>
        <w:pStyle w:val="Titre1"/>
        <w:spacing w:line="276" w:lineRule="auto"/>
        <w:jc w:val="both"/>
        <w:rPr>
          <w:rFonts w:asciiTheme="minorHAnsi" w:eastAsia="Calibri" w:hAnsiTheme="minorHAnsi" w:cstheme="minorHAnsi"/>
          <w:b/>
          <w:bCs/>
          <w:color w:val="44546A" w:themeColor="text2"/>
        </w:rPr>
      </w:pPr>
      <w:bookmarkStart w:id="18" w:name="_Toc205149259"/>
      <w:r>
        <w:rPr>
          <w:rFonts w:asciiTheme="minorHAnsi" w:hAnsiTheme="minorHAnsi" w:cstheme="minorHAnsi"/>
          <w:color w:val="44546A" w:themeColor="text2"/>
        </w:rPr>
        <w:t xml:space="preserve">7. </w:t>
      </w:r>
      <w:r w:rsidR="00426076" w:rsidRPr="00426076">
        <w:rPr>
          <w:rFonts w:asciiTheme="minorHAnsi" w:eastAsia="Calibri" w:hAnsiTheme="minorHAnsi" w:cstheme="minorHAnsi"/>
          <w:b/>
          <w:bCs/>
          <w:color w:val="44546A" w:themeColor="text2"/>
        </w:rPr>
        <w:t>Objectifs de la mission</w:t>
      </w:r>
      <w:bookmarkEnd w:id="17"/>
      <w:bookmarkEnd w:id="18"/>
    </w:p>
    <w:p w14:paraId="7CAB75FE" w14:textId="77777777" w:rsidR="00A77E89" w:rsidRPr="00A77E89" w:rsidRDefault="00A77E89" w:rsidP="00A77E89">
      <w:pPr>
        <w:rPr>
          <w:sz w:val="6"/>
          <w:szCs w:val="6"/>
        </w:rPr>
      </w:pPr>
    </w:p>
    <w:p w14:paraId="38B49FF6" w14:textId="6C300A2F" w:rsidR="00426076" w:rsidRDefault="00426076" w:rsidP="00426076">
      <w:pPr>
        <w:jc w:val="both"/>
        <w:rPr>
          <w:sz w:val="24"/>
          <w:szCs w:val="24"/>
        </w:rPr>
      </w:pPr>
      <w:r w:rsidRPr="006B4244">
        <w:rPr>
          <w:rFonts w:eastAsia="Times New Roman" w:cstheme="minorHAnsi"/>
          <w:sz w:val="24"/>
          <w:szCs w:val="24"/>
          <w:u w:val="single"/>
          <w:lang w:eastAsia="fr-FR"/>
        </w:rPr>
        <w:t>L’objectif général de la mission</w:t>
      </w:r>
      <w:r w:rsidRPr="006B4244">
        <w:rPr>
          <w:rFonts w:eastAsia="Times New Roman" w:cstheme="minorHAnsi"/>
          <w:sz w:val="24"/>
          <w:szCs w:val="24"/>
          <w:lang w:eastAsia="fr-FR"/>
        </w:rPr>
        <w:t xml:space="preserve"> est de c</w:t>
      </w:r>
      <w:r w:rsidRPr="006B4244">
        <w:rPr>
          <w:sz w:val="24"/>
          <w:szCs w:val="24"/>
        </w:rPr>
        <w:t xml:space="preserve">oncevoir une </w:t>
      </w:r>
      <w:r w:rsidRPr="006B4244">
        <w:rPr>
          <w:b/>
          <w:bCs/>
          <w:color w:val="002060"/>
          <w:sz w:val="24"/>
          <w:szCs w:val="24"/>
        </w:rPr>
        <w:t>stratégie d'intervention</w:t>
      </w:r>
      <w:r w:rsidR="00243735">
        <w:rPr>
          <w:color w:val="002060"/>
          <w:sz w:val="24"/>
          <w:szCs w:val="24"/>
        </w:rPr>
        <w:t xml:space="preserve">, </w:t>
      </w:r>
      <w:r w:rsidR="00243735" w:rsidRPr="00A77E89">
        <w:rPr>
          <w:b/>
          <w:bCs/>
          <w:color w:val="002060"/>
          <w:sz w:val="24"/>
          <w:szCs w:val="24"/>
        </w:rPr>
        <w:t>un plan d’actions simplifié</w:t>
      </w:r>
      <w:r w:rsidR="00243735">
        <w:rPr>
          <w:color w:val="002060"/>
          <w:sz w:val="24"/>
          <w:szCs w:val="24"/>
        </w:rPr>
        <w:t xml:space="preserve"> </w:t>
      </w:r>
      <w:r w:rsidRPr="006B4244">
        <w:rPr>
          <w:sz w:val="24"/>
          <w:szCs w:val="24"/>
        </w:rPr>
        <w:t xml:space="preserve">et des </w:t>
      </w:r>
      <w:r w:rsidRPr="006B4244">
        <w:rPr>
          <w:b/>
          <w:bCs/>
          <w:color w:val="002060"/>
          <w:sz w:val="24"/>
          <w:szCs w:val="24"/>
        </w:rPr>
        <w:t>supports d'information et de communication</w:t>
      </w:r>
      <w:r w:rsidRPr="006B4244">
        <w:rPr>
          <w:sz w:val="24"/>
          <w:szCs w:val="24"/>
        </w:rPr>
        <w:t xml:space="preserve"> pour favoriser l'intégration de la </w:t>
      </w:r>
      <w:r w:rsidRPr="006B4244">
        <w:rPr>
          <w:b/>
          <w:bCs/>
          <w:color w:val="002060"/>
          <w:sz w:val="24"/>
          <w:szCs w:val="24"/>
        </w:rPr>
        <w:t>dimension Genre</w:t>
      </w:r>
      <w:r w:rsidRPr="006B4244">
        <w:rPr>
          <w:color w:val="002060"/>
          <w:sz w:val="24"/>
          <w:szCs w:val="24"/>
        </w:rPr>
        <w:t xml:space="preserve"> </w:t>
      </w:r>
      <w:r w:rsidRPr="006B4244">
        <w:rPr>
          <w:sz w:val="24"/>
          <w:szCs w:val="24"/>
        </w:rPr>
        <w:t>dans les activités et résultats du projet</w:t>
      </w:r>
      <w:r w:rsidR="00A77E89">
        <w:rPr>
          <w:sz w:val="24"/>
          <w:szCs w:val="24"/>
        </w:rPr>
        <w:t xml:space="preserve"> MCE.</w:t>
      </w:r>
    </w:p>
    <w:p w14:paraId="4D9C2097" w14:textId="77777777" w:rsidR="00F11879" w:rsidRPr="00F11879" w:rsidRDefault="00F11879" w:rsidP="00F11879">
      <w:pPr>
        <w:jc w:val="both"/>
        <w:rPr>
          <w:sz w:val="24"/>
          <w:szCs w:val="24"/>
        </w:rPr>
      </w:pPr>
      <w:r w:rsidRPr="00F11879">
        <w:rPr>
          <w:sz w:val="24"/>
          <w:szCs w:val="24"/>
        </w:rPr>
        <w:t>Pour atteindre cet objectif, la mission se focalisera sur les points suivants :</w:t>
      </w:r>
    </w:p>
    <w:p w14:paraId="799B3032" w14:textId="0C458B96" w:rsidR="00F11879" w:rsidRPr="00941BFD" w:rsidRDefault="00F11879" w:rsidP="003D2B9E">
      <w:pPr>
        <w:numPr>
          <w:ilvl w:val="0"/>
          <w:numId w:val="11"/>
        </w:numPr>
        <w:spacing w:after="0"/>
        <w:ind w:left="714" w:hanging="357"/>
        <w:jc w:val="both"/>
        <w:rPr>
          <w:color w:val="000000" w:themeColor="text1"/>
          <w:sz w:val="24"/>
          <w:szCs w:val="24"/>
        </w:rPr>
      </w:pPr>
      <w:r w:rsidRPr="00F11879">
        <w:rPr>
          <w:b/>
          <w:bCs/>
          <w:color w:val="44546A" w:themeColor="text2"/>
          <w:sz w:val="24"/>
          <w:szCs w:val="24"/>
        </w:rPr>
        <w:t>Réaliser un état des lieux</w:t>
      </w:r>
      <w:r w:rsidRPr="00F11879">
        <w:rPr>
          <w:color w:val="44546A" w:themeColor="text2"/>
          <w:sz w:val="24"/>
          <w:szCs w:val="24"/>
        </w:rPr>
        <w:t xml:space="preserve"> </w:t>
      </w:r>
      <w:r w:rsidRPr="00941BFD">
        <w:rPr>
          <w:color w:val="000000" w:themeColor="text1"/>
          <w:sz w:val="24"/>
          <w:szCs w:val="24"/>
        </w:rPr>
        <w:t xml:space="preserve">précis des </w:t>
      </w:r>
      <w:r w:rsidR="009F04BE" w:rsidRPr="00941BFD">
        <w:rPr>
          <w:color w:val="000000" w:themeColor="text1"/>
          <w:sz w:val="24"/>
          <w:szCs w:val="24"/>
        </w:rPr>
        <w:t xml:space="preserve">mesures </w:t>
      </w:r>
      <w:r w:rsidRPr="00941BFD">
        <w:rPr>
          <w:color w:val="000000" w:themeColor="text1"/>
          <w:sz w:val="24"/>
          <w:szCs w:val="24"/>
        </w:rPr>
        <w:t>existantes</w:t>
      </w:r>
      <w:r w:rsidR="009F04BE">
        <w:rPr>
          <w:sz w:val="24"/>
          <w:szCs w:val="24"/>
        </w:rPr>
        <w:t xml:space="preserve">, </w:t>
      </w:r>
      <w:r w:rsidR="009F04BE" w:rsidRPr="00941BFD">
        <w:rPr>
          <w:color w:val="000000" w:themeColor="text1"/>
          <w:sz w:val="24"/>
          <w:szCs w:val="24"/>
        </w:rPr>
        <w:t>dans chacun des pays</w:t>
      </w:r>
      <w:r w:rsidR="009F04BE">
        <w:rPr>
          <w:sz w:val="24"/>
          <w:szCs w:val="24"/>
        </w:rPr>
        <w:t>,</w:t>
      </w:r>
      <w:r w:rsidRPr="00F11879">
        <w:rPr>
          <w:sz w:val="24"/>
          <w:szCs w:val="24"/>
        </w:rPr>
        <w:t xml:space="preserve"> et des besoins spécifiques en matière de genre au sein du projet et de ses bénéficiaires</w:t>
      </w:r>
      <w:r w:rsidR="009F04BE">
        <w:rPr>
          <w:sz w:val="24"/>
          <w:szCs w:val="24"/>
        </w:rPr>
        <w:t xml:space="preserve"> </w:t>
      </w:r>
      <w:r w:rsidR="009F04BE" w:rsidRPr="00941BFD">
        <w:rPr>
          <w:color w:val="000000" w:themeColor="text1"/>
          <w:sz w:val="24"/>
          <w:szCs w:val="24"/>
        </w:rPr>
        <w:t xml:space="preserve">et établir un comparatif des mesures, </w:t>
      </w:r>
      <w:r w:rsidR="00A962BE" w:rsidRPr="00941BFD">
        <w:rPr>
          <w:color w:val="000000" w:themeColor="text1"/>
          <w:sz w:val="24"/>
          <w:szCs w:val="24"/>
        </w:rPr>
        <w:t>en mettant l’accent sur les pratiques remarquables</w:t>
      </w:r>
      <w:r w:rsidRPr="00941BFD">
        <w:rPr>
          <w:color w:val="000000" w:themeColor="text1"/>
          <w:sz w:val="24"/>
          <w:szCs w:val="24"/>
        </w:rPr>
        <w:t>.</w:t>
      </w:r>
    </w:p>
    <w:p w14:paraId="6F48ACE3" w14:textId="5AA5F56B" w:rsidR="00A962BE" w:rsidRPr="00941BFD" w:rsidRDefault="00A962BE" w:rsidP="003D2B9E">
      <w:pPr>
        <w:numPr>
          <w:ilvl w:val="0"/>
          <w:numId w:val="11"/>
        </w:numPr>
        <w:spacing w:after="0"/>
        <w:ind w:left="714" w:hanging="357"/>
        <w:jc w:val="both"/>
        <w:rPr>
          <w:color w:val="000000" w:themeColor="text1"/>
          <w:sz w:val="24"/>
          <w:szCs w:val="24"/>
        </w:rPr>
      </w:pPr>
      <w:r w:rsidRPr="00941BFD">
        <w:rPr>
          <w:b/>
          <w:bCs/>
          <w:color w:val="1F4E79" w:themeColor="accent1" w:themeShade="80"/>
          <w:sz w:val="24"/>
          <w:szCs w:val="24"/>
        </w:rPr>
        <w:t xml:space="preserve">Réaliser un benchmark des meilleures pratiques </w:t>
      </w:r>
      <w:r w:rsidRPr="00941BFD">
        <w:rPr>
          <w:color w:val="000000" w:themeColor="text1"/>
          <w:sz w:val="24"/>
          <w:szCs w:val="24"/>
        </w:rPr>
        <w:t>existantes sur</w:t>
      </w:r>
      <w:r w:rsidR="00243735">
        <w:rPr>
          <w:color w:val="000000" w:themeColor="text1"/>
          <w:sz w:val="24"/>
          <w:szCs w:val="24"/>
        </w:rPr>
        <w:t xml:space="preserve"> 3 à </w:t>
      </w:r>
      <w:r w:rsidR="00243735" w:rsidRPr="00941BFD">
        <w:rPr>
          <w:color w:val="000000" w:themeColor="text1"/>
          <w:sz w:val="24"/>
          <w:szCs w:val="24"/>
        </w:rPr>
        <w:t>5</w:t>
      </w:r>
      <w:r w:rsidRPr="00941BFD">
        <w:rPr>
          <w:color w:val="000000" w:themeColor="text1"/>
          <w:sz w:val="24"/>
          <w:szCs w:val="24"/>
        </w:rPr>
        <w:t xml:space="preserve"> pays reconnus sur une intégration genre réussie.</w:t>
      </w:r>
    </w:p>
    <w:p w14:paraId="5194EB38" w14:textId="77777777" w:rsidR="00F11879" w:rsidRPr="00F11879" w:rsidRDefault="00F11879" w:rsidP="003D2B9E">
      <w:pPr>
        <w:numPr>
          <w:ilvl w:val="0"/>
          <w:numId w:val="11"/>
        </w:numPr>
        <w:spacing w:after="0"/>
        <w:ind w:left="714" w:hanging="357"/>
        <w:jc w:val="both"/>
        <w:rPr>
          <w:sz w:val="24"/>
          <w:szCs w:val="24"/>
        </w:rPr>
      </w:pPr>
      <w:r w:rsidRPr="00F11879">
        <w:rPr>
          <w:b/>
          <w:bCs/>
          <w:color w:val="44546A" w:themeColor="text2"/>
          <w:sz w:val="24"/>
          <w:szCs w:val="24"/>
        </w:rPr>
        <w:t>Élaborer une stratégie d'intégration du genre</w:t>
      </w:r>
      <w:r w:rsidRPr="00F11879">
        <w:rPr>
          <w:color w:val="44546A" w:themeColor="text2"/>
          <w:sz w:val="24"/>
          <w:szCs w:val="24"/>
        </w:rPr>
        <w:t xml:space="preserve"> </w:t>
      </w:r>
      <w:r w:rsidRPr="00F11879">
        <w:rPr>
          <w:sz w:val="24"/>
          <w:szCs w:val="24"/>
        </w:rPr>
        <w:t>claire et opérationnelle, incluant des recommandations concrètes pour les activités et les résultats du projet.</w:t>
      </w:r>
    </w:p>
    <w:p w14:paraId="5910A353" w14:textId="36535622" w:rsidR="00F11879" w:rsidRPr="00F11879" w:rsidRDefault="00F11879" w:rsidP="003D2B9E">
      <w:pPr>
        <w:numPr>
          <w:ilvl w:val="0"/>
          <w:numId w:val="11"/>
        </w:numPr>
        <w:spacing w:after="0"/>
        <w:ind w:left="714" w:hanging="357"/>
        <w:jc w:val="both"/>
        <w:rPr>
          <w:sz w:val="24"/>
          <w:szCs w:val="24"/>
        </w:rPr>
      </w:pPr>
      <w:r w:rsidRPr="00F11879">
        <w:rPr>
          <w:b/>
          <w:bCs/>
          <w:color w:val="44546A" w:themeColor="text2"/>
          <w:sz w:val="24"/>
          <w:szCs w:val="24"/>
        </w:rPr>
        <w:t>Concevoir et développer des supports d'information et de communication</w:t>
      </w:r>
      <w:r w:rsidRPr="00F11879">
        <w:rPr>
          <w:color w:val="44546A" w:themeColor="text2"/>
          <w:sz w:val="24"/>
          <w:szCs w:val="24"/>
        </w:rPr>
        <w:t xml:space="preserve"> </w:t>
      </w:r>
      <w:r w:rsidRPr="00F11879">
        <w:rPr>
          <w:sz w:val="24"/>
          <w:szCs w:val="24"/>
        </w:rPr>
        <w:t xml:space="preserve">adaptés, </w:t>
      </w:r>
      <w:r w:rsidR="00462910">
        <w:rPr>
          <w:sz w:val="24"/>
          <w:szCs w:val="24"/>
        </w:rPr>
        <w:t>en coordination avec l’expert</w:t>
      </w:r>
      <w:r w:rsidR="00070BC3">
        <w:rPr>
          <w:sz w:val="24"/>
          <w:szCs w:val="24"/>
        </w:rPr>
        <w:t xml:space="preserve"> en</w:t>
      </w:r>
      <w:r w:rsidR="00462910">
        <w:rPr>
          <w:sz w:val="24"/>
          <w:szCs w:val="24"/>
        </w:rPr>
        <w:t xml:space="preserve"> communication, </w:t>
      </w:r>
      <w:r w:rsidRPr="00F11879">
        <w:rPr>
          <w:sz w:val="24"/>
          <w:szCs w:val="24"/>
        </w:rPr>
        <w:t xml:space="preserve">visant à sensibiliser et à informer l'ensemble des parties prenantes sur l'importance et les modalités d'intégration de la dimension </w:t>
      </w:r>
      <w:r w:rsidR="00A962BE" w:rsidRPr="00F11879">
        <w:rPr>
          <w:sz w:val="24"/>
          <w:szCs w:val="24"/>
        </w:rPr>
        <w:t>genre</w:t>
      </w:r>
      <w:r w:rsidR="00A962BE" w:rsidRPr="00A962BE">
        <w:t>,</w:t>
      </w:r>
      <w:r w:rsidR="00A962BE" w:rsidRPr="00A962BE">
        <w:rPr>
          <w:sz w:val="24"/>
          <w:szCs w:val="24"/>
        </w:rPr>
        <w:t xml:space="preserve"> </w:t>
      </w:r>
      <w:r w:rsidR="00A962BE" w:rsidRPr="00941BFD">
        <w:rPr>
          <w:color w:val="000000" w:themeColor="text1"/>
          <w:sz w:val="24"/>
          <w:szCs w:val="24"/>
        </w:rPr>
        <w:t>avec un accent particulier sur la mobilisation des hommes</w:t>
      </w:r>
      <w:r w:rsidR="00243735">
        <w:rPr>
          <w:color w:val="000000" w:themeColor="text1"/>
          <w:sz w:val="24"/>
          <w:szCs w:val="24"/>
        </w:rPr>
        <w:t>. Il s’agit de « </w:t>
      </w:r>
      <w:r w:rsidR="00A962BE" w:rsidRPr="00941BFD">
        <w:rPr>
          <w:color w:val="000000" w:themeColor="text1"/>
          <w:sz w:val="24"/>
          <w:szCs w:val="24"/>
        </w:rPr>
        <w:t>déconstruire</w:t>
      </w:r>
      <w:r w:rsidR="00243735">
        <w:rPr>
          <w:color w:val="000000" w:themeColor="text1"/>
          <w:sz w:val="24"/>
          <w:szCs w:val="24"/>
        </w:rPr>
        <w:t> »</w:t>
      </w:r>
      <w:r w:rsidR="00A962BE" w:rsidRPr="00941BFD">
        <w:rPr>
          <w:color w:val="000000" w:themeColor="text1"/>
          <w:sz w:val="24"/>
          <w:szCs w:val="24"/>
        </w:rPr>
        <w:t xml:space="preserve"> les préjugés et de favoriser une vision plus équitable et complémentaire de la place des femmes dans le projet et au sein des équipes</w:t>
      </w:r>
      <w:r w:rsidR="00A77E89">
        <w:rPr>
          <w:color w:val="000000" w:themeColor="text1"/>
          <w:sz w:val="24"/>
          <w:szCs w:val="24"/>
        </w:rPr>
        <w:t xml:space="preserve"> (partenaires, centres de formation, entreprises…)</w:t>
      </w:r>
      <w:r w:rsidR="00A962BE" w:rsidRPr="00A962BE">
        <w:rPr>
          <w:color w:val="C45911" w:themeColor="accent2" w:themeShade="BF"/>
          <w:sz w:val="24"/>
          <w:szCs w:val="24"/>
        </w:rPr>
        <w:t>.</w:t>
      </w:r>
    </w:p>
    <w:p w14:paraId="34E37AFB" w14:textId="5E23B78D" w:rsidR="00426076" w:rsidRDefault="00F11879" w:rsidP="003D2B9E">
      <w:pPr>
        <w:numPr>
          <w:ilvl w:val="0"/>
          <w:numId w:val="11"/>
        </w:numPr>
        <w:spacing w:after="0"/>
        <w:ind w:left="714" w:hanging="357"/>
        <w:jc w:val="both"/>
        <w:rPr>
          <w:sz w:val="24"/>
          <w:szCs w:val="24"/>
        </w:rPr>
      </w:pPr>
      <w:r w:rsidRPr="00F11879">
        <w:rPr>
          <w:b/>
          <w:bCs/>
          <w:color w:val="44546A" w:themeColor="text2"/>
          <w:sz w:val="24"/>
          <w:szCs w:val="24"/>
        </w:rPr>
        <w:t xml:space="preserve">Proposer un plan d'action </w:t>
      </w:r>
      <w:r w:rsidR="00243735">
        <w:rPr>
          <w:b/>
          <w:bCs/>
          <w:color w:val="44546A" w:themeColor="text2"/>
          <w:sz w:val="24"/>
          <w:szCs w:val="24"/>
        </w:rPr>
        <w:t>simplifié</w:t>
      </w:r>
      <w:r w:rsidRPr="00F11879">
        <w:rPr>
          <w:color w:val="44546A" w:themeColor="text2"/>
          <w:sz w:val="24"/>
          <w:szCs w:val="24"/>
        </w:rPr>
        <w:t xml:space="preserve"> </w:t>
      </w:r>
      <w:r w:rsidRPr="00F11879">
        <w:rPr>
          <w:sz w:val="24"/>
          <w:szCs w:val="24"/>
        </w:rPr>
        <w:t>pour la mise en œuvre de la stratégie et la diffusion des supports, assurant une intégration durable et efficace de la dimension genre.</w:t>
      </w:r>
    </w:p>
    <w:p w14:paraId="7CEE6C26" w14:textId="77777777" w:rsidR="00DA77CB" w:rsidRDefault="00DA77CB" w:rsidP="00A962BE">
      <w:pPr>
        <w:jc w:val="both"/>
        <w:rPr>
          <w:b/>
          <w:bCs/>
          <w:sz w:val="24"/>
          <w:szCs w:val="24"/>
        </w:rPr>
      </w:pPr>
    </w:p>
    <w:p w14:paraId="679A3B67" w14:textId="77777777" w:rsidR="00DA77CB" w:rsidRDefault="00DA77CB" w:rsidP="00DA77CB">
      <w:pPr>
        <w:ind w:left="720"/>
        <w:jc w:val="both"/>
        <w:rPr>
          <w:b/>
          <w:bCs/>
          <w:sz w:val="24"/>
          <w:szCs w:val="24"/>
        </w:rPr>
      </w:pPr>
    </w:p>
    <w:p w14:paraId="621CAAAC" w14:textId="77777777" w:rsidR="00DA77CB" w:rsidRDefault="00DA77CB" w:rsidP="00DA77CB">
      <w:pPr>
        <w:ind w:left="720"/>
        <w:jc w:val="both"/>
        <w:rPr>
          <w:sz w:val="24"/>
          <w:szCs w:val="24"/>
        </w:rPr>
      </w:pPr>
    </w:p>
    <w:p w14:paraId="57108478" w14:textId="77777777" w:rsidR="00243735" w:rsidRDefault="00243735" w:rsidP="00DA77CB">
      <w:pPr>
        <w:ind w:left="720"/>
        <w:jc w:val="both"/>
        <w:rPr>
          <w:sz w:val="24"/>
          <w:szCs w:val="24"/>
        </w:rPr>
      </w:pPr>
    </w:p>
    <w:p w14:paraId="13EFC6C4" w14:textId="77777777" w:rsidR="00243735" w:rsidRDefault="00243735" w:rsidP="00DA77CB">
      <w:pPr>
        <w:ind w:left="720"/>
        <w:jc w:val="both"/>
        <w:rPr>
          <w:sz w:val="24"/>
          <w:szCs w:val="24"/>
        </w:rPr>
      </w:pPr>
    </w:p>
    <w:p w14:paraId="1DA30F5C" w14:textId="77777777" w:rsidR="00243735" w:rsidRDefault="00243735" w:rsidP="00DA77CB">
      <w:pPr>
        <w:ind w:left="720"/>
        <w:jc w:val="both"/>
        <w:rPr>
          <w:sz w:val="24"/>
          <w:szCs w:val="24"/>
        </w:rPr>
      </w:pPr>
    </w:p>
    <w:p w14:paraId="3E49AE72" w14:textId="77777777" w:rsidR="00243735" w:rsidRPr="006B4244" w:rsidRDefault="00243735" w:rsidP="00DA77CB">
      <w:pPr>
        <w:ind w:left="720"/>
        <w:jc w:val="both"/>
        <w:rPr>
          <w:sz w:val="24"/>
          <w:szCs w:val="24"/>
        </w:rPr>
      </w:pPr>
    </w:p>
    <w:tbl>
      <w:tblPr>
        <w:tblStyle w:val="TableauGrille4-Accentuation5"/>
        <w:tblW w:w="9640" w:type="dxa"/>
        <w:tblInd w:w="-147" w:type="dxa"/>
        <w:tblLayout w:type="fixed"/>
        <w:tblLook w:val="04A0" w:firstRow="1" w:lastRow="0" w:firstColumn="1" w:lastColumn="0" w:noHBand="0" w:noVBand="1"/>
      </w:tblPr>
      <w:tblGrid>
        <w:gridCol w:w="279"/>
        <w:gridCol w:w="1883"/>
        <w:gridCol w:w="2800"/>
        <w:gridCol w:w="1393"/>
        <w:gridCol w:w="3285"/>
      </w:tblGrid>
      <w:tr w:rsidR="00312E9A" w:rsidRPr="00234CFA" w14:paraId="33C68412" w14:textId="77777777" w:rsidTr="009B2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shd w:val="clear" w:color="auto" w:fill="44546A" w:themeFill="text2"/>
          </w:tcPr>
          <w:p w14:paraId="2BB812A6" w14:textId="77777777" w:rsidR="00312E9A" w:rsidRPr="00234CFA" w:rsidRDefault="00312E9A" w:rsidP="00234CFA">
            <w:pPr>
              <w:ind w:right="99"/>
              <w:jc w:val="both"/>
              <w:rPr>
                <w:rFonts w:eastAsia="Times New Roman" w:cstheme="minorHAnsi"/>
                <w:sz w:val="24"/>
                <w:szCs w:val="24"/>
                <w:lang w:val="fr-FR" w:eastAsia="fr-FR"/>
              </w:rPr>
            </w:pPr>
          </w:p>
        </w:tc>
        <w:tc>
          <w:tcPr>
            <w:tcW w:w="9361" w:type="dxa"/>
            <w:gridSpan w:val="4"/>
            <w:shd w:val="clear" w:color="auto" w:fill="44546A" w:themeFill="text2"/>
          </w:tcPr>
          <w:p w14:paraId="29F73A8F" w14:textId="77777777" w:rsidR="004D20D3" w:rsidRDefault="004D20D3" w:rsidP="00234CFA">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u w:val="single"/>
                <w:lang w:val="fr-FR" w:eastAsia="fr-FR"/>
              </w:rPr>
            </w:pPr>
          </w:p>
          <w:p w14:paraId="49378D29" w14:textId="77777777" w:rsidR="00312E9A" w:rsidRDefault="00312E9A" w:rsidP="00234CFA">
            <w:pPr>
              <w:jc w:val="both"/>
              <w:cnfStyle w:val="100000000000" w:firstRow="1" w:lastRow="0" w:firstColumn="0" w:lastColumn="0" w:oddVBand="0" w:evenVBand="0" w:oddHBand="0" w:evenHBand="0" w:firstRowFirstColumn="0" w:firstRowLastColumn="0" w:lastRowFirstColumn="0" w:lastRowLastColumn="0"/>
              <w:rPr>
                <w:b w:val="0"/>
                <w:bCs w:val="0"/>
                <w:lang w:val="fr-FR"/>
              </w:rPr>
            </w:pPr>
            <w:r w:rsidRPr="004D20D3">
              <w:rPr>
                <w:rFonts w:eastAsia="Times New Roman" w:cstheme="minorHAnsi"/>
                <w:sz w:val="24"/>
                <w:szCs w:val="24"/>
                <w:u w:val="single"/>
                <w:lang w:val="fr-FR" w:eastAsia="fr-FR"/>
              </w:rPr>
              <w:t>Objectif général de la mission</w:t>
            </w:r>
            <w:r w:rsidRPr="00234CFA">
              <w:rPr>
                <w:rFonts w:eastAsia="Times New Roman" w:cstheme="minorHAnsi"/>
                <w:sz w:val="24"/>
                <w:szCs w:val="24"/>
                <w:lang w:val="fr-FR" w:eastAsia="fr-FR"/>
              </w:rPr>
              <w:t xml:space="preserve"> : </w:t>
            </w:r>
            <w:r w:rsidR="008914E4" w:rsidRPr="00234CFA">
              <w:rPr>
                <w:lang w:val="fr-FR"/>
              </w:rPr>
              <w:t>Concevoir une stratégie d'intervention et des supports d'information et de communication pour favoriser l'intégration de la dimension Genre dans les activités et résultats du présent projet</w:t>
            </w:r>
          </w:p>
          <w:p w14:paraId="4FB0269F" w14:textId="71461DEE" w:rsidR="004D20D3" w:rsidRPr="00234CFA" w:rsidRDefault="004D20D3" w:rsidP="00234CFA">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lang w:val="fr-FR"/>
              </w:rPr>
            </w:pPr>
          </w:p>
        </w:tc>
      </w:tr>
      <w:tr w:rsidR="00312E9A" w:rsidRPr="00B85639" w14:paraId="20B3E2F3" w14:textId="77777777" w:rsidTr="00AC1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2" w:type="dxa"/>
            <w:gridSpan w:val="2"/>
          </w:tcPr>
          <w:p w14:paraId="61C56600" w14:textId="4497BA78" w:rsidR="00312E9A" w:rsidRPr="00B85639" w:rsidRDefault="00142FF2" w:rsidP="004D20D3">
            <w:pPr>
              <w:widowControl/>
              <w:autoSpaceDE/>
              <w:autoSpaceDN/>
              <w:spacing w:before="100" w:beforeAutospacing="1" w:after="100" w:afterAutospacing="1" w:line="276" w:lineRule="auto"/>
              <w:jc w:val="center"/>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Ob. Spécifiques</w:t>
            </w:r>
          </w:p>
        </w:tc>
        <w:tc>
          <w:tcPr>
            <w:tcW w:w="2800" w:type="dxa"/>
          </w:tcPr>
          <w:p w14:paraId="6CE7086E" w14:textId="77777777" w:rsidR="00312E9A" w:rsidRPr="00B85639" w:rsidRDefault="00312E9A" w:rsidP="004D20D3">
            <w:pPr>
              <w:widowControl/>
              <w:autoSpaceDE/>
              <w:autoSpaceDN/>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Activités</w:t>
            </w:r>
          </w:p>
        </w:tc>
        <w:tc>
          <w:tcPr>
            <w:tcW w:w="1393" w:type="dxa"/>
          </w:tcPr>
          <w:p w14:paraId="763B5C85" w14:textId="77777777" w:rsidR="00312E9A" w:rsidRPr="00B85639" w:rsidRDefault="00312E9A" w:rsidP="004D20D3">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Phases</w:t>
            </w:r>
          </w:p>
        </w:tc>
        <w:tc>
          <w:tcPr>
            <w:tcW w:w="3285" w:type="dxa"/>
          </w:tcPr>
          <w:p w14:paraId="5E593E32" w14:textId="77777777" w:rsidR="00312E9A" w:rsidRPr="00B85639" w:rsidRDefault="00312E9A" w:rsidP="004D20D3">
            <w:pPr>
              <w:widowControl/>
              <w:autoSpaceDE/>
              <w:autoSpaceDN/>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Résultats attendus (livrables)</w:t>
            </w:r>
          </w:p>
        </w:tc>
      </w:tr>
      <w:tr w:rsidR="00312E9A" w:rsidRPr="00B85639" w14:paraId="74380A8A" w14:textId="77777777" w:rsidTr="00AC110A">
        <w:tc>
          <w:tcPr>
            <w:cnfStyle w:val="001000000000" w:firstRow="0" w:lastRow="0" w:firstColumn="1" w:lastColumn="0" w:oddVBand="0" w:evenVBand="0" w:oddHBand="0" w:evenHBand="0" w:firstRowFirstColumn="0" w:firstRowLastColumn="0" w:lastRowFirstColumn="0" w:lastRowLastColumn="0"/>
            <w:tcW w:w="2162" w:type="dxa"/>
            <w:gridSpan w:val="2"/>
            <w:shd w:val="clear" w:color="auto" w:fill="DEEAF6" w:themeFill="accent1" w:themeFillTint="33"/>
          </w:tcPr>
          <w:p w14:paraId="072E97D8" w14:textId="77777777" w:rsidR="008914E4" w:rsidRPr="003D2B9E" w:rsidRDefault="00312E9A" w:rsidP="00142FF2">
            <w:pPr>
              <w:pStyle w:val="NormalWeb"/>
              <w:rPr>
                <w:rFonts w:ascii="Calibri" w:hAnsi="Calibri" w:cs="Calibri"/>
                <w:bCs w:val="0"/>
                <w:color w:val="833C0B" w:themeColor="accent2" w:themeShade="80"/>
                <w:sz w:val="22"/>
                <w:szCs w:val="22"/>
                <w:lang w:val="fr-FR"/>
              </w:rPr>
            </w:pPr>
            <w:bookmarkStart w:id="19" w:name="_Hlk205104351"/>
            <w:r w:rsidRPr="00037011">
              <w:rPr>
                <w:rFonts w:ascii="Calibri" w:hAnsi="Calibri" w:cs="Calibri"/>
                <w:color w:val="833C0B" w:themeColor="accent2" w:themeShade="80"/>
                <w:sz w:val="22"/>
                <w:szCs w:val="22"/>
                <w:lang w:val="fr-FR"/>
              </w:rPr>
              <w:t xml:space="preserve">OS 1 : </w:t>
            </w:r>
            <w:r w:rsidR="008914E4" w:rsidRPr="00037011">
              <w:rPr>
                <w:rFonts w:ascii="Calibri" w:hAnsi="Calibri" w:cs="Calibri"/>
                <w:color w:val="833C0B" w:themeColor="accent2" w:themeShade="80"/>
                <w:sz w:val="22"/>
                <w:szCs w:val="22"/>
                <w:lang w:val="fr-FR"/>
              </w:rPr>
              <w:t>Réaliser un état des lieux simplifié et évaluer l’intégration de la dimension genre dans les centres de formation identifiés par le présent projet, ainsi que dans leur environnement (marché du travail, acteurs institutionnels et économiques...)</w:t>
            </w:r>
          </w:p>
          <w:p w14:paraId="30165580" w14:textId="56B74E05" w:rsidR="00312E9A" w:rsidRPr="00B85639" w:rsidRDefault="00312E9A" w:rsidP="00234CFA">
            <w:pPr>
              <w:widowControl/>
              <w:autoSpaceDE/>
              <w:autoSpaceDN/>
              <w:spacing w:before="100" w:beforeAutospacing="1" w:after="100" w:afterAutospacing="1" w:line="276" w:lineRule="auto"/>
              <w:jc w:val="both"/>
              <w:rPr>
                <w:rFonts w:ascii="Calibri" w:eastAsia="Times New Roman" w:hAnsi="Calibri" w:cs="Calibri"/>
                <w:b w:val="0"/>
                <w:bCs w:val="0"/>
                <w:color w:val="833C0B" w:themeColor="accent2" w:themeShade="80"/>
                <w:lang w:val="fr-FR" w:eastAsia="fr-FR"/>
              </w:rPr>
            </w:pPr>
          </w:p>
        </w:tc>
        <w:tc>
          <w:tcPr>
            <w:tcW w:w="2800" w:type="dxa"/>
            <w:shd w:val="clear" w:color="auto" w:fill="D9E2F3" w:themeFill="accent5" w:themeFillTint="33"/>
          </w:tcPr>
          <w:p w14:paraId="7EE25D0F" w14:textId="77777777" w:rsidR="008914E4" w:rsidRPr="00B85639" w:rsidRDefault="00312E9A" w:rsidP="00AC110A">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 xml:space="preserve">Ac.1.1 : </w:t>
            </w:r>
            <w:r w:rsidR="008914E4" w:rsidRPr="00B85639">
              <w:rPr>
                <w:rFonts w:ascii="Calibri" w:hAnsi="Calibri" w:cs="Calibri"/>
                <w:color w:val="833C0B" w:themeColor="accent2" w:themeShade="80"/>
                <w:sz w:val="22"/>
                <w:szCs w:val="22"/>
                <w:lang w:val="fr-FR"/>
              </w:rPr>
              <w:t>Identifier et analyser les points clés des programmes existants (si disponibles) et les défis/opportunités liés au genre au sein des deux centres de formation de Sousse et Grombalia, à travers des entretiens ciblés avec les acteurs clés.</w:t>
            </w:r>
          </w:p>
          <w:p w14:paraId="1ADAC955" w14:textId="4BA81216" w:rsidR="00A962BE" w:rsidRPr="00B85639" w:rsidRDefault="00A962BE" w:rsidP="00AC110A">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color w:val="C45911" w:themeColor="accent2" w:themeShade="BF"/>
                <w:sz w:val="22"/>
                <w:szCs w:val="22"/>
                <w:lang w:val="fr-FR"/>
              </w:rPr>
            </w:pPr>
            <w:r w:rsidRPr="00B85639">
              <w:rPr>
                <w:rFonts w:ascii="Calibri" w:hAnsi="Calibri" w:cs="Calibri"/>
                <w:color w:val="833C0B" w:themeColor="accent2" w:themeShade="80"/>
                <w:sz w:val="22"/>
                <w:szCs w:val="22"/>
                <w:lang w:val="fr-FR"/>
              </w:rPr>
              <w:t>Ac1</w:t>
            </w:r>
            <w:r w:rsidR="00941BFD" w:rsidRPr="00B85639">
              <w:rPr>
                <w:rFonts w:ascii="Calibri" w:hAnsi="Calibri" w:cs="Calibri"/>
                <w:color w:val="833C0B" w:themeColor="accent2" w:themeShade="80"/>
                <w:sz w:val="22"/>
                <w:szCs w:val="22"/>
                <w:lang w:val="fr-FR"/>
              </w:rPr>
              <w:t>.1.1</w:t>
            </w:r>
            <w:r w:rsidRPr="00B85639">
              <w:rPr>
                <w:rFonts w:ascii="Calibri" w:hAnsi="Calibri" w:cs="Calibri"/>
                <w:color w:val="833C0B" w:themeColor="accent2" w:themeShade="80"/>
                <w:sz w:val="22"/>
                <w:szCs w:val="22"/>
                <w:lang w:val="fr-FR"/>
              </w:rPr>
              <w:t> :</w:t>
            </w:r>
            <w:r w:rsidRPr="00B85639">
              <w:rPr>
                <w:rFonts w:ascii="Calibri" w:hAnsi="Calibri" w:cs="Calibri"/>
                <w:color w:val="C45911" w:themeColor="accent2" w:themeShade="BF"/>
                <w:sz w:val="22"/>
                <w:szCs w:val="22"/>
                <w:lang w:val="fr-FR"/>
              </w:rPr>
              <w:t xml:space="preserve"> </w:t>
            </w:r>
            <w:r w:rsidRPr="00B85639">
              <w:rPr>
                <w:rFonts w:ascii="Calibri" w:hAnsi="Calibri" w:cs="Calibri"/>
                <w:color w:val="833C0B" w:themeColor="accent2" w:themeShade="80"/>
                <w:sz w:val="22"/>
                <w:szCs w:val="22"/>
                <w:lang w:val="fr-FR"/>
              </w:rPr>
              <w:t>Réaliser une analyse des bonnes pratiques en matière de genre et appliquées dans les pays concernés par le projet</w:t>
            </w:r>
          </w:p>
          <w:p w14:paraId="49CA9825" w14:textId="1DC1FAF7" w:rsidR="00A962BE" w:rsidRPr="00B85639" w:rsidRDefault="00A962BE" w:rsidP="00AC110A">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Ac1</w:t>
            </w:r>
            <w:r w:rsidR="00941BFD" w:rsidRPr="00B85639">
              <w:rPr>
                <w:rFonts w:ascii="Calibri" w:hAnsi="Calibri" w:cs="Calibri"/>
                <w:color w:val="833C0B" w:themeColor="accent2" w:themeShade="80"/>
                <w:sz w:val="22"/>
                <w:szCs w:val="22"/>
                <w:lang w:val="fr-FR"/>
              </w:rPr>
              <w:t>.1.2</w:t>
            </w:r>
            <w:r w:rsidRPr="00B85639">
              <w:rPr>
                <w:rFonts w:ascii="Calibri" w:hAnsi="Calibri" w:cs="Calibri"/>
                <w:color w:val="833C0B" w:themeColor="accent2" w:themeShade="80"/>
                <w:sz w:val="22"/>
                <w:szCs w:val="22"/>
                <w:lang w:val="fr-FR"/>
              </w:rPr>
              <w:t xml:space="preserve"> : Réaliser une étude benchmark des meilleures pratiques sur </w:t>
            </w:r>
            <w:r w:rsidR="00941BFD" w:rsidRPr="00B85639">
              <w:rPr>
                <w:rFonts w:ascii="Calibri" w:hAnsi="Calibri" w:cs="Calibri"/>
                <w:color w:val="833C0B" w:themeColor="accent2" w:themeShade="80"/>
                <w:sz w:val="22"/>
                <w:szCs w:val="22"/>
                <w:lang w:val="fr-FR"/>
              </w:rPr>
              <w:t xml:space="preserve">3 à </w:t>
            </w:r>
            <w:r w:rsidRPr="00B85639">
              <w:rPr>
                <w:rFonts w:ascii="Calibri" w:hAnsi="Calibri" w:cs="Calibri"/>
                <w:color w:val="833C0B" w:themeColor="accent2" w:themeShade="80"/>
                <w:sz w:val="22"/>
                <w:szCs w:val="22"/>
                <w:lang w:val="fr-FR"/>
              </w:rPr>
              <w:t xml:space="preserve">5 pays reconnus pour une intégration genre réussie. </w:t>
            </w:r>
          </w:p>
          <w:p w14:paraId="5FA10700" w14:textId="382487FB" w:rsidR="00AD4D95" w:rsidRPr="00B85639" w:rsidRDefault="00312E9A" w:rsidP="00142FF2">
            <w:pPr>
              <w:widowControl/>
              <w:autoSpaceDE/>
              <w:autoSpaceDN/>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 xml:space="preserve">Ac.1.2 : </w:t>
            </w:r>
            <w:r w:rsidR="008914E4" w:rsidRPr="00B85639">
              <w:rPr>
                <w:rFonts w:ascii="Calibri" w:eastAsia="Times New Roman" w:hAnsi="Calibri" w:cs="Calibri"/>
                <w:color w:val="833C0B" w:themeColor="accent2" w:themeShade="80"/>
                <w:lang w:val="fr-FR" w:eastAsia="fr-FR"/>
              </w:rPr>
              <w:t>Réaliser une synthèse des bonnes pratiques transférables en Tunisie, basées sur une recherche documentaire rapide</w:t>
            </w:r>
            <w:r w:rsidR="009B638A" w:rsidRPr="00B85639">
              <w:rPr>
                <w:rFonts w:ascii="Calibri" w:eastAsia="Times New Roman" w:hAnsi="Calibri" w:cs="Calibri"/>
                <w:color w:val="833C0B" w:themeColor="accent2" w:themeShade="80"/>
                <w:lang w:val="fr-FR" w:eastAsia="fr-FR"/>
              </w:rPr>
              <w:t>, la synthèse des études précédentes et</w:t>
            </w:r>
            <w:r w:rsidR="008914E4" w:rsidRPr="00B85639">
              <w:rPr>
                <w:rFonts w:ascii="Calibri" w:eastAsia="Times New Roman" w:hAnsi="Calibri" w:cs="Calibri"/>
                <w:color w:val="833C0B" w:themeColor="accent2" w:themeShade="80"/>
                <w:lang w:val="fr-FR" w:eastAsia="fr-FR"/>
              </w:rPr>
              <w:t xml:space="preserve"> l'expérience de l'expert</w:t>
            </w:r>
            <w:r w:rsidR="00243735" w:rsidRPr="00B85639">
              <w:rPr>
                <w:rFonts w:ascii="Calibri" w:eastAsia="Times New Roman" w:hAnsi="Calibri" w:cs="Calibri"/>
                <w:color w:val="833C0B" w:themeColor="accent2" w:themeShade="80"/>
                <w:lang w:val="fr-FR" w:eastAsia="fr-FR"/>
              </w:rPr>
              <w:t>/e</w:t>
            </w:r>
            <w:r w:rsidR="008914E4" w:rsidRPr="00B85639">
              <w:rPr>
                <w:rFonts w:ascii="Calibri" w:eastAsia="Times New Roman" w:hAnsi="Calibri" w:cs="Calibri"/>
                <w:color w:val="833C0B" w:themeColor="accent2" w:themeShade="80"/>
                <w:lang w:val="fr-FR" w:eastAsia="fr-FR"/>
              </w:rPr>
              <w:t>.</w:t>
            </w:r>
          </w:p>
        </w:tc>
        <w:tc>
          <w:tcPr>
            <w:tcW w:w="1393" w:type="dxa"/>
            <w:shd w:val="clear" w:color="auto" w:fill="DEEAF6" w:themeFill="accent1" w:themeFillTint="33"/>
          </w:tcPr>
          <w:p w14:paraId="3F967ADE" w14:textId="1B811CB8" w:rsidR="00312E9A" w:rsidRPr="00B85639" w:rsidRDefault="00312E9A" w:rsidP="00234CFA">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Phase I</w:t>
            </w:r>
            <w:r w:rsidR="00EE10D6" w:rsidRPr="00B85639">
              <w:rPr>
                <w:rFonts w:ascii="Calibri" w:eastAsia="Times New Roman" w:hAnsi="Calibri" w:cs="Calibri"/>
                <w:color w:val="833C0B" w:themeColor="accent2" w:themeShade="80"/>
                <w:lang w:val="fr-FR" w:eastAsia="fr-FR"/>
              </w:rPr>
              <w:t xml:space="preserve"> : </w:t>
            </w:r>
            <w:r w:rsidR="00070BC3">
              <w:rPr>
                <w:rFonts w:ascii="Calibri" w:eastAsia="Times New Roman" w:hAnsi="Calibri" w:cs="Calibri"/>
                <w:color w:val="833C0B" w:themeColor="accent2" w:themeShade="80"/>
                <w:lang w:val="fr-FR" w:eastAsia="fr-FR"/>
              </w:rPr>
              <w:t>7</w:t>
            </w:r>
            <w:r w:rsidR="00462910">
              <w:rPr>
                <w:rFonts w:ascii="Calibri" w:eastAsia="Times New Roman" w:hAnsi="Calibri" w:cs="Calibri"/>
                <w:color w:val="833C0B" w:themeColor="accent2" w:themeShade="80"/>
                <w:lang w:val="fr-FR" w:eastAsia="fr-FR"/>
              </w:rPr>
              <w:t xml:space="preserve"> </w:t>
            </w:r>
            <w:r w:rsidRPr="00B85639">
              <w:rPr>
                <w:rFonts w:ascii="Calibri" w:eastAsia="Times New Roman" w:hAnsi="Calibri" w:cs="Calibri"/>
                <w:color w:val="833C0B" w:themeColor="accent2" w:themeShade="80"/>
                <w:lang w:val="fr-FR" w:eastAsia="fr-FR"/>
              </w:rPr>
              <w:t>h/j</w:t>
            </w:r>
          </w:p>
        </w:tc>
        <w:tc>
          <w:tcPr>
            <w:tcW w:w="3285" w:type="dxa"/>
            <w:shd w:val="clear" w:color="auto" w:fill="DEEAF6" w:themeFill="accent1" w:themeFillTint="33"/>
          </w:tcPr>
          <w:p w14:paraId="0AF477C2" w14:textId="43378DE5" w:rsidR="00312E9A" w:rsidRPr="00B85639" w:rsidRDefault="00312E9A" w:rsidP="00234CFA">
            <w:pPr>
              <w:widowControl/>
              <w:autoSpaceDE/>
              <w:autoSpaceDN/>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 xml:space="preserve">L1 : </w:t>
            </w:r>
            <w:r w:rsidR="00EE10D6" w:rsidRPr="00B85639">
              <w:rPr>
                <w:rFonts w:ascii="Calibri" w:eastAsia="Times New Roman" w:hAnsi="Calibri" w:cs="Calibri"/>
                <w:b/>
                <w:bCs/>
                <w:color w:val="833C0B" w:themeColor="accent2" w:themeShade="80"/>
                <w:lang w:val="fr-FR" w:eastAsia="fr-FR"/>
              </w:rPr>
              <w:t>Élaborer u</w:t>
            </w:r>
            <w:r w:rsidRPr="00B85639">
              <w:rPr>
                <w:rFonts w:ascii="Calibri" w:eastAsia="Times New Roman" w:hAnsi="Calibri" w:cs="Calibri"/>
                <w:b/>
                <w:bCs/>
                <w:color w:val="833C0B" w:themeColor="accent2" w:themeShade="80"/>
                <w:lang w:val="fr-FR" w:eastAsia="fr-FR"/>
              </w:rPr>
              <w:t>n livrable en deux partie</w:t>
            </w:r>
            <w:r w:rsidR="00F11879" w:rsidRPr="00B85639">
              <w:rPr>
                <w:rFonts w:ascii="Calibri" w:eastAsia="Times New Roman" w:hAnsi="Calibri" w:cs="Calibri"/>
                <w:b/>
                <w:bCs/>
                <w:color w:val="833C0B" w:themeColor="accent2" w:themeShade="80"/>
                <w:lang w:val="fr-FR" w:eastAsia="fr-FR"/>
              </w:rPr>
              <w:t xml:space="preserve">s comprenant </w:t>
            </w:r>
            <w:r w:rsidRPr="00B85639">
              <w:rPr>
                <w:rFonts w:ascii="Calibri" w:eastAsia="Times New Roman" w:hAnsi="Calibri" w:cs="Calibri"/>
                <w:color w:val="833C0B" w:themeColor="accent2" w:themeShade="80"/>
                <w:lang w:val="fr-FR" w:eastAsia="fr-FR"/>
              </w:rPr>
              <w:t>:</w:t>
            </w:r>
          </w:p>
          <w:p w14:paraId="60182819" w14:textId="35C6A8FF" w:rsidR="008914E4" w:rsidRPr="00B85639" w:rsidRDefault="00312E9A" w:rsidP="00142FF2">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b/>
                <w:bCs/>
                <w:color w:val="833C0B" w:themeColor="accent2" w:themeShade="80"/>
                <w:sz w:val="22"/>
                <w:szCs w:val="22"/>
                <w:lang w:val="fr-FR"/>
              </w:rPr>
              <w:t>1</w:t>
            </w:r>
            <w:r w:rsidRPr="00B85639">
              <w:rPr>
                <w:rFonts w:ascii="Calibri" w:hAnsi="Calibri" w:cs="Calibri"/>
                <w:b/>
                <w:bCs/>
                <w:color w:val="833C0B" w:themeColor="accent2" w:themeShade="80"/>
                <w:sz w:val="22"/>
                <w:szCs w:val="22"/>
                <w:vertAlign w:val="superscript"/>
                <w:lang w:val="fr-FR"/>
              </w:rPr>
              <w:t>ère</w:t>
            </w:r>
            <w:r w:rsidRPr="00B85639">
              <w:rPr>
                <w:rFonts w:ascii="Calibri" w:hAnsi="Calibri" w:cs="Calibri"/>
                <w:b/>
                <w:bCs/>
                <w:color w:val="833C0B" w:themeColor="accent2" w:themeShade="80"/>
                <w:sz w:val="22"/>
                <w:szCs w:val="22"/>
                <w:lang w:val="fr-FR"/>
              </w:rPr>
              <w:t xml:space="preserve"> partie</w:t>
            </w:r>
            <w:r w:rsidRPr="00B85639">
              <w:rPr>
                <w:rFonts w:ascii="Calibri" w:hAnsi="Calibri" w:cs="Calibri"/>
                <w:color w:val="833C0B" w:themeColor="accent2" w:themeShade="80"/>
                <w:sz w:val="22"/>
                <w:szCs w:val="22"/>
                <w:lang w:val="fr-FR"/>
              </w:rPr>
              <w:t xml:space="preserve"> : </w:t>
            </w:r>
            <w:r w:rsidR="008914E4" w:rsidRPr="00B85639">
              <w:rPr>
                <w:rFonts w:ascii="Calibri" w:hAnsi="Calibri" w:cs="Calibri"/>
                <w:color w:val="833C0B" w:themeColor="accent2" w:themeShade="80"/>
                <w:sz w:val="22"/>
                <w:szCs w:val="22"/>
                <w:lang w:val="fr-FR"/>
              </w:rPr>
              <w:t>Synthèse des principaux défis, opportunités et recommandations initiales pour les centres de formation de Sousse et Grombalia</w:t>
            </w:r>
            <w:r w:rsidR="00243735" w:rsidRPr="00B85639">
              <w:rPr>
                <w:rFonts w:ascii="Calibri" w:hAnsi="Calibri" w:cs="Calibri"/>
                <w:color w:val="833C0B" w:themeColor="accent2" w:themeShade="80"/>
                <w:sz w:val="22"/>
                <w:szCs w:val="22"/>
                <w:lang w:val="fr-FR"/>
              </w:rPr>
              <w:t xml:space="preserve"> (éventuellement sous la forme d’un SWOT)</w:t>
            </w:r>
          </w:p>
          <w:p w14:paraId="5784EB9D" w14:textId="77777777" w:rsidR="00A77E89" w:rsidRPr="00B85639" w:rsidRDefault="00A77E89" w:rsidP="00234CFA">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p>
          <w:p w14:paraId="0C191F32" w14:textId="77777777" w:rsidR="00A77E89" w:rsidRPr="00B85639" w:rsidRDefault="00A77E89" w:rsidP="00234CFA">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r-FR"/>
              </w:rPr>
            </w:pPr>
          </w:p>
          <w:p w14:paraId="57C679B5" w14:textId="1C639923" w:rsidR="00312E9A" w:rsidRPr="00B85639" w:rsidRDefault="00312E9A" w:rsidP="00142FF2">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2</w:t>
            </w:r>
            <w:r w:rsidRPr="00B85639">
              <w:rPr>
                <w:rFonts w:ascii="Calibri" w:eastAsia="Times New Roman" w:hAnsi="Calibri" w:cs="Calibri"/>
                <w:b/>
                <w:bCs/>
                <w:color w:val="833C0B" w:themeColor="accent2" w:themeShade="80"/>
                <w:vertAlign w:val="superscript"/>
                <w:lang w:val="fr-FR" w:eastAsia="fr-FR"/>
              </w:rPr>
              <w:t>ème</w:t>
            </w:r>
            <w:r w:rsidRPr="00B85639">
              <w:rPr>
                <w:rFonts w:ascii="Calibri" w:eastAsia="Times New Roman" w:hAnsi="Calibri" w:cs="Calibri"/>
                <w:b/>
                <w:bCs/>
                <w:color w:val="833C0B" w:themeColor="accent2" w:themeShade="80"/>
                <w:lang w:val="fr-FR" w:eastAsia="fr-FR"/>
              </w:rPr>
              <w:t xml:space="preserve"> partie</w:t>
            </w:r>
            <w:r w:rsidRPr="00B85639">
              <w:rPr>
                <w:rFonts w:ascii="Calibri" w:eastAsia="Times New Roman" w:hAnsi="Calibri" w:cs="Calibri"/>
                <w:color w:val="833C0B" w:themeColor="accent2" w:themeShade="80"/>
                <w:lang w:val="fr-FR" w:eastAsia="fr-FR"/>
              </w:rPr>
              <w:t xml:space="preserve"> : </w:t>
            </w:r>
            <w:r w:rsidR="008914E4" w:rsidRPr="00B85639">
              <w:rPr>
                <w:rFonts w:ascii="Calibri" w:eastAsia="Times New Roman" w:hAnsi="Calibri" w:cs="Calibri"/>
                <w:color w:val="833C0B" w:themeColor="accent2" w:themeShade="80"/>
                <w:lang w:val="fr-FR" w:eastAsia="fr-FR"/>
              </w:rPr>
              <w:t>Un répertoire succinct de 3</w:t>
            </w:r>
            <w:r w:rsidR="00941BFD" w:rsidRPr="00B85639">
              <w:rPr>
                <w:rFonts w:ascii="Calibri" w:eastAsia="Times New Roman" w:hAnsi="Calibri" w:cs="Calibri"/>
                <w:color w:val="833C0B" w:themeColor="accent2" w:themeShade="80"/>
                <w:lang w:val="fr-FR" w:eastAsia="fr-FR"/>
              </w:rPr>
              <w:t xml:space="preserve"> à </w:t>
            </w:r>
            <w:r w:rsidR="008914E4" w:rsidRPr="00B85639">
              <w:rPr>
                <w:rFonts w:ascii="Calibri" w:eastAsia="Times New Roman" w:hAnsi="Calibri" w:cs="Calibri"/>
                <w:color w:val="833C0B" w:themeColor="accent2" w:themeShade="80"/>
                <w:lang w:val="fr-FR" w:eastAsia="fr-FR"/>
              </w:rPr>
              <w:t>5 bonnes pratiques transférables et pertinentes pour le contexte tunisien.</w:t>
            </w:r>
          </w:p>
        </w:tc>
      </w:tr>
      <w:tr w:rsidR="00312E9A" w:rsidRPr="00B85639" w14:paraId="0BCFA4C4" w14:textId="77777777" w:rsidTr="00AC110A">
        <w:trPr>
          <w:cnfStyle w:val="000000100000" w:firstRow="0" w:lastRow="0" w:firstColumn="0" w:lastColumn="0" w:oddVBand="0" w:evenVBand="0" w:oddHBand="1" w:evenHBand="0" w:firstRowFirstColumn="0" w:firstRowLastColumn="0" w:lastRowFirstColumn="0" w:lastRowLastColumn="0"/>
          <w:trHeight w:val="1762"/>
        </w:trPr>
        <w:tc>
          <w:tcPr>
            <w:cnfStyle w:val="001000000000" w:firstRow="0" w:lastRow="0" w:firstColumn="1" w:lastColumn="0" w:oddVBand="0" w:evenVBand="0" w:oddHBand="0" w:evenHBand="0" w:firstRowFirstColumn="0" w:firstRowLastColumn="0" w:lastRowFirstColumn="0" w:lastRowLastColumn="0"/>
            <w:tcW w:w="2162" w:type="dxa"/>
            <w:gridSpan w:val="2"/>
            <w:shd w:val="clear" w:color="auto" w:fill="E2EFD9" w:themeFill="accent6" w:themeFillTint="33"/>
          </w:tcPr>
          <w:p w14:paraId="50C48375" w14:textId="71AF7308" w:rsidR="00EC692B" w:rsidRPr="00B85639" w:rsidRDefault="00312E9A" w:rsidP="00142FF2">
            <w:pPr>
              <w:pStyle w:val="NormalWeb"/>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 xml:space="preserve">OS 2 : </w:t>
            </w:r>
            <w:r w:rsidR="00EC692B" w:rsidRPr="00B85639">
              <w:rPr>
                <w:rFonts w:ascii="Calibri" w:hAnsi="Calibri" w:cs="Calibri"/>
                <w:color w:val="833C0B" w:themeColor="accent2" w:themeShade="80"/>
                <w:sz w:val="22"/>
                <w:szCs w:val="22"/>
                <w:lang w:val="fr-FR"/>
              </w:rPr>
              <w:t>Informer les centres de formations et entreprises sur les solutions pratiques à mettre en œuvre et sur la communication favorisant l’intégration réussie des femmes dans les centres de formation et entreprises à dominante masculine</w:t>
            </w:r>
          </w:p>
          <w:p w14:paraId="24F93EA7" w14:textId="1DF4008A" w:rsidR="00312E9A" w:rsidRPr="00B85639" w:rsidRDefault="00312E9A" w:rsidP="00142FF2">
            <w:pPr>
              <w:widowControl/>
              <w:autoSpaceDE/>
              <w:autoSpaceDN/>
              <w:spacing w:before="100" w:beforeAutospacing="1" w:after="100" w:afterAutospacing="1"/>
              <w:jc w:val="both"/>
              <w:rPr>
                <w:rFonts w:ascii="Calibri" w:eastAsia="Times New Roman" w:hAnsi="Calibri" w:cs="Calibri"/>
                <w:color w:val="833C0B" w:themeColor="accent2" w:themeShade="80"/>
                <w:lang w:val="fr-FR" w:eastAsia="fr-FR"/>
              </w:rPr>
            </w:pPr>
          </w:p>
        </w:tc>
        <w:tc>
          <w:tcPr>
            <w:tcW w:w="2800" w:type="dxa"/>
            <w:shd w:val="clear" w:color="auto" w:fill="FEF9F4"/>
          </w:tcPr>
          <w:p w14:paraId="34C6F816" w14:textId="40EF0A4D" w:rsidR="00EC692B" w:rsidRPr="00B85639" w:rsidRDefault="00312E9A"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 xml:space="preserve">Ac.2.1 : </w:t>
            </w:r>
            <w:r w:rsidR="00EC692B" w:rsidRPr="00B85639">
              <w:rPr>
                <w:rFonts w:ascii="Calibri" w:hAnsi="Calibri" w:cs="Calibri"/>
                <w:color w:val="833C0B" w:themeColor="accent2" w:themeShade="80"/>
                <w:sz w:val="22"/>
                <w:szCs w:val="22"/>
                <w:lang w:val="fr-FR"/>
              </w:rPr>
              <w:t xml:space="preserve">Rechercher des solutions pratiques et des éléments de langage clés pour favoriser l'intégration </w:t>
            </w:r>
            <w:r w:rsidR="00A962BE" w:rsidRPr="00B85639">
              <w:rPr>
                <w:rFonts w:ascii="Calibri" w:hAnsi="Calibri" w:cs="Calibri"/>
                <w:color w:val="833C0B" w:themeColor="accent2" w:themeShade="80"/>
                <w:sz w:val="22"/>
                <w:szCs w:val="22"/>
                <w:lang w:val="fr-FR"/>
              </w:rPr>
              <w:t>des femmes</w:t>
            </w:r>
            <w:r w:rsidR="00EC692B" w:rsidRPr="00B85639">
              <w:rPr>
                <w:rFonts w:ascii="Calibri" w:hAnsi="Calibri" w:cs="Calibri"/>
                <w:color w:val="833C0B" w:themeColor="accent2" w:themeShade="80"/>
                <w:sz w:val="22"/>
                <w:szCs w:val="22"/>
                <w:lang w:val="fr-FR"/>
              </w:rPr>
              <w:t xml:space="preserve"> dans les centres de formation et les entreprises à dominante masculine, basés sur les analyses initiales</w:t>
            </w:r>
            <w:r w:rsidR="009B638A" w:rsidRPr="00B85639">
              <w:rPr>
                <w:rFonts w:ascii="Calibri" w:hAnsi="Calibri" w:cs="Calibri"/>
                <w:color w:val="833C0B" w:themeColor="accent2" w:themeShade="80"/>
                <w:sz w:val="22"/>
                <w:szCs w:val="22"/>
                <w:lang w:val="fr-FR"/>
              </w:rPr>
              <w:t xml:space="preserve"> et en mettant l'accent sur la mobilisation des hommes pour </w:t>
            </w:r>
            <w:r w:rsidR="00704CD9" w:rsidRPr="00B85639">
              <w:rPr>
                <w:rFonts w:ascii="Calibri" w:hAnsi="Calibri" w:cs="Calibri"/>
                <w:color w:val="833C0B" w:themeColor="accent2" w:themeShade="80"/>
                <w:sz w:val="22"/>
                <w:szCs w:val="22"/>
                <w:lang w:val="fr-FR"/>
              </w:rPr>
              <w:t>« </w:t>
            </w:r>
            <w:r w:rsidR="009B638A" w:rsidRPr="00B85639">
              <w:rPr>
                <w:rFonts w:ascii="Calibri" w:hAnsi="Calibri" w:cs="Calibri"/>
                <w:color w:val="833C0B" w:themeColor="accent2" w:themeShade="80"/>
                <w:sz w:val="22"/>
                <w:szCs w:val="22"/>
                <w:lang w:val="fr-FR"/>
              </w:rPr>
              <w:t>déconstruire</w:t>
            </w:r>
            <w:r w:rsidR="00704CD9" w:rsidRPr="00B85639">
              <w:rPr>
                <w:rFonts w:ascii="Calibri" w:hAnsi="Calibri" w:cs="Calibri"/>
                <w:color w:val="833C0B" w:themeColor="accent2" w:themeShade="80"/>
                <w:sz w:val="22"/>
                <w:szCs w:val="22"/>
                <w:lang w:val="fr-FR"/>
              </w:rPr>
              <w:t> »</w:t>
            </w:r>
            <w:r w:rsidR="009B638A" w:rsidRPr="00B85639">
              <w:rPr>
                <w:rFonts w:ascii="Calibri" w:hAnsi="Calibri" w:cs="Calibri"/>
                <w:color w:val="833C0B" w:themeColor="accent2" w:themeShade="80"/>
                <w:sz w:val="22"/>
                <w:szCs w:val="22"/>
                <w:lang w:val="fr-FR"/>
              </w:rPr>
              <w:t xml:space="preserve"> les préjugés</w:t>
            </w:r>
            <w:r w:rsidR="00704CD9" w:rsidRPr="00B85639">
              <w:rPr>
                <w:rFonts w:ascii="Calibri" w:hAnsi="Calibri" w:cs="Calibri"/>
                <w:color w:val="833C0B" w:themeColor="accent2" w:themeShade="80"/>
                <w:sz w:val="22"/>
                <w:szCs w:val="22"/>
                <w:lang w:val="fr-FR"/>
              </w:rPr>
              <w:t>. Il s’agit de</w:t>
            </w:r>
            <w:r w:rsidR="009B638A" w:rsidRPr="00B85639">
              <w:rPr>
                <w:rFonts w:ascii="Calibri" w:hAnsi="Calibri" w:cs="Calibri"/>
                <w:color w:val="833C0B" w:themeColor="accent2" w:themeShade="80"/>
                <w:sz w:val="22"/>
                <w:szCs w:val="22"/>
                <w:lang w:val="fr-FR"/>
              </w:rPr>
              <w:t xml:space="preserve"> promouvoir une vision plus équitable et complémentaire de la place des femmes dans le projet et au sein des équipes</w:t>
            </w:r>
            <w:r w:rsidR="00A77E89" w:rsidRPr="00B85639">
              <w:rPr>
                <w:rFonts w:ascii="Calibri" w:hAnsi="Calibri" w:cs="Calibri"/>
                <w:color w:val="833C0B" w:themeColor="accent2" w:themeShade="80"/>
                <w:sz w:val="22"/>
                <w:szCs w:val="22"/>
                <w:lang w:val="fr-FR"/>
              </w:rPr>
              <w:t xml:space="preserve"> (centres de formation, entreprises…)</w:t>
            </w:r>
          </w:p>
          <w:p w14:paraId="71035B94" w14:textId="038DB87D" w:rsidR="00EC692B" w:rsidRPr="00B85639" w:rsidRDefault="00EC692B"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 xml:space="preserve">Ac.2.2 : Ébaucher un contenu simple (1-2 pages) pour un guide </w:t>
            </w:r>
            <w:r w:rsidR="00A77E89" w:rsidRPr="00B85639">
              <w:rPr>
                <w:rFonts w:ascii="Calibri" w:hAnsi="Calibri" w:cs="Calibri"/>
                <w:color w:val="833C0B" w:themeColor="accent2" w:themeShade="80"/>
                <w:sz w:val="22"/>
                <w:szCs w:val="22"/>
                <w:lang w:val="fr-FR"/>
              </w:rPr>
              <w:t xml:space="preserve">à réaliser </w:t>
            </w:r>
            <w:r w:rsidR="00A77E89" w:rsidRPr="00C868C7">
              <w:rPr>
                <w:rFonts w:ascii="Calibri" w:hAnsi="Calibri" w:cs="Calibri"/>
                <w:color w:val="833C0B" w:themeColor="accent2" w:themeShade="80"/>
                <w:sz w:val="22"/>
                <w:szCs w:val="22"/>
                <w:lang w:val="fr-FR"/>
              </w:rPr>
              <w:t>(</w:t>
            </w:r>
            <w:r w:rsidR="00B85639" w:rsidRPr="003D2B9E">
              <w:rPr>
                <w:rFonts w:ascii="Calibri" w:hAnsi="Calibri" w:cs="Calibri"/>
                <w:color w:val="833C0B" w:themeColor="accent2" w:themeShade="80"/>
                <w:sz w:val="22"/>
                <w:szCs w:val="22"/>
              </w:rPr>
              <w:t>en coordination avec l’</w:t>
            </w:r>
            <w:r w:rsidR="00A77E89" w:rsidRPr="003D2B9E">
              <w:rPr>
                <w:rFonts w:ascii="Calibri" w:hAnsi="Calibri" w:cs="Calibri"/>
                <w:color w:val="833C0B" w:themeColor="accent2" w:themeShade="80"/>
                <w:sz w:val="22"/>
                <w:szCs w:val="22"/>
              </w:rPr>
              <w:t>expert communication</w:t>
            </w:r>
            <w:r w:rsidR="00A77E89" w:rsidRPr="00C868C7">
              <w:rPr>
                <w:rFonts w:ascii="Calibri" w:hAnsi="Calibri" w:cs="Calibri"/>
                <w:color w:val="833C0B" w:themeColor="accent2" w:themeShade="80"/>
                <w:sz w:val="22"/>
                <w:szCs w:val="22"/>
                <w:lang w:val="fr-FR"/>
              </w:rPr>
              <w:t xml:space="preserve">) </w:t>
            </w:r>
            <w:r w:rsidRPr="00C868C7">
              <w:rPr>
                <w:rFonts w:ascii="Calibri" w:hAnsi="Calibri" w:cs="Calibri"/>
                <w:color w:val="833C0B" w:themeColor="accent2" w:themeShade="80"/>
                <w:sz w:val="22"/>
                <w:szCs w:val="22"/>
                <w:lang w:val="fr-FR"/>
              </w:rPr>
              <w:t>destiné aux</w:t>
            </w:r>
            <w:r w:rsidRPr="00B85639">
              <w:rPr>
                <w:rFonts w:ascii="Calibri" w:hAnsi="Calibri" w:cs="Calibri"/>
                <w:color w:val="833C0B" w:themeColor="accent2" w:themeShade="80"/>
                <w:sz w:val="22"/>
                <w:szCs w:val="22"/>
                <w:lang w:val="fr-FR"/>
              </w:rPr>
              <w:t xml:space="preserve"> centres</w:t>
            </w:r>
            <w:r w:rsidR="00A77E89" w:rsidRPr="00B85639">
              <w:rPr>
                <w:rFonts w:ascii="Calibri" w:hAnsi="Calibri" w:cs="Calibri"/>
                <w:color w:val="833C0B" w:themeColor="accent2" w:themeShade="80"/>
                <w:sz w:val="22"/>
                <w:szCs w:val="22"/>
                <w:lang w:val="fr-FR"/>
              </w:rPr>
              <w:t xml:space="preserve"> de formation,</w:t>
            </w:r>
            <w:r w:rsidRPr="00B85639">
              <w:rPr>
                <w:rFonts w:ascii="Calibri" w:hAnsi="Calibri" w:cs="Calibri"/>
                <w:color w:val="833C0B" w:themeColor="accent2" w:themeShade="80"/>
                <w:sz w:val="22"/>
                <w:szCs w:val="22"/>
                <w:lang w:val="fr-FR"/>
              </w:rPr>
              <w:t xml:space="preserve"> et entreprises, axé sur les solutions concrètes et les comportements à adopter</w:t>
            </w:r>
          </w:p>
          <w:p w14:paraId="08E56383" w14:textId="762A1105" w:rsidR="00312E9A" w:rsidRPr="00B85639" w:rsidRDefault="00EC692B" w:rsidP="00E91EC5">
            <w:pPr>
              <w:pStyle w:val="NormalWeb"/>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Ac.2.3 :</w:t>
            </w:r>
            <w:r w:rsidRPr="00B85639">
              <w:rPr>
                <w:rFonts w:ascii="Calibri" w:hAnsi="Calibri" w:cs="Calibri"/>
                <w:sz w:val="22"/>
                <w:szCs w:val="22"/>
                <w:lang w:val="fr-FR"/>
              </w:rPr>
              <w:t xml:space="preserve"> </w:t>
            </w:r>
            <w:r w:rsidR="00B85639" w:rsidRPr="00B85639">
              <w:rPr>
                <w:rFonts w:ascii="Calibri" w:hAnsi="Calibri" w:cs="Calibri"/>
                <w:color w:val="833C0B" w:themeColor="accent2" w:themeShade="80"/>
                <w:sz w:val="22"/>
                <w:szCs w:val="22"/>
                <w:lang w:val="fr-FR"/>
              </w:rPr>
              <w:t xml:space="preserve">Collecter les informations et principes directeurs à inscrire au sein d’une </w:t>
            </w:r>
            <w:r w:rsidR="00E91EC5">
              <w:rPr>
                <w:rFonts w:ascii="Calibri" w:hAnsi="Calibri" w:cs="Calibri"/>
                <w:color w:val="833C0B" w:themeColor="accent2" w:themeShade="80"/>
                <w:sz w:val="22"/>
                <w:szCs w:val="22"/>
                <w:lang w:val="fr-FR"/>
              </w:rPr>
              <w:t>charte</w:t>
            </w:r>
          </w:p>
        </w:tc>
        <w:tc>
          <w:tcPr>
            <w:tcW w:w="1393" w:type="dxa"/>
            <w:shd w:val="clear" w:color="auto" w:fill="E2EFD9" w:themeFill="accent6" w:themeFillTint="33"/>
          </w:tcPr>
          <w:p w14:paraId="63276012" w14:textId="46DBD1D2" w:rsidR="00312E9A" w:rsidRPr="00B85639" w:rsidRDefault="00312E9A" w:rsidP="00142FF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Phase</w:t>
            </w:r>
            <w:r w:rsidR="00AC110A" w:rsidRPr="00B85639">
              <w:rPr>
                <w:rFonts w:ascii="Calibri" w:eastAsia="Times New Roman" w:hAnsi="Calibri" w:cs="Calibri"/>
                <w:color w:val="833C0B" w:themeColor="accent2" w:themeShade="80"/>
                <w:lang w:val="fr-FR" w:eastAsia="fr-FR"/>
              </w:rPr>
              <w:t xml:space="preserve"> </w:t>
            </w:r>
            <w:r w:rsidRPr="00B85639">
              <w:rPr>
                <w:rFonts w:ascii="Calibri" w:eastAsia="Times New Roman" w:hAnsi="Calibri" w:cs="Calibri"/>
                <w:color w:val="833C0B" w:themeColor="accent2" w:themeShade="80"/>
                <w:lang w:val="fr-FR" w:eastAsia="fr-FR"/>
              </w:rPr>
              <w:t>II</w:t>
            </w:r>
            <w:r w:rsidR="00EE10D6" w:rsidRPr="00B85639">
              <w:rPr>
                <w:rFonts w:ascii="Calibri" w:eastAsia="Times New Roman" w:hAnsi="Calibri" w:cs="Calibri"/>
                <w:color w:val="833C0B" w:themeColor="accent2" w:themeShade="80"/>
                <w:lang w:val="fr-FR" w:eastAsia="fr-FR"/>
              </w:rPr>
              <w:t xml:space="preserve"> : </w:t>
            </w:r>
            <w:r w:rsidR="00C868C7">
              <w:rPr>
                <w:rFonts w:ascii="Calibri" w:eastAsia="Times New Roman" w:hAnsi="Calibri" w:cs="Calibri"/>
                <w:color w:val="833C0B" w:themeColor="accent2" w:themeShade="80"/>
                <w:lang w:val="fr-FR" w:eastAsia="fr-FR"/>
              </w:rPr>
              <w:t>7</w:t>
            </w:r>
            <w:r w:rsidRPr="00B85639">
              <w:rPr>
                <w:rFonts w:ascii="Calibri" w:eastAsia="Times New Roman" w:hAnsi="Calibri" w:cs="Calibri"/>
                <w:color w:val="833C0B" w:themeColor="accent2" w:themeShade="80"/>
                <w:lang w:val="fr-FR" w:eastAsia="fr-FR"/>
              </w:rPr>
              <w:t>h/j</w:t>
            </w:r>
          </w:p>
        </w:tc>
        <w:tc>
          <w:tcPr>
            <w:tcW w:w="3285" w:type="dxa"/>
            <w:shd w:val="clear" w:color="auto" w:fill="E2EFD9" w:themeFill="accent6" w:themeFillTint="33"/>
          </w:tcPr>
          <w:p w14:paraId="789D7751" w14:textId="694C8958" w:rsidR="00312E9A" w:rsidRPr="00B85639" w:rsidRDefault="00312E9A" w:rsidP="00142FF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 xml:space="preserve">L2 : </w:t>
            </w:r>
            <w:r w:rsidR="00EE10D6" w:rsidRPr="00B85639">
              <w:rPr>
                <w:rFonts w:ascii="Calibri" w:eastAsia="Times New Roman" w:hAnsi="Calibri" w:cs="Calibri"/>
                <w:b/>
                <w:bCs/>
                <w:color w:val="833C0B" w:themeColor="accent2" w:themeShade="80"/>
                <w:lang w:val="fr-FR" w:eastAsia="fr-FR"/>
              </w:rPr>
              <w:t xml:space="preserve">Élaborer un </w:t>
            </w:r>
            <w:r w:rsidRPr="00B85639">
              <w:rPr>
                <w:rFonts w:ascii="Calibri" w:eastAsia="Times New Roman" w:hAnsi="Calibri" w:cs="Calibri"/>
                <w:b/>
                <w:bCs/>
                <w:color w:val="833C0B" w:themeColor="accent2" w:themeShade="80"/>
                <w:lang w:val="fr-FR" w:eastAsia="fr-FR"/>
              </w:rPr>
              <w:t>livrable en trois parties qui comprend :</w:t>
            </w:r>
          </w:p>
          <w:p w14:paraId="7FA79602" w14:textId="494F71C5" w:rsidR="00EC692B" w:rsidRPr="00B85639" w:rsidRDefault="00EC692B"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u w:val="single"/>
                <w:lang w:val="fr-FR"/>
              </w:rPr>
              <w:t>1ère partie</w:t>
            </w:r>
            <w:r w:rsidRPr="00B85639">
              <w:rPr>
                <w:rFonts w:ascii="Calibri" w:hAnsi="Calibri" w:cs="Calibri"/>
                <w:color w:val="833C0B" w:themeColor="accent2" w:themeShade="80"/>
                <w:sz w:val="22"/>
                <w:szCs w:val="22"/>
                <w:lang w:val="fr-FR"/>
              </w:rPr>
              <w:t xml:space="preserve"> : Une ébauche de guide simple (max 5 pages) proposant des solutions concrètes et pratiques pour l'intégration </w:t>
            </w:r>
            <w:r w:rsidR="009B638A" w:rsidRPr="00B85639">
              <w:rPr>
                <w:rFonts w:ascii="Calibri" w:hAnsi="Calibri" w:cs="Calibri"/>
                <w:color w:val="833C0B" w:themeColor="accent2" w:themeShade="80"/>
                <w:sz w:val="22"/>
                <w:szCs w:val="22"/>
                <w:lang w:val="fr-FR"/>
              </w:rPr>
              <w:t>des femmes.</w:t>
            </w:r>
          </w:p>
          <w:p w14:paraId="5B32C130" w14:textId="630C339A" w:rsidR="00EC692B" w:rsidRPr="00B85639" w:rsidRDefault="00EC692B"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u w:val="single"/>
                <w:lang w:val="fr-FR"/>
              </w:rPr>
              <w:t>2ème partie</w:t>
            </w:r>
            <w:r w:rsidRPr="00B85639">
              <w:rPr>
                <w:rFonts w:ascii="Calibri" w:hAnsi="Calibri" w:cs="Calibri"/>
                <w:color w:val="833C0B" w:themeColor="accent2" w:themeShade="80"/>
                <w:sz w:val="22"/>
                <w:szCs w:val="22"/>
                <w:lang w:val="fr-FR"/>
              </w:rPr>
              <w:t xml:space="preserve"> : Un document synthétisant les éléments clés pour un contenu en ligne (</w:t>
            </w:r>
            <w:r w:rsidR="00D8472B">
              <w:rPr>
                <w:rFonts w:ascii="Calibri" w:hAnsi="Calibri" w:cs="Calibri"/>
                <w:color w:val="833C0B" w:themeColor="accent2" w:themeShade="80"/>
                <w:sz w:val="22"/>
                <w:szCs w:val="22"/>
                <w:lang w:val="fr-FR"/>
              </w:rPr>
              <w:t>en coordination avec l’expert en communication)</w:t>
            </w:r>
            <w:r w:rsidRPr="00B85639">
              <w:rPr>
                <w:rFonts w:ascii="Calibri" w:hAnsi="Calibri" w:cs="Calibri"/>
                <w:color w:val="833C0B" w:themeColor="accent2" w:themeShade="80"/>
                <w:sz w:val="22"/>
                <w:szCs w:val="22"/>
                <w:lang w:val="fr-FR"/>
              </w:rPr>
              <w:t>.</w:t>
            </w:r>
          </w:p>
          <w:p w14:paraId="09BD8746"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301C119A"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789AD298"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746740BC"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70D50B86"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7208D405"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452A2F05" w14:textId="38280306" w:rsidR="00EC692B" w:rsidRPr="00B85639" w:rsidRDefault="00EC692B"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u w:val="single"/>
                <w:lang w:val="fr-FR"/>
              </w:rPr>
              <w:t>3ème partie</w:t>
            </w:r>
            <w:r w:rsidRPr="00B85639">
              <w:rPr>
                <w:rFonts w:ascii="Calibri" w:hAnsi="Calibri" w:cs="Calibri"/>
                <w:color w:val="833C0B" w:themeColor="accent2" w:themeShade="80"/>
                <w:sz w:val="22"/>
                <w:szCs w:val="22"/>
                <w:lang w:val="fr-FR"/>
              </w:rPr>
              <w:t> : Une ébauche de charte d'éthique et de respect des femmes (1 page A4) en français et en arabe tunisien.</w:t>
            </w:r>
          </w:p>
          <w:p w14:paraId="6F64DF19" w14:textId="3D0ED8A1" w:rsidR="00312E9A" w:rsidRPr="00B85639" w:rsidRDefault="00312E9A" w:rsidP="00142FF2">
            <w:pPr>
              <w:widowControl/>
              <w:autoSpaceDE/>
              <w:autoSpaceDN/>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B" w:themeColor="accent2" w:themeShade="80"/>
                <w:lang w:val="fr-FR" w:eastAsia="fr-FR"/>
              </w:rPr>
            </w:pPr>
          </w:p>
        </w:tc>
      </w:tr>
      <w:tr w:rsidR="00312E9A" w:rsidRPr="00B85639" w14:paraId="0F3C4CD2" w14:textId="77777777" w:rsidTr="00AC110A">
        <w:tc>
          <w:tcPr>
            <w:cnfStyle w:val="001000000000" w:firstRow="0" w:lastRow="0" w:firstColumn="1" w:lastColumn="0" w:oddVBand="0" w:evenVBand="0" w:oddHBand="0" w:evenHBand="0" w:firstRowFirstColumn="0" w:firstRowLastColumn="0" w:lastRowFirstColumn="0" w:lastRowLastColumn="0"/>
            <w:tcW w:w="2162" w:type="dxa"/>
            <w:gridSpan w:val="2"/>
            <w:shd w:val="clear" w:color="auto" w:fill="D9D9D9" w:themeFill="background1" w:themeFillShade="D9"/>
          </w:tcPr>
          <w:p w14:paraId="37F0AF39" w14:textId="01265257" w:rsidR="00312E9A" w:rsidRPr="00B85639" w:rsidRDefault="00312E9A" w:rsidP="00142FF2">
            <w:pPr>
              <w:widowControl/>
              <w:autoSpaceDE/>
              <w:autoSpaceDN/>
              <w:spacing w:before="100" w:beforeAutospacing="1" w:after="100" w:afterAutospacing="1"/>
              <w:jc w:val="both"/>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 xml:space="preserve">OS3 : </w:t>
            </w:r>
            <w:r w:rsidR="00A83636" w:rsidRPr="00B85639">
              <w:rPr>
                <w:rFonts w:ascii="Calibri" w:eastAsia="Times New Roman" w:hAnsi="Calibri" w:cs="Calibri"/>
                <w:color w:val="833C0B" w:themeColor="accent2" w:themeShade="80"/>
                <w:lang w:val="fr-FR" w:eastAsia="fr-FR"/>
              </w:rPr>
              <w:t>Sensibiliser les familles sur l’importance des femmes dans les métiers porteurs et les métiers émergents traditionnellement réservés aux hommes.</w:t>
            </w:r>
          </w:p>
        </w:tc>
        <w:tc>
          <w:tcPr>
            <w:tcW w:w="2800" w:type="dxa"/>
            <w:shd w:val="clear" w:color="auto" w:fill="EAEAEA"/>
          </w:tcPr>
          <w:p w14:paraId="4F58DC9A" w14:textId="6861307D" w:rsidR="00941BFD" w:rsidRPr="00B85639" w:rsidRDefault="00312E9A" w:rsidP="00142FF2">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Ac.3.</w:t>
            </w:r>
            <w:r w:rsidR="00A83636" w:rsidRPr="00B85639">
              <w:rPr>
                <w:rFonts w:ascii="Calibri" w:eastAsia="Times New Roman" w:hAnsi="Calibri" w:cs="Calibri"/>
                <w:color w:val="833C0B" w:themeColor="accent2" w:themeShade="80"/>
                <w:lang w:val="fr-FR" w:eastAsia="fr-FR"/>
              </w:rPr>
              <w:t> :</w:t>
            </w:r>
            <w:r w:rsidR="00C868C7">
              <w:rPr>
                <w:rFonts w:ascii="Calibri" w:eastAsia="Times New Roman" w:hAnsi="Calibri" w:cs="Calibri"/>
                <w:color w:val="833C0B" w:themeColor="accent2" w:themeShade="80"/>
                <w:lang w:val="fr-FR" w:eastAsia="fr-FR"/>
              </w:rPr>
              <w:t xml:space="preserve"> </w:t>
            </w:r>
            <w:r w:rsidR="00462910">
              <w:rPr>
                <w:rFonts w:ascii="Calibri" w:eastAsia="Times New Roman" w:hAnsi="Calibri" w:cs="Calibri"/>
                <w:color w:val="833C0B" w:themeColor="accent2" w:themeShade="80"/>
                <w:lang w:val="fr-FR" w:eastAsia="fr-FR"/>
              </w:rPr>
              <w:t xml:space="preserve">En coordination avec l’expert migration, </w:t>
            </w:r>
            <w:r w:rsidR="00C868C7">
              <w:rPr>
                <w:rFonts w:ascii="Calibri" w:eastAsia="Times New Roman" w:hAnsi="Calibri" w:cs="Calibri"/>
                <w:color w:val="833C0B" w:themeColor="accent2" w:themeShade="80"/>
                <w:lang w:val="fr-FR" w:eastAsia="fr-FR"/>
              </w:rPr>
              <w:t>i</w:t>
            </w:r>
            <w:r w:rsidR="00A83636" w:rsidRPr="00B85639">
              <w:rPr>
                <w:rFonts w:ascii="Calibri" w:eastAsia="Times New Roman" w:hAnsi="Calibri" w:cs="Calibri"/>
                <w:color w:val="833C0B" w:themeColor="accent2" w:themeShade="80"/>
                <w:lang w:val="fr-FR" w:eastAsia="fr-FR"/>
              </w:rPr>
              <w:t xml:space="preserve">dentifier les arguments clés et des exemples courts (ex : stories telling) pour convaincre les familles, en </w:t>
            </w:r>
          </w:p>
          <w:p w14:paraId="78524B91" w14:textId="33D355EC" w:rsidR="00941BFD" w:rsidRPr="00B85639" w:rsidRDefault="00941BFD" w:rsidP="003D2B9E">
            <w:pPr>
              <w:pStyle w:val="Paragraphedeliste"/>
              <w:numPr>
                <w:ilvl w:val="0"/>
                <w:numId w:val="7"/>
              </w:numPr>
              <w:spacing w:before="100" w:beforeAutospacing="1" w:after="100" w:afterAutospacing="1"/>
              <w:ind w:left="284"/>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S’appuyant</w:t>
            </w:r>
            <w:r w:rsidR="00A83636" w:rsidRPr="00B85639">
              <w:rPr>
                <w:rFonts w:ascii="Calibri" w:eastAsia="Times New Roman" w:hAnsi="Calibri" w:cs="Calibri"/>
                <w:color w:val="833C0B" w:themeColor="accent2" w:themeShade="80"/>
                <w:lang w:val="fr-FR" w:eastAsia="fr-FR"/>
              </w:rPr>
              <w:t xml:space="preserve"> sur la charte et les solutions identifiées</w:t>
            </w:r>
          </w:p>
          <w:p w14:paraId="277EE424" w14:textId="6480831E" w:rsidR="00312E9A" w:rsidRPr="00B85639" w:rsidRDefault="00E606F3" w:rsidP="003D2B9E">
            <w:pPr>
              <w:pStyle w:val="Paragraphedeliste"/>
              <w:numPr>
                <w:ilvl w:val="0"/>
                <w:numId w:val="7"/>
              </w:numPr>
              <w:spacing w:before="100" w:beforeAutospacing="1" w:after="100" w:afterAutospacing="1"/>
              <w:ind w:left="284"/>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 xml:space="preserve"> </w:t>
            </w:r>
            <w:r w:rsidR="00941BFD" w:rsidRPr="00B85639">
              <w:rPr>
                <w:rFonts w:ascii="Calibri" w:eastAsia="Times New Roman" w:hAnsi="Calibri" w:cs="Calibri"/>
                <w:color w:val="833C0B" w:themeColor="accent2" w:themeShade="80"/>
                <w:lang w:val="fr-FR" w:eastAsia="fr-FR"/>
              </w:rPr>
              <w:t>Mettant</w:t>
            </w:r>
            <w:r w:rsidRPr="00B85639">
              <w:rPr>
                <w:rFonts w:ascii="Calibri" w:eastAsia="Times New Roman" w:hAnsi="Calibri" w:cs="Calibri"/>
                <w:color w:val="833C0B" w:themeColor="accent2" w:themeShade="80"/>
                <w:lang w:val="fr-FR" w:eastAsia="fr-FR"/>
              </w:rPr>
              <w:t xml:space="preserve"> l'accent sur la </w:t>
            </w:r>
            <w:r w:rsidR="00A77E89" w:rsidRPr="00B85639">
              <w:rPr>
                <w:rFonts w:ascii="Calibri" w:eastAsia="Times New Roman" w:hAnsi="Calibri" w:cs="Calibri"/>
                <w:color w:val="833C0B" w:themeColor="accent2" w:themeShade="80"/>
                <w:lang w:val="fr-FR" w:eastAsia="fr-FR"/>
              </w:rPr>
              <w:t>« </w:t>
            </w:r>
            <w:r w:rsidRPr="00B85639">
              <w:rPr>
                <w:rFonts w:ascii="Calibri" w:eastAsia="Times New Roman" w:hAnsi="Calibri" w:cs="Calibri"/>
                <w:color w:val="833C0B" w:themeColor="accent2" w:themeShade="80"/>
                <w:lang w:val="fr-FR" w:eastAsia="fr-FR"/>
              </w:rPr>
              <w:t>déconstruction</w:t>
            </w:r>
            <w:r w:rsidR="00A77E89" w:rsidRPr="00B85639">
              <w:rPr>
                <w:rFonts w:ascii="Calibri" w:eastAsia="Times New Roman" w:hAnsi="Calibri" w:cs="Calibri"/>
                <w:color w:val="833C0B" w:themeColor="accent2" w:themeShade="80"/>
                <w:lang w:val="fr-FR" w:eastAsia="fr-FR"/>
              </w:rPr>
              <w:t> »</w:t>
            </w:r>
            <w:r w:rsidRPr="00B85639">
              <w:rPr>
                <w:rFonts w:ascii="Calibri" w:eastAsia="Times New Roman" w:hAnsi="Calibri" w:cs="Calibri"/>
                <w:color w:val="833C0B" w:themeColor="accent2" w:themeShade="80"/>
                <w:lang w:val="fr-FR" w:eastAsia="fr-FR"/>
              </w:rPr>
              <w:t xml:space="preserve"> des préjugés concernant les métiers traditionnellement masculins et la promotion d'une vision plus équitable des possibilités de carrière pour les femmes.</w:t>
            </w:r>
          </w:p>
        </w:tc>
        <w:tc>
          <w:tcPr>
            <w:tcW w:w="1393" w:type="dxa"/>
            <w:shd w:val="clear" w:color="auto" w:fill="D9D9D9" w:themeFill="background1" w:themeFillShade="D9"/>
          </w:tcPr>
          <w:p w14:paraId="4A030907" w14:textId="1EA0D4D4" w:rsidR="00312E9A" w:rsidRPr="00B85639" w:rsidRDefault="00312E9A" w:rsidP="00142FF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 xml:space="preserve">Phase </w:t>
            </w:r>
            <w:r w:rsidR="00EE10D6" w:rsidRPr="00B85639">
              <w:rPr>
                <w:rFonts w:ascii="Calibri" w:eastAsia="Times New Roman" w:hAnsi="Calibri" w:cs="Calibri"/>
                <w:color w:val="833C0B" w:themeColor="accent2" w:themeShade="80"/>
                <w:lang w:val="fr-FR" w:eastAsia="fr-FR"/>
              </w:rPr>
              <w:t>III :</w:t>
            </w:r>
            <w:r w:rsidRPr="00B85639">
              <w:rPr>
                <w:rFonts w:ascii="Calibri" w:eastAsia="Times New Roman" w:hAnsi="Calibri" w:cs="Calibri"/>
                <w:color w:val="833C0B" w:themeColor="accent2" w:themeShade="80"/>
                <w:lang w:val="fr-FR" w:eastAsia="fr-FR"/>
              </w:rPr>
              <w:t xml:space="preserve"> </w:t>
            </w:r>
            <w:r w:rsidR="00A83636" w:rsidRPr="00B85639">
              <w:rPr>
                <w:rFonts w:ascii="Calibri" w:eastAsia="Times New Roman" w:hAnsi="Calibri" w:cs="Calibri"/>
                <w:color w:val="833C0B" w:themeColor="accent2" w:themeShade="80"/>
                <w:lang w:val="fr-FR" w:eastAsia="fr-FR"/>
              </w:rPr>
              <w:t>3</w:t>
            </w:r>
            <w:r w:rsidRPr="00B85639">
              <w:rPr>
                <w:rFonts w:ascii="Calibri" w:eastAsia="Times New Roman" w:hAnsi="Calibri" w:cs="Calibri"/>
                <w:color w:val="833C0B" w:themeColor="accent2" w:themeShade="80"/>
                <w:lang w:val="fr-FR" w:eastAsia="fr-FR"/>
              </w:rPr>
              <w:t>h/j</w:t>
            </w:r>
          </w:p>
        </w:tc>
        <w:tc>
          <w:tcPr>
            <w:tcW w:w="3285" w:type="dxa"/>
            <w:shd w:val="clear" w:color="auto" w:fill="D9D9D9" w:themeFill="background1" w:themeFillShade="D9"/>
          </w:tcPr>
          <w:p w14:paraId="012A77C5" w14:textId="41A9DE88" w:rsidR="00A83636" w:rsidRPr="00B85639" w:rsidRDefault="00312E9A" w:rsidP="00142FF2">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fr-FR" w:eastAsia="fr-FR"/>
              </w:rPr>
            </w:pPr>
            <w:r w:rsidRPr="00B85639">
              <w:rPr>
                <w:rFonts w:ascii="Calibri" w:eastAsia="Times New Roman" w:hAnsi="Calibri" w:cs="Calibri"/>
                <w:b/>
                <w:bCs/>
                <w:color w:val="833C0B" w:themeColor="accent2" w:themeShade="80"/>
                <w:lang w:val="fr-FR" w:eastAsia="fr-FR"/>
              </w:rPr>
              <w:t>L.3 : Élaborer un livr</w:t>
            </w:r>
            <w:r w:rsidR="00AD4D95" w:rsidRPr="00B85639">
              <w:rPr>
                <w:rFonts w:ascii="Calibri" w:eastAsia="Times New Roman" w:hAnsi="Calibri" w:cs="Calibri"/>
                <w:b/>
                <w:bCs/>
                <w:color w:val="833C0B" w:themeColor="accent2" w:themeShade="80"/>
                <w:lang w:val="fr-FR" w:eastAsia="fr-FR"/>
              </w:rPr>
              <w:t>able en deux partie</w:t>
            </w:r>
            <w:r w:rsidR="00142FF2" w:rsidRPr="00B85639">
              <w:rPr>
                <w:rFonts w:ascii="Calibri" w:eastAsia="Times New Roman" w:hAnsi="Calibri" w:cs="Calibri"/>
                <w:b/>
                <w:bCs/>
                <w:color w:val="833C0B" w:themeColor="accent2" w:themeShade="80"/>
                <w:lang w:val="fr-FR" w:eastAsia="fr-FR"/>
              </w:rPr>
              <w:t>s</w:t>
            </w:r>
            <w:r w:rsidR="00AD4D95" w:rsidRPr="00B85639">
              <w:rPr>
                <w:rFonts w:ascii="Calibri" w:eastAsia="Times New Roman" w:hAnsi="Calibri" w:cs="Calibri"/>
                <w:b/>
                <w:bCs/>
                <w:color w:val="833C0B" w:themeColor="accent2" w:themeShade="80"/>
                <w:lang w:val="fr-FR" w:eastAsia="fr-FR"/>
              </w:rPr>
              <w:t> :</w:t>
            </w:r>
          </w:p>
          <w:p w14:paraId="74097C81" w14:textId="18DE52C7" w:rsidR="00E17435" w:rsidRPr="00B85639" w:rsidRDefault="00A83636" w:rsidP="00142FF2">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u w:val="single"/>
                <w:lang w:val="fr-FR" w:eastAsia="fr-FR"/>
              </w:rPr>
              <w:t>1ère partie</w:t>
            </w:r>
            <w:r w:rsidRPr="00B85639">
              <w:rPr>
                <w:rFonts w:ascii="Calibri" w:eastAsia="Times New Roman" w:hAnsi="Calibri" w:cs="Calibri"/>
                <w:color w:val="833C0B" w:themeColor="accent2" w:themeShade="80"/>
                <w:lang w:val="fr-FR" w:eastAsia="fr-FR"/>
              </w:rPr>
              <w:t xml:space="preserve"> : Une ébauche de livret</w:t>
            </w:r>
            <w:r w:rsidR="00A77E89" w:rsidRPr="00B85639">
              <w:rPr>
                <w:rFonts w:ascii="Calibri" w:eastAsia="Times New Roman" w:hAnsi="Calibri" w:cs="Calibri"/>
                <w:color w:val="833C0B" w:themeColor="accent2" w:themeShade="80"/>
                <w:lang w:val="fr-FR" w:eastAsia="fr-FR"/>
              </w:rPr>
              <w:t>/guide à usage d</w:t>
            </w:r>
            <w:r w:rsidRPr="00B85639">
              <w:rPr>
                <w:rFonts w:ascii="Calibri" w:eastAsia="Times New Roman" w:hAnsi="Calibri" w:cs="Calibri"/>
                <w:color w:val="833C0B" w:themeColor="accent2" w:themeShade="80"/>
                <w:lang w:val="fr-FR" w:eastAsia="fr-FR"/>
              </w:rPr>
              <w:t>es familles (max 3-4 pages, avec des idées d'illustrations) en arabe tunisien.</w:t>
            </w:r>
            <w:r w:rsidR="00A53E03" w:rsidRPr="00B85639">
              <w:rPr>
                <w:rFonts w:ascii="Calibri" w:eastAsia="Times New Roman" w:hAnsi="Calibri" w:cs="Calibri"/>
                <w:color w:val="833C0B" w:themeColor="accent2" w:themeShade="80"/>
                <w:lang w:val="fr-FR" w:eastAsia="fr-FR"/>
              </w:rPr>
              <w:t xml:space="preserve"> </w:t>
            </w:r>
          </w:p>
          <w:p w14:paraId="717E241C" w14:textId="738E0B3E" w:rsidR="00312E9A" w:rsidRPr="00B85639" w:rsidRDefault="00A83636" w:rsidP="00E91EC5">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FR"/>
              </w:rPr>
            </w:pPr>
            <w:r w:rsidRPr="00B85639">
              <w:rPr>
                <w:rFonts w:ascii="Calibri" w:hAnsi="Calibri" w:cs="Calibri"/>
                <w:color w:val="833C0B" w:themeColor="accent2" w:themeShade="80"/>
                <w:u w:val="single"/>
                <w:lang w:val="fr-FR"/>
              </w:rPr>
              <w:t>2ème partie</w:t>
            </w:r>
            <w:r w:rsidRPr="00B85639">
              <w:rPr>
                <w:rFonts w:ascii="Calibri" w:hAnsi="Calibri" w:cs="Calibri"/>
                <w:color w:val="833C0B" w:themeColor="accent2" w:themeShade="80"/>
                <w:lang w:val="fr-FR"/>
              </w:rPr>
              <w:t xml:space="preserve"> : Une version synthétisée de ce livret pour</w:t>
            </w:r>
            <w:r w:rsidR="00A77E89" w:rsidRPr="00B85639">
              <w:rPr>
                <w:rFonts w:ascii="Calibri" w:hAnsi="Calibri" w:cs="Calibri"/>
                <w:color w:val="833C0B" w:themeColor="accent2" w:themeShade="80"/>
                <w:lang w:val="fr-FR"/>
              </w:rPr>
              <w:t xml:space="preserve"> l’expert en </w:t>
            </w:r>
            <w:r w:rsidRPr="00B85639">
              <w:rPr>
                <w:rFonts w:ascii="Calibri" w:hAnsi="Calibri" w:cs="Calibri"/>
                <w:color w:val="833C0B" w:themeColor="accent2" w:themeShade="80"/>
                <w:lang w:val="fr-FR"/>
              </w:rPr>
              <w:t>communication</w:t>
            </w:r>
            <w:r w:rsidR="00A77E89" w:rsidRPr="00B85639">
              <w:rPr>
                <w:rFonts w:ascii="Calibri" w:hAnsi="Calibri" w:cs="Calibri"/>
                <w:color w:val="833C0B" w:themeColor="accent2" w:themeShade="80"/>
                <w:lang w:val="fr-FR"/>
              </w:rPr>
              <w:t xml:space="preserve"> chargé de la formalisation finale dans sa stratégie de communication  </w:t>
            </w:r>
          </w:p>
        </w:tc>
      </w:tr>
      <w:tr w:rsidR="00312E9A" w:rsidRPr="00B85639" w14:paraId="7B157144" w14:textId="77777777" w:rsidTr="00AC1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2" w:type="dxa"/>
            <w:gridSpan w:val="2"/>
            <w:shd w:val="clear" w:color="auto" w:fill="D9D9D9" w:themeFill="background1" w:themeFillShade="D9"/>
          </w:tcPr>
          <w:p w14:paraId="19163712" w14:textId="06C063AF" w:rsidR="00312E9A" w:rsidRPr="00B85639" w:rsidRDefault="00312E9A" w:rsidP="00142FF2">
            <w:pPr>
              <w:spacing w:before="100" w:beforeAutospacing="1" w:after="100" w:afterAutospacing="1"/>
              <w:jc w:val="both"/>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OS4 : informer sur les mesures à adopter pour favoriser le retour au pays des femmes tunisiennes</w:t>
            </w:r>
          </w:p>
        </w:tc>
        <w:tc>
          <w:tcPr>
            <w:tcW w:w="2800" w:type="dxa"/>
            <w:shd w:val="clear" w:color="auto" w:fill="EAEAEA"/>
          </w:tcPr>
          <w:p w14:paraId="044B5B53" w14:textId="154F96B7" w:rsidR="00312E9A" w:rsidRPr="00B85639" w:rsidRDefault="00312E9A"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Ac.4.1 </w:t>
            </w:r>
            <w:r w:rsidR="00A83636" w:rsidRPr="00B85639">
              <w:rPr>
                <w:rFonts w:ascii="Calibri" w:hAnsi="Calibri" w:cs="Calibri"/>
                <w:sz w:val="22"/>
                <w:szCs w:val="22"/>
                <w:lang w:val="fr-FR"/>
              </w:rPr>
              <w:t xml:space="preserve">: </w:t>
            </w:r>
            <w:r w:rsidR="00462910" w:rsidRPr="00375C0A">
              <w:rPr>
                <w:rFonts w:ascii="Calibri" w:hAnsi="Calibri" w:cs="Calibri"/>
                <w:color w:val="833C0B" w:themeColor="accent2" w:themeShade="80"/>
                <w:sz w:val="22"/>
                <w:szCs w:val="22"/>
                <w:lang w:val="fr-FR"/>
              </w:rPr>
              <w:t>En coordination avec l’expert migration</w:t>
            </w:r>
            <w:r w:rsidR="00C868C7">
              <w:rPr>
                <w:rFonts w:ascii="Calibri" w:hAnsi="Calibri" w:cs="Calibri"/>
                <w:color w:val="833C0B" w:themeColor="accent2" w:themeShade="80"/>
                <w:sz w:val="22"/>
                <w:szCs w:val="22"/>
                <w:lang w:val="fr-FR"/>
              </w:rPr>
              <w:t>, p</w:t>
            </w:r>
            <w:r w:rsidR="00A83636" w:rsidRPr="00B85639">
              <w:rPr>
                <w:rFonts w:ascii="Calibri" w:hAnsi="Calibri" w:cs="Calibri"/>
                <w:color w:val="833C0B" w:themeColor="accent2" w:themeShade="80"/>
                <w:sz w:val="22"/>
                <w:szCs w:val="22"/>
                <w:lang w:val="fr-FR"/>
              </w:rPr>
              <w:t>roposer des actions et points de vigilance pertinents pour l'accompagnement des femmes dans le processus de retour et de réintégration en se basant sur les meilleures pratiques connues de l'expert</w:t>
            </w:r>
            <w:r w:rsidR="00DA77CB" w:rsidRPr="00B85639">
              <w:rPr>
                <w:rFonts w:ascii="Calibri" w:hAnsi="Calibri" w:cs="Calibri"/>
                <w:color w:val="833C0B" w:themeColor="accent2" w:themeShade="80"/>
                <w:sz w:val="22"/>
                <w:szCs w:val="22"/>
                <w:lang w:val="fr-FR"/>
              </w:rPr>
              <w:t>/e</w:t>
            </w:r>
            <w:r w:rsidR="00A83636" w:rsidRPr="00B85639">
              <w:rPr>
                <w:rFonts w:ascii="Calibri" w:hAnsi="Calibri" w:cs="Calibri"/>
                <w:color w:val="833C0B" w:themeColor="accent2" w:themeShade="80"/>
                <w:sz w:val="22"/>
                <w:szCs w:val="22"/>
                <w:lang w:val="fr-FR"/>
              </w:rPr>
              <w:t>.</w:t>
            </w:r>
          </w:p>
        </w:tc>
        <w:tc>
          <w:tcPr>
            <w:tcW w:w="1393" w:type="dxa"/>
            <w:shd w:val="clear" w:color="auto" w:fill="D9D9D9" w:themeFill="background1" w:themeFillShade="D9"/>
          </w:tcPr>
          <w:p w14:paraId="59FB31F4" w14:textId="0AF80388" w:rsidR="00312E9A" w:rsidRPr="00B85639" w:rsidRDefault="00EE10D6" w:rsidP="00142FF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 xml:space="preserve">Phase IV : </w:t>
            </w:r>
            <w:r w:rsidR="00070BC3">
              <w:rPr>
                <w:rFonts w:ascii="Calibri" w:eastAsia="Times New Roman" w:hAnsi="Calibri" w:cs="Calibri"/>
                <w:color w:val="833C0B" w:themeColor="accent2" w:themeShade="80"/>
                <w:lang w:val="fr-FR" w:eastAsia="fr-FR"/>
              </w:rPr>
              <w:t xml:space="preserve">2 </w:t>
            </w:r>
            <w:r w:rsidRPr="00B85639">
              <w:rPr>
                <w:rFonts w:ascii="Calibri" w:eastAsia="Times New Roman" w:hAnsi="Calibri" w:cs="Calibri"/>
                <w:color w:val="833C0B" w:themeColor="accent2" w:themeShade="80"/>
                <w:lang w:val="fr-FR" w:eastAsia="fr-FR"/>
              </w:rPr>
              <w:t>h/j</w:t>
            </w:r>
          </w:p>
        </w:tc>
        <w:tc>
          <w:tcPr>
            <w:tcW w:w="3285" w:type="dxa"/>
            <w:shd w:val="clear" w:color="auto" w:fill="D9D9D9" w:themeFill="background1" w:themeFillShade="D9"/>
          </w:tcPr>
          <w:p w14:paraId="3DC7D41E" w14:textId="2AF47C01" w:rsidR="00A83636" w:rsidRPr="00B85639" w:rsidRDefault="00EE10D6"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b/>
                <w:bCs/>
                <w:color w:val="833C0B" w:themeColor="accent2" w:themeShade="80"/>
                <w:sz w:val="22"/>
                <w:szCs w:val="22"/>
                <w:lang w:val="fr-FR"/>
              </w:rPr>
              <w:t xml:space="preserve">L4 : </w:t>
            </w:r>
            <w:r w:rsidR="00A83636" w:rsidRPr="00B85639">
              <w:rPr>
                <w:rFonts w:ascii="Calibri" w:hAnsi="Calibri" w:cs="Calibri"/>
                <w:color w:val="833C0B" w:themeColor="accent2" w:themeShade="80"/>
                <w:sz w:val="22"/>
                <w:szCs w:val="22"/>
                <w:lang w:val="fr-FR"/>
              </w:rPr>
              <w:t>Élaborer un livrable</w:t>
            </w:r>
            <w:r w:rsidR="00C708FA" w:rsidRPr="00B85639">
              <w:rPr>
                <w:rFonts w:ascii="Calibri" w:hAnsi="Calibri" w:cs="Calibri"/>
                <w:color w:val="833C0B" w:themeColor="accent2" w:themeShade="80"/>
                <w:sz w:val="22"/>
                <w:szCs w:val="22"/>
                <w:lang w:val="fr-FR"/>
              </w:rPr>
              <w:t xml:space="preserve"> </w:t>
            </w:r>
            <w:r w:rsidR="00A83636" w:rsidRPr="00B85639">
              <w:rPr>
                <w:rFonts w:ascii="Calibri" w:hAnsi="Calibri" w:cs="Calibri"/>
                <w:color w:val="833C0B" w:themeColor="accent2" w:themeShade="80"/>
                <w:sz w:val="22"/>
                <w:szCs w:val="22"/>
                <w:lang w:val="fr-FR"/>
              </w:rPr>
              <w:t>comprenant des propositions concises (max 2 pages) et/ou des points de vigilance pour un meilleur accompagnement des femmes dans le processus de retour et de réintégration</w:t>
            </w:r>
          </w:p>
          <w:p w14:paraId="14B83D54" w14:textId="3621649B" w:rsidR="00312E9A" w:rsidRPr="00B85639" w:rsidRDefault="00312E9A" w:rsidP="00142FF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B" w:themeColor="accent2" w:themeShade="80"/>
                <w:lang w:val="fr-FR" w:eastAsia="fr-FR"/>
              </w:rPr>
            </w:pPr>
          </w:p>
        </w:tc>
      </w:tr>
      <w:tr w:rsidR="00FB78EA" w:rsidRPr="00B85639" w14:paraId="55673045" w14:textId="77777777" w:rsidTr="00AC110A">
        <w:tc>
          <w:tcPr>
            <w:cnfStyle w:val="001000000000" w:firstRow="0" w:lastRow="0" w:firstColumn="1" w:lastColumn="0" w:oddVBand="0" w:evenVBand="0" w:oddHBand="0" w:evenHBand="0" w:firstRowFirstColumn="0" w:firstRowLastColumn="0" w:lastRowFirstColumn="0" w:lastRowLastColumn="0"/>
            <w:tcW w:w="2162" w:type="dxa"/>
            <w:gridSpan w:val="2"/>
            <w:shd w:val="clear" w:color="auto" w:fill="D9D9D9" w:themeFill="background1" w:themeFillShade="D9"/>
          </w:tcPr>
          <w:p w14:paraId="78B4E12A" w14:textId="77777777" w:rsidR="00FB78EA" w:rsidRPr="00B85639" w:rsidRDefault="00FB78EA" w:rsidP="00142FF2">
            <w:pPr>
              <w:spacing w:before="100" w:beforeAutospacing="1" w:after="100" w:afterAutospacing="1"/>
              <w:jc w:val="both"/>
              <w:rPr>
                <w:rFonts w:ascii="Calibri" w:eastAsia="Times New Roman" w:hAnsi="Calibri" w:cs="Calibri"/>
                <w:b w:val="0"/>
                <w:bCs w:val="0"/>
                <w:color w:val="833C0B" w:themeColor="accent2" w:themeShade="80"/>
                <w:lang w:val="fr-FR" w:eastAsia="fr-FR"/>
              </w:rPr>
            </w:pPr>
          </w:p>
        </w:tc>
        <w:tc>
          <w:tcPr>
            <w:tcW w:w="2800" w:type="dxa"/>
            <w:shd w:val="clear" w:color="auto" w:fill="EAEAEA"/>
          </w:tcPr>
          <w:p w14:paraId="4E2EF919" w14:textId="77777777" w:rsidR="00FB78EA" w:rsidRPr="00B85639" w:rsidRDefault="00FB78EA" w:rsidP="00142FF2">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p>
        </w:tc>
        <w:tc>
          <w:tcPr>
            <w:tcW w:w="1393" w:type="dxa"/>
            <w:shd w:val="clear" w:color="auto" w:fill="D9D9D9" w:themeFill="background1" w:themeFillShade="D9"/>
          </w:tcPr>
          <w:p w14:paraId="7B172333" w14:textId="6FBB89EE" w:rsidR="00FB78EA" w:rsidRPr="00B85639" w:rsidRDefault="00070BC3" w:rsidP="00142FF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Pr>
                <w:rFonts w:ascii="Calibri" w:eastAsia="Times New Roman" w:hAnsi="Calibri" w:cs="Calibri"/>
                <w:color w:val="833C0B" w:themeColor="accent2" w:themeShade="80"/>
                <w:lang w:val="fr-FR" w:eastAsia="fr-FR"/>
              </w:rPr>
              <w:t>1h/J</w:t>
            </w:r>
          </w:p>
        </w:tc>
        <w:tc>
          <w:tcPr>
            <w:tcW w:w="3285" w:type="dxa"/>
            <w:shd w:val="clear" w:color="auto" w:fill="D9D9D9" w:themeFill="background1" w:themeFillShade="D9"/>
          </w:tcPr>
          <w:p w14:paraId="41AE43AE" w14:textId="031D9D6B" w:rsidR="00FB78EA" w:rsidRPr="00B85639" w:rsidRDefault="00FB78EA" w:rsidP="00142FF2">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 xml:space="preserve">L5 : un rapport final dans lequel seront joints une stratégie </w:t>
            </w:r>
            <w:r w:rsidR="00E606F3" w:rsidRPr="00B85639">
              <w:rPr>
                <w:rFonts w:ascii="Calibri" w:hAnsi="Calibri" w:cs="Calibri"/>
                <w:color w:val="833C0B" w:themeColor="accent2" w:themeShade="80"/>
                <w:sz w:val="22"/>
                <w:szCs w:val="22"/>
                <w:lang w:val="fr-FR"/>
              </w:rPr>
              <w:t>d’intégration (</w:t>
            </w:r>
            <w:r w:rsidR="00F91875" w:rsidRPr="00B85639">
              <w:rPr>
                <w:rFonts w:ascii="Calibri" w:hAnsi="Calibri" w:cs="Calibri"/>
                <w:color w:val="833C0B" w:themeColor="accent2" w:themeShade="80"/>
                <w:sz w:val="22"/>
                <w:szCs w:val="22"/>
                <w:lang w:val="fr-FR"/>
              </w:rPr>
              <w:t xml:space="preserve">lignes directrices) et un plan d’actions simplifié </w:t>
            </w:r>
            <w:r w:rsidRPr="00B85639">
              <w:rPr>
                <w:rFonts w:ascii="Calibri" w:hAnsi="Calibri" w:cs="Calibri"/>
                <w:color w:val="833C0B" w:themeColor="accent2" w:themeShade="80"/>
                <w:sz w:val="22"/>
                <w:szCs w:val="22"/>
                <w:lang w:val="fr-FR"/>
              </w:rPr>
              <w:t>et opérationnel</w:t>
            </w:r>
            <w:r w:rsidR="00F91875" w:rsidRPr="00B85639">
              <w:rPr>
                <w:rFonts w:ascii="Calibri" w:hAnsi="Calibri" w:cs="Calibri"/>
                <w:color w:val="833C0B" w:themeColor="accent2" w:themeShade="80"/>
                <w:sz w:val="22"/>
                <w:szCs w:val="22"/>
                <w:lang w:val="fr-FR"/>
              </w:rPr>
              <w:t xml:space="preserve"> </w:t>
            </w:r>
            <w:r w:rsidR="00E606F3" w:rsidRPr="00B85639">
              <w:rPr>
                <w:rFonts w:ascii="Calibri" w:hAnsi="Calibri" w:cs="Calibri"/>
                <w:color w:val="833C0B" w:themeColor="accent2" w:themeShade="80"/>
                <w:sz w:val="22"/>
                <w:szCs w:val="22"/>
                <w:lang w:val="fr-FR"/>
              </w:rPr>
              <w:t>avec la</w:t>
            </w:r>
            <w:r w:rsidRPr="00B85639">
              <w:rPr>
                <w:rFonts w:ascii="Calibri" w:hAnsi="Calibri" w:cs="Calibri"/>
                <w:color w:val="833C0B" w:themeColor="accent2" w:themeShade="80"/>
                <w:sz w:val="22"/>
                <w:szCs w:val="22"/>
                <w:lang w:val="fr-FR"/>
              </w:rPr>
              <w:t xml:space="preserve"> totalité des documents de la mission dont les CR d’entretiens, les outils utilisés et les livrables L1 à L4</w:t>
            </w:r>
          </w:p>
        </w:tc>
      </w:tr>
    </w:tbl>
    <w:p w14:paraId="69979CB8" w14:textId="0BA2480E" w:rsidR="00566788" w:rsidRPr="00B85639" w:rsidRDefault="00F11879" w:rsidP="00566788">
      <w:pPr>
        <w:rPr>
          <w:rFonts w:ascii="Calibri" w:eastAsia="Times New Roman" w:hAnsi="Calibri" w:cs="Calibri"/>
          <w:color w:val="833C0B" w:themeColor="accent2" w:themeShade="80"/>
          <w:lang w:eastAsia="fr-FR"/>
        </w:rPr>
      </w:pPr>
      <w:bookmarkStart w:id="20" w:name="_Toc204178145"/>
      <w:bookmarkStart w:id="21" w:name="_Toc205072859"/>
      <w:bookmarkEnd w:id="19"/>
      <w:r w:rsidRPr="00B85639">
        <w:rPr>
          <w:rFonts w:ascii="Calibri" w:eastAsia="Times New Roman" w:hAnsi="Calibri" w:cs="Calibri"/>
          <w:color w:val="833C0B" w:themeColor="accent2" w:themeShade="80"/>
          <w:lang w:eastAsia="fr-FR"/>
        </w:rPr>
        <w:t xml:space="preserve">. </w:t>
      </w:r>
    </w:p>
    <w:p w14:paraId="2CBF84EB" w14:textId="19D6CAC8" w:rsidR="00F11879" w:rsidRDefault="00566788" w:rsidP="00032184">
      <w:pPr>
        <w:pStyle w:val="Titre1"/>
        <w:jc w:val="both"/>
        <w:rPr>
          <w:rFonts w:asciiTheme="minorHAnsi" w:hAnsiTheme="minorHAnsi" w:cstheme="minorHAnsi"/>
          <w:b/>
          <w:bCs/>
          <w:color w:val="1F3864" w:themeColor="accent5" w:themeShade="80"/>
        </w:rPr>
      </w:pPr>
      <w:bookmarkStart w:id="22" w:name="_Toc205149260"/>
      <w:r>
        <w:rPr>
          <w:rFonts w:asciiTheme="minorHAnsi" w:hAnsiTheme="minorHAnsi" w:cstheme="minorHAnsi"/>
          <w:b/>
          <w:bCs/>
          <w:color w:val="44546A" w:themeColor="text2"/>
        </w:rPr>
        <w:t xml:space="preserve">8. </w:t>
      </w:r>
      <w:r w:rsidR="00F11879" w:rsidRPr="00F11879">
        <w:rPr>
          <w:rFonts w:asciiTheme="minorHAnsi" w:hAnsiTheme="minorHAnsi" w:cstheme="minorHAnsi"/>
          <w:b/>
          <w:bCs/>
          <w:color w:val="44546A" w:themeColor="text2"/>
        </w:rPr>
        <w:t>Description détaillée des activités</w:t>
      </w:r>
      <w:bookmarkEnd w:id="22"/>
      <w:r w:rsidR="00F11879" w:rsidRPr="00F11879">
        <w:rPr>
          <w:rFonts w:asciiTheme="minorHAnsi" w:hAnsiTheme="minorHAnsi" w:cstheme="minorHAnsi"/>
          <w:b/>
          <w:bCs/>
          <w:color w:val="1F3864" w:themeColor="accent5" w:themeShade="80"/>
        </w:rPr>
        <w:t xml:space="preserve"> </w:t>
      </w:r>
      <w:bookmarkEnd w:id="20"/>
    </w:p>
    <w:p w14:paraId="10A53546" w14:textId="77777777" w:rsidR="00411681" w:rsidRPr="00411681" w:rsidRDefault="00411681" w:rsidP="00032184">
      <w:pPr>
        <w:jc w:val="both"/>
      </w:pPr>
    </w:p>
    <w:p w14:paraId="7CFAB050" w14:textId="41A58034" w:rsidR="00F11879" w:rsidRPr="00F11879" w:rsidRDefault="00F11879" w:rsidP="003D2B9E">
      <w:pPr>
        <w:numPr>
          <w:ilvl w:val="0"/>
          <w:numId w:val="12"/>
        </w:numPr>
        <w:spacing w:after="0"/>
        <w:jc w:val="both"/>
        <w:rPr>
          <w:color w:val="000000" w:themeColor="text1"/>
          <w:sz w:val="24"/>
          <w:szCs w:val="24"/>
        </w:rPr>
      </w:pPr>
      <w:r w:rsidRPr="00F11879">
        <w:rPr>
          <w:b/>
          <w:bCs/>
          <w:color w:val="44546A" w:themeColor="text2"/>
          <w:sz w:val="24"/>
          <w:szCs w:val="24"/>
        </w:rPr>
        <w:t xml:space="preserve">Réaliser un état des lieux précis des pratiques existantes et des besoins spécifiques </w:t>
      </w:r>
      <w:r w:rsidRPr="00F11879">
        <w:rPr>
          <w:color w:val="000000" w:themeColor="text1"/>
          <w:sz w:val="24"/>
          <w:szCs w:val="24"/>
        </w:rPr>
        <w:t>en matière de genre au sein du projet e</w:t>
      </w:r>
      <w:r w:rsidR="00660F95">
        <w:rPr>
          <w:color w:val="000000" w:themeColor="text1"/>
          <w:sz w:val="24"/>
          <w:szCs w:val="24"/>
        </w:rPr>
        <w:t xml:space="preserve">t </w:t>
      </w:r>
      <w:r w:rsidRPr="00F11879">
        <w:rPr>
          <w:color w:val="000000" w:themeColor="text1"/>
          <w:sz w:val="24"/>
          <w:szCs w:val="24"/>
        </w:rPr>
        <w:t>de ses bénéficiaires.</w:t>
      </w:r>
    </w:p>
    <w:p w14:paraId="44F1D02B" w14:textId="3E77BF51" w:rsidR="002B2AB3" w:rsidRPr="00E17435" w:rsidRDefault="00F11879" w:rsidP="003D2B9E">
      <w:pPr>
        <w:numPr>
          <w:ilvl w:val="1"/>
          <w:numId w:val="13"/>
        </w:numPr>
        <w:spacing w:after="0"/>
        <w:jc w:val="both"/>
        <w:rPr>
          <w:sz w:val="24"/>
          <w:szCs w:val="24"/>
        </w:rPr>
      </w:pPr>
      <w:r w:rsidRPr="00F11879">
        <w:rPr>
          <w:b/>
          <w:bCs/>
          <w:color w:val="1F3864" w:themeColor="accent5" w:themeShade="80"/>
          <w:sz w:val="24"/>
          <w:szCs w:val="24"/>
        </w:rPr>
        <w:t xml:space="preserve">Analyse documentaire </w:t>
      </w:r>
      <w:r w:rsidRPr="00F11879">
        <w:rPr>
          <w:b/>
          <w:bCs/>
          <w:sz w:val="24"/>
          <w:szCs w:val="24"/>
        </w:rPr>
        <w:t>:</w:t>
      </w:r>
      <w:r w:rsidRPr="00F11879">
        <w:rPr>
          <w:sz w:val="24"/>
          <w:szCs w:val="24"/>
        </w:rPr>
        <w:t xml:space="preserve"> Examiner les documents de projet existants, rapports, études précédentes, et toute documentation pertinente liée au genre ou aux populations cibles</w:t>
      </w:r>
      <w:r w:rsidR="00833223">
        <w:rPr>
          <w:sz w:val="24"/>
          <w:szCs w:val="24"/>
        </w:rPr>
        <w:t>,</w:t>
      </w:r>
      <w:r w:rsidR="00833223" w:rsidRPr="009C7E72">
        <w:rPr>
          <w:color w:val="C45911" w:themeColor="accent2" w:themeShade="BF"/>
          <w:sz w:val="24"/>
          <w:szCs w:val="24"/>
        </w:rPr>
        <w:t xml:space="preserve"> </w:t>
      </w:r>
      <w:r w:rsidR="00833223" w:rsidRPr="00E17435">
        <w:rPr>
          <w:sz w:val="24"/>
          <w:szCs w:val="24"/>
        </w:rPr>
        <w:t>dans les 2 pays concernés par le projet</w:t>
      </w:r>
      <w:r w:rsidR="00833223" w:rsidRPr="00F11879">
        <w:rPr>
          <w:sz w:val="24"/>
          <w:szCs w:val="24"/>
        </w:rPr>
        <w:t>.</w:t>
      </w:r>
      <w:r w:rsidR="00833223">
        <w:rPr>
          <w:sz w:val="24"/>
          <w:szCs w:val="24"/>
        </w:rPr>
        <w:t xml:space="preserve"> </w:t>
      </w:r>
    </w:p>
    <w:p w14:paraId="3190B31F" w14:textId="5591EE8E" w:rsidR="00F91875" w:rsidRPr="00F11879" w:rsidRDefault="00F91875" w:rsidP="003D2B9E">
      <w:pPr>
        <w:numPr>
          <w:ilvl w:val="1"/>
          <w:numId w:val="13"/>
        </w:numPr>
        <w:spacing w:after="0"/>
        <w:jc w:val="both"/>
        <w:rPr>
          <w:sz w:val="24"/>
          <w:szCs w:val="24"/>
        </w:rPr>
      </w:pPr>
      <w:r w:rsidRPr="00F11879">
        <w:rPr>
          <w:b/>
          <w:bCs/>
          <w:color w:val="1F3864" w:themeColor="accent5" w:themeShade="80"/>
          <w:sz w:val="24"/>
          <w:szCs w:val="24"/>
        </w:rPr>
        <w:t xml:space="preserve">Analyse des données désagrégées </w:t>
      </w:r>
      <w:r w:rsidRPr="00F11879">
        <w:rPr>
          <w:b/>
          <w:bCs/>
          <w:sz w:val="24"/>
          <w:szCs w:val="24"/>
        </w:rPr>
        <w:t>:</w:t>
      </w:r>
      <w:r w:rsidRPr="00F11879">
        <w:rPr>
          <w:sz w:val="24"/>
          <w:szCs w:val="24"/>
        </w:rPr>
        <w:t xml:space="preserve"> Si disponibles, analyser les données </w:t>
      </w:r>
      <w:r w:rsidRPr="00566788">
        <w:rPr>
          <w:sz w:val="24"/>
          <w:szCs w:val="24"/>
        </w:rPr>
        <w:t xml:space="preserve">pour </w:t>
      </w:r>
      <w:r w:rsidRPr="00F11879">
        <w:rPr>
          <w:sz w:val="24"/>
          <w:szCs w:val="24"/>
        </w:rPr>
        <w:t>identifier les disparités et les schémas d'inégalité.</w:t>
      </w:r>
    </w:p>
    <w:p w14:paraId="3FD9E993" w14:textId="77777777" w:rsidR="00DE79D7" w:rsidRDefault="00F11879" w:rsidP="00DE79D7">
      <w:pPr>
        <w:numPr>
          <w:ilvl w:val="1"/>
          <w:numId w:val="13"/>
        </w:numPr>
        <w:spacing w:after="0"/>
        <w:jc w:val="both"/>
        <w:rPr>
          <w:sz w:val="24"/>
          <w:szCs w:val="24"/>
        </w:rPr>
      </w:pPr>
      <w:r w:rsidRPr="00F11879">
        <w:rPr>
          <w:b/>
          <w:bCs/>
          <w:color w:val="1F3864" w:themeColor="accent5" w:themeShade="80"/>
          <w:sz w:val="24"/>
          <w:szCs w:val="24"/>
        </w:rPr>
        <w:t xml:space="preserve">Entretiens qualitatifs </w:t>
      </w:r>
      <w:r w:rsidRPr="00F11879">
        <w:rPr>
          <w:b/>
          <w:bCs/>
          <w:sz w:val="24"/>
          <w:szCs w:val="24"/>
        </w:rPr>
        <w:t>:</w:t>
      </w:r>
      <w:r w:rsidRPr="00F11879">
        <w:rPr>
          <w:sz w:val="24"/>
          <w:szCs w:val="24"/>
        </w:rPr>
        <w:t xml:space="preserve"> Mener des entretiens semi-directifs avec les parties pre</w:t>
      </w:r>
      <w:r w:rsidRPr="003D2B9E">
        <w:rPr>
          <w:bCs/>
          <w:sz w:val="24"/>
          <w:szCs w:val="24"/>
        </w:rPr>
        <w:t>nante</w:t>
      </w:r>
      <w:r w:rsidRPr="00F11879">
        <w:rPr>
          <w:sz w:val="24"/>
          <w:szCs w:val="24"/>
        </w:rPr>
        <w:t>s clés (équipes de projet, bénéficiaires, partenaires locaux, experts en genre</w:t>
      </w:r>
      <w:r w:rsidR="00566788">
        <w:rPr>
          <w:sz w:val="24"/>
          <w:szCs w:val="24"/>
        </w:rPr>
        <w:t>…</w:t>
      </w:r>
      <w:r w:rsidRPr="00F11879">
        <w:rPr>
          <w:sz w:val="24"/>
          <w:szCs w:val="24"/>
        </w:rPr>
        <w:t>) pour recueillir leurs perceptions, expériences et besoins.</w:t>
      </w:r>
    </w:p>
    <w:p w14:paraId="76AB50B5" w14:textId="5C9449A3" w:rsidR="00E71BC7" w:rsidRPr="00DE79D7" w:rsidRDefault="008207FF" w:rsidP="00DE79D7">
      <w:pPr>
        <w:numPr>
          <w:ilvl w:val="1"/>
          <w:numId w:val="13"/>
        </w:numPr>
        <w:spacing w:after="0"/>
        <w:jc w:val="both"/>
        <w:rPr>
          <w:sz w:val="24"/>
          <w:szCs w:val="24"/>
        </w:rPr>
      </w:pPr>
      <w:r w:rsidRPr="00DE79D7">
        <w:rPr>
          <w:b/>
          <w:bCs/>
          <w:color w:val="1F4E79" w:themeColor="accent1" w:themeShade="80"/>
          <w:sz w:val="24"/>
          <w:szCs w:val="24"/>
        </w:rPr>
        <w:t>Réalisation d'un benchmark</w:t>
      </w:r>
      <w:r w:rsidRPr="00DE79D7">
        <w:rPr>
          <w:color w:val="1F4E79" w:themeColor="accent1" w:themeShade="80"/>
          <w:sz w:val="24"/>
          <w:szCs w:val="24"/>
        </w:rPr>
        <w:t xml:space="preserve"> </w:t>
      </w:r>
      <w:r w:rsidRPr="00DE79D7">
        <w:rPr>
          <w:color w:val="000000" w:themeColor="text1"/>
          <w:sz w:val="24"/>
          <w:szCs w:val="24"/>
        </w:rPr>
        <w:t>: Mener une étude comparative des meilleures pratiques existantes sur</w:t>
      </w:r>
      <w:r w:rsidR="00F256E1" w:rsidRPr="00DE79D7">
        <w:rPr>
          <w:color w:val="000000" w:themeColor="text1"/>
          <w:sz w:val="24"/>
          <w:szCs w:val="24"/>
        </w:rPr>
        <w:t xml:space="preserve"> 3 à</w:t>
      </w:r>
      <w:r w:rsidRPr="00DE79D7">
        <w:rPr>
          <w:color w:val="000000" w:themeColor="text1"/>
          <w:sz w:val="24"/>
          <w:szCs w:val="24"/>
        </w:rPr>
        <w:t xml:space="preserve"> 5 pays reconnus pour une intégration genre réussie, afin d’identifier des mesures pertinentes et transférables au contexte tunisien</w:t>
      </w:r>
      <w:r w:rsidRPr="00DE79D7">
        <w:rPr>
          <w:color w:val="C45911" w:themeColor="accent2" w:themeShade="BF"/>
          <w:sz w:val="24"/>
          <w:szCs w:val="24"/>
        </w:rPr>
        <w:t>.</w:t>
      </w:r>
    </w:p>
    <w:p w14:paraId="2BAB9869" w14:textId="675A697D" w:rsidR="00F11879" w:rsidRPr="00566788" w:rsidRDefault="00CF729C" w:rsidP="003D2B9E">
      <w:pPr>
        <w:numPr>
          <w:ilvl w:val="1"/>
          <w:numId w:val="13"/>
        </w:numPr>
        <w:spacing w:after="0"/>
        <w:jc w:val="both"/>
        <w:rPr>
          <w:sz w:val="24"/>
          <w:szCs w:val="24"/>
        </w:rPr>
      </w:pPr>
      <w:r w:rsidRPr="00E17435">
        <w:rPr>
          <w:b/>
          <w:bCs/>
          <w:color w:val="1F4E79" w:themeColor="accent1" w:themeShade="80"/>
          <w:sz w:val="24"/>
          <w:szCs w:val="24"/>
        </w:rPr>
        <w:t xml:space="preserve">Synthèse </w:t>
      </w:r>
      <w:r w:rsidR="00F11879" w:rsidRPr="00E17435">
        <w:rPr>
          <w:b/>
          <w:bCs/>
          <w:color w:val="1F4E79" w:themeColor="accent1" w:themeShade="80"/>
          <w:sz w:val="24"/>
          <w:szCs w:val="24"/>
        </w:rPr>
        <w:t xml:space="preserve">des bonnes pratiques et </w:t>
      </w:r>
      <w:r w:rsidRPr="00E17435">
        <w:rPr>
          <w:b/>
          <w:bCs/>
          <w:color w:val="1F4E79" w:themeColor="accent1" w:themeShade="80"/>
          <w:sz w:val="24"/>
          <w:szCs w:val="24"/>
        </w:rPr>
        <w:t xml:space="preserve">identification </w:t>
      </w:r>
      <w:r w:rsidR="00F11879" w:rsidRPr="00E17435">
        <w:rPr>
          <w:b/>
          <w:bCs/>
          <w:color w:val="1F4E79" w:themeColor="accent1" w:themeShade="80"/>
          <w:sz w:val="24"/>
          <w:szCs w:val="24"/>
        </w:rPr>
        <w:t xml:space="preserve">des défis </w:t>
      </w:r>
      <w:r w:rsidR="00F11879" w:rsidRPr="00F11879">
        <w:rPr>
          <w:b/>
          <w:bCs/>
          <w:sz w:val="24"/>
          <w:szCs w:val="24"/>
        </w:rPr>
        <w:t>:</w:t>
      </w:r>
      <w:r w:rsidR="00F11879" w:rsidRPr="00F11879">
        <w:rPr>
          <w:sz w:val="24"/>
          <w:szCs w:val="24"/>
        </w:rPr>
        <w:t xml:space="preserve"> Mettre en lumière les initiatives réussies d'intégration du genre et les obstacles rencontrés jusqu'à présent</w:t>
      </w:r>
      <w:r w:rsidR="009C7E72">
        <w:rPr>
          <w:sz w:val="24"/>
          <w:szCs w:val="24"/>
        </w:rPr>
        <w:t>,</w:t>
      </w:r>
      <w:r w:rsidR="009C7E72" w:rsidRPr="009C7E72">
        <w:rPr>
          <w:color w:val="C45911" w:themeColor="accent2" w:themeShade="BF"/>
          <w:sz w:val="24"/>
          <w:szCs w:val="24"/>
        </w:rPr>
        <w:t xml:space="preserve"> </w:t>
      </w:r>
      <w:r w:rsidR="009C7E72" w:rsidRPr="00E17435">
        <w:rPr>
          <w:sz w:val="24"/>
          <w:szCs w:val="24"/>
        </w:rPr>
        <w:t>dans les 2 pays concernés par le projet</w:t>
      </w:r>
      <w:r w:rsidR="001541B3" w:rsidRPr="00E17435">
        <w:rPr>
          <w:sz w:val="24"/>
          <w:szCs w:val="24"/>
        </w:rPr>
        <w:t>, en se basant sur les analyses précédentes</w:t>
      </w:r>
      <w:r w:rsidR="00F11879" w:rsidRPr="00F11879">
        <w:rPr>
          <w:sz w:val="24"/>
          <w:szCs w:val="24"/>
        </w:rPr>
        <w:t>.</w:t>
      </w:r>
    </w:p>
    <w:p w14:paraId="71499A64" w14:textId="77777777" w:rsidR="00566788" w:rsidRPr="00F11879" w:rsidRDefault="00566788" w:rsidP="00032184">
      <w:pPr>
        <w:spacing w:after="0"/>
        <w:ind w:left="1440"/>
        <w:jc w:val="both"/>
        <w:rPr>
          <w:sz w:val="24"/>
          <w:szCs w:val="24"/>
        </w:rPr>
      </w:pPr>
    </w:p>
    <w:p w14:paraId="56311F57" w14:textId="77777777" w:rsidR="00566788" w:rsidRPr="00566788" w:rsidRDefault="00566788" w:rsidP="00032184">
      <w:pPr>
        <w:spacing w:after="0"/>
        <w:ind w:left="720"/>
        <w:jc w:val="both"/>
        <w:rPr>
          <w:color w:val="1F3864" w:themeColor="accent5" w:themeShade="80"/>
          <w:sz w:val="24"/>
          <w:szCs w:val="24"/>
        </w:rPr>
      </w:pPr>
    </w:p>
    <w:p w14:paraId="7102BF72" w14:textId="4C760270" w:rsidR="00F11879" w:rsidRPr="00F11879" w:rsidRDefault="00F11879" w:rsidP="003D2B9E">
      <w:pPr>
        <w:numPr>
          <w:ilvl w:val="0"/>
          <w:numId w:val="12"/>
        </w:numPr>
        <w:spacing w:after="0"/>
        <w:jc w:val="both"/>
        <w:rPr>
          <w:color w:val="000000" w:themeColor="text1"/>
          <w:sz w:val="24"/>
          <w:szCs w:val="24"/>
        </w:rPr>
      </w:pPr>
      <w:r w:rsidRPr="00F11879">
        <w:rPr>
          <w:b/>
          <w:bCs/>
          <w:color w:val="1F3864" w:themeColor="accent5" w:themeShade="80"/>
          <w:sz w:val="24"/>
          <w:szCs w:val="24"/>
        </w:rPr>
        <w:t>Élaborer une stratégie d'intégration du genre claire et opérationnelle</w:t>
      </w:r>
      <w:r w:rsidR="00F91875">
        <w:rPr>
          <w:b/>
          <w:bCs/>
          <w:color w:val="1F3864" w:themeColor="accent5" w:themeShade="80"/>
          <w:sz w:val="24"/>
          <w:szCs w:val="24"/>
        </w:rPr>
        <w:t xml:space="preserve"> (lignes directrices et plan d’actions simplifié)</w:t>
      </w:r>
      <w:r w:rsidRPr="00F11879">
        <w:rPr>
          <w:b/>
          <w:bCs/>
          <w:color w:val="1F3864" w:themeColor="accent5" w:themeShade="80"/>
          <w:sz w:val="24"/>
          <w:szCs w:val="24"/>
        </w:rPr>
        <w:t xml:space="preserve">, </w:t>
      </w:r>
      <w:r w:rsidRPr="00F11879">
        <w:rPr>
          <w:color w:val="000000" w:themeColor="text1"/>
          <w:sz w:val="24"/>
          <w:szCs w:val="24"/>
        </w:rPr>
        <w:t>incluant des recommandations concrètes pour les activités et les résultats du projet.</w:t>
      </w:r>
    </w:p>
    <w:p w14:paraId="2AF932B0" w14:textId="5AF3E99D" w:rsidR="000548DB" w:rsidRPr="003D2B9E" w:rsidRDefault="000548DB" w:rsidP="003D2B9E">
      <w:pPr>
        <w:numPr>
          <w:ilvl w:val="1"/>
          <w:numId w:val="14"/>
        </w:numPr>
        <w:spacing w:after="0"/>
        <w:jc w:val="both"/>
        <w:rPr>
          <w:sz w:val="24"/>
          <w:szCs w:val="24"/>
        </w:rPr>
      </w:pPr>
      <w:r>
        <w:rPr>
          <w:b/>
          <w:bCs/>
          <w:color w:val="1F3864" w:themeColor="accent5" w:themeShade="80"/>
          <w:sz w:val="24"/>
          <w:szCs w:val="24"/>
        </w:rPr>
        <w:t xml:space="preserve">Etablir une feuille de route claire avec les objectifs stratégiques et </w:t>
      </w:r>
      <w:r w:rsidR="00FF50C3">
        <w:rPr>
          <w:b/>
          <w:bCs/>
          <w:color w:val="1F3864" w:themeColor="accent5" w:themeShade="80"/>
          <w:sz w:val="24"/>
          <w:szCs w:val="24"/>
        </w:rPr>
        <w:t xml:space="preserve">spécifiques, </w:t>
      </w:r>
      <w:r w:rsidR="00142FF2">
        <w:rPr>
          <w:b/>
          <w:bCs/>
          <w:color w:val="1F3864" w:themeColor="accent5" w:themeShade="80"/>
          <w:sz w:val="24"/>
          <w:szCs w:val="24"/>
        </w:rPr>
        <w:t xml:space="preserve">les </w:t>
      </w:r>
      <w:r w:rsidR="00FF50C3">
        <w:rPr>
          <w:b/>
          <w:bCs/>
          <w:color w:val="1F3864" w:themeColor="accent5" w:themeShade="80"/>
          <w:sz w:val="24"/>
          <w:szCs w:val="24"/>
        </w:rPr>
        <w:t>étapes</w:t>
      </w:r>
      <w:r>
        <w:rPr>
          <w:b/>
          <w:bCs/>
          <w:color w:val="1F3864" w:themeColor="accent5" w:themeShade="80"/>
          <w:sz w:val="24"/>
          <w:szCs w:val="24"/>
        </w:rPr>
        <w:t xml:space="preserve"> clés, </w:t>
      </w:r>
      <w:r w:rsidRPr="000548DB">
        <w:rPr>
          <w:color w:val="000000" w:themeColor="text1"/>
          <w:sz w:val="24"/>
          <w:szCs w:val="24"/>
        </w:rPr>
        <w:t>les responsabilités et les délais pour la mise en œuvre et la diffusion des support</w:t>
      </w:r>
      <w:r>
        <w:rPr>
          <w:b/>
          <w:bCs/>
          <w:color w:val="1F3864" w:themeColor="accent5" w:themeShade="80"/>
          <w:sz w:val="24"/>
          <w:szCs w:val="24"/>
        </w:rPr>
        <w:t>s</w:t>
      </w:r>
      <w:r>
        <w:rPr>
          <w:sz w:val="24"/>
          <w:szCs w:val="24"/>
        </w:rPr>
        <w:t>, e</w:t>
      </w:r>
      <w:r w:rsidRPr="00F11879">
        <w:rPr>
          <w:sz w:val="24"/>
          <w:szCs w:val="24"/>
        </w:rPr>
        <w:t>stimer les ressources humaines, financières et matérielles requises pour la réalisation du plan d'action</w:t>
      </w:r>
      <w:r w:rsidR="00142FF2">
        <w:rPr>
          <w:sz w:val="24"/>
          <w:szCs w:val="24"/>
        </w:rPr>
        <w:t xml:space="preserve"> détaillé (en lien </w:t>
      </w:r>
      <w:r w:rsidR="00142FF2" w:rsidRPr="00A80F31">
        <w:rPr>
          <w:sz w:val="24"/>
          <w:szCs w:val="24"/>
        </w:rPr>
        <w:t xml:space="preserve">avec </w:t>
      </w:r>
      <w:r w:rsidR="00142FF2" w:rsidRPr="003D2B9E">
        <w:rPr>
          <w:sz w:val="24"/>
          <w:szCs w:val="24"/>
        </w:rPr>
        <w:t>l’expert communication et l’équipe projet MCE)</w:t>
      </w:r>
      <w:r w:rsidRPr="003D2B9E">
        <w:rPr>
          <w:sz w:val="24"/>
          <w:szCs w:val="24"/>
        </w:rPr>
        <w:t>.</w:t>
      </w:r>
    </w:p>
    <w:p w14:paraId="2CC314F2" w14:textId="77777777" w:rsidR="00F11879" w:rsidRPr="00F11879" w:rsidRDefault="00F11879" w:rsidP="003D2B9E">
      <w:pPr>
        <w:numPr>
          <w:ilvl w:val="1"/>
          <w:numId w:val="14"/>
        </w:numPr>
        <w:spacing w:after="0"/>
        <w:jc w:val="both"/>
        <w:rPr>
          <w:sz w:val="24"/>
          <w:szCs w:val="24"/>
        </w:rPr>
      </w:pPr>
      <w:r w:rsidRPr="00F11879">
        <w:rPr>
          <w:b/>
          <w:bCs/>
          <w:color w:val="1F3864" w:themeColor="accent5" w:themeShade="80"/>
          <w:sz w:val="24"/>
          <w:szCs w:val="24"/>
        </w:rPr>
        <w:t xml:space="preserve">Développement d'approches méthodologiques </w:t>
      </w:r>
      <w:r w:rsidRPr="00F11879">
        <w:rPr>
          <w:b/>
          <w:bCs/>
          <w:sz w:val="24"/>
          <w:szCs w:val="24"/>
        </w:rPr>
        <w:t>:</w:t>
      </w:r>
      <w:r w:rsidRPr="00F11879">
        <w:rPr>
          <w:sz w:val="24"/>
          <w:szCs w:val="24"/>
        </w:rPr>
        <w:t xml:space="preserve"> Proposer des méthodes et des outils pour intégrer la perspective de genre dans la planification, la mise en œuvre, le suivi et l'évaluation des activités du projet.</w:t>
      </w:r>
    </w:p>
    <w:p w14:paraId="53075A2F" w14:textId="5F8656B0" w:rsidR="00F11879" w:rsidRPr="00F11879" w:rsidRDefault="00F11879" w:rsidP="003D2B9E">
      <w:pPr>
        <w:numPr>
          <w:ilvl w:val="1"/>
          <w:numId w:val="14"/>
        </w:numPr>
        <w:spacing w:after="0"/>
        <w:jc w:val="both"/>
        <w:rPr>
          <w:sz w:val="24"/>
          <w:szCs w:val="24"/>
        </w:rPr>
      </w:pPr>
      <w:r w:rsidRPr="00F11879">
        <w:rPr>
          <w:b/>
          <w:bCs/>
          <w:color w:val="1F3864" w:themeColor="accent5" w:themeShade="80"/>
          <w:sz w:val="24"/>
          <w:szCs w:val="24"/>
        </w:rPr>
        <w:t xml:space="preserve">Formulation de recommandations concrètes </w:t>
      </w:r>
      <w:r w:rsidRPr="00F11879">
        <w:rPr>
          <w:b/>
          <w:bCs/>
          <w:sz w:val="24"/>
          <w:szCs w:val="24"/>
        </w:rPr>
        <w:t>:</w:t>
      </w:r>
      <w:r w:rsidRPr="00F11879">
        <w:rPr>
          <w:sz w:val="24"/>
          <w:szCs w:val="24"/>
        </w:rPr>
        <w:t xml:space="preserve"> Émettre des propositions actionnables pour adapter les activités et les livrables du projet afin d'assurer une meilleure prise en compte des besoins et des contributions différenciées des femmes et des hommes. Cela inclut des suggestions</w:t>
      </w:r>
      <w:r w:rsidR="000548DB">
        <w:rPr>
          <w:sz w:val="24"/>
          <w:szCs w:val="24"/>
        </w:rPr>
        <w:t>/recommandations</w:t>
      </w:r>
      <w:r w:rsidRPr="00F11879">
        <w:rPr>
          <w:sz w:val="24"/>
          <w:szCs w:val="24"/>
        </w:rPr>
        <w:t xml:space="preserve"> pour les curriculums de formation, les approches pédagogiques, l'accès aux services, </w:t>
      </w:r>
      <w:r w:rsidR="00541EEC">
        <w:rPr>
          <w:sz w:val="24"/>
          <w:szCs w:val="24"/>
        </w:rPr>
        <w:t xml:space="preserve">en lien avec l’expert migration ? </w:t>
      </w:r>
      <w:r w:rsidRPr="00F11879">
        <w:rPr>
          <w:sz w:val="24"/>
          <w:szCs w:val="24"/>
        </w:rPr>
        <w:t>etc.</w:t>
      </w:r>
    </w:p>
    <w:p w14:paraId="085D7A32" w14:textId="67AC25D0" w:rsidR="000548DB" w:rsidRPr="00F11879" w:rsidRDefault="000548DB" w:rsidP="003D2B9E">
      <w:pPr>
        <w:numPr>
          <w:ilvl w:val="1"/>
          <w:numId w:val="16"/>
        </w:numPr>
        <w:spacing w:after="0"/>
        <w:jc w:val="both"/>
        <w:rPr>
          <w:sz w:val="24"/>
          <w:szCs w:val="24"/>
        </w:rPr>
      </w:pPr>
      <w:r w:rsidRPr="00F11879">
        <w:rPr>
          <w:b/>
          <w:bCs/>
          <w:color w:val="44546A" w:themeColor="text2"/>
          <w:sz w:val="24"/>
          <w:szCs w:val="24"/>
        </w:rPr>
        <w:t xml:space="preserve">Recommandations pour le renforcement des capacités </w:t>
      </w:r>
      <w:r w:rsidRPr="00F11879">
        <w:rPr>
          <w:b/>
          <w:bCs/>
          <w:sz w:val="24"/>
          <w:szCs w:val="24"/>
        </w:rPr>
        <w:t>:</w:t>
      </w:r>
      <w:r w:rsidRPr="00F11879">
        <w:rPr>
          <w:sz w:val="24"/>
          <w:szCs w:val="24"/>
        </w:rPr>
        <w:t xml:space="preserve"> Proposer </w:t>
      </w:r>
      <w:r w:rsidR="00142FF2">
        <w:rPr>
          <w:sz w:val="24"/>
          <w:szCs w:val="24"/>
        </w:rPr>
        <w:t xml:space="preserve">les grandes lignes des </w:t>
      </w:r>
      <w:r w:rsidRPr="00566788">
        <w:rPr>
          <w:sz w:val="24"/>
          <w:szCs w:val="24"/>
        </w:rPr>
        <w:t xml:space="preserve">formats de </w:t>
      </w:r>
      <w:r w:rsidRPr="00F11879">
        <w:rPr>
          <w:sz w:val="24"/>
          <w:szCs w:val="24"/>
        </w:rPr>
        <w:t>formations</w:t>
      </w:r>
      <w:r>
        <w:rPr>
          <w:sz w:val="24"/>
          <w:szCs w:val="24"/>
        </w:rPr>
        <w:t xml:space="preserve"> /sensibilisation/ateliers </w:t>
      </w:r>
      <w:r w:rsidRPr="00F11879">
        <w:rPr>
          <w:sz w:val="24"/>
          <w:szCs w:val="24"/>
        </w:rPr>
        <w:t xml:space="preserve">pour les </w:t>
      </w:r>
      <w:r>
        <w:rPr>
          <w:sz w:val="24"/>
          <w:szCs w:val="24"/>
        </w:rPr>
        <w:t>centres/</w:t>
      </w:r>
      <w:r w:rsidRPr="00F11879">
        <w:rPr>
          <w:sz w:val="24"/>
          <w:szCs w:val="24"/>
        </w:rPr>
        <w:t>équipes de projet et les partenaires</w:t>
      </w:r>
      <w:r w:rsidR="00A77E89">
        <w:rPr>
          <w:sz w:val="24"/>
          <w:szCs w:val="24"/>
        </w:rPr>
        <w:t xml:space="preserve"> dont les entreprises</w:t>
      </w:r>
      <w:r w:rsidRPr="00F11879">
        <w:rPr>
          <w:sz w:val="24"/>
          <w:szCs w:val="24"/>
        </w:rPr>
        <w:t xml:space="preserve"> sur l'intégration du genre et l'utilisation des nouveaux supports.</w:t>
      </w:r>
    </w:p>
    <w:p w14:paraId="05258943" w14:textId="7EB4376D" w:rsidR="000548DB" w:rsidRPr="00F11879" w:rsidRDefault="000548DB" w:rsidP="003D2B9E">
      <w:pPr>
        <w:numPr>
          <w:ilvl w:val="1"/>
          <w:numId w:val="16"/>
        </w:numPr>
        <w:spacing w:after="0"/>
        <w:jc w:val="both"/>
        <w:rPr>
          <w:sz w:val="24"/>
          <w:szCs w:val="24"/>
        </w:rPr>
      </w:pPr>
      <w:r w:rsidRPr="00F11879">
        <w:rPr>
          <w:b/>
          <w:bCs/>
          <w:color w:val="44546A" w:themeColor="text2"/>
          <w:sz w:val="24"/>
          <w:szCs w:val="24"/>
        </w:rPr>
        <w:t xml:space="preserve">Stratégie de diffusion et de communication </w:t>
      </w:r>
      <w:r w:rsidRPr="00F11879">
        <w:rPr>
          <w:b/>
          <w:bCs/>
          <w:sz w:val="24"/>
          <w:szCs w:val="24"/>
        </w:rPr>
        <w:t>:</w:t>
      </w:r>
      <w:r w:rsidRPr="00F11879">
        <w:rPr>
          <w:sz w:val="24"/>
          <w:szCs w:val="24"/>
        </w:rPr>
        <w:t xml:space="preserve"> Élaborer un </w:t>
      </w:r>
      <w:r w:rsidR="00142FF2">
        <w:rPr>
          <w:sz w:val="24"/>
          <w:szCs w:val="24"/>
        </w:rPr>
        <w:t xml:space="preserve">projet de </w:t>
      </w:r>
      <w:r w:rsidRPr="00F11879">
        <w:rPr>
          <w:sz w:val="24"/>
          <w:szCs w:val="24"/>
        </w:rPr>
        <w:t xml:space="preserve">plan </w:t>
      </w:r>
      <w:r w:rsidR="00142FF2">
        <w:rPr>
          <w:sz w:val="24"/>
          <w:szCs w:val="24"/>
        </w:rPr>
        <w:t xml:space="preserve">d’action </w:t>
      </w:r>
      <w:r w:rsidR="00142FF2" w:rsidRPr="003D2B9E">
        <w:rPr>
          <w:sz w:val="24"/>
          <w:szCs w:val="24"/>
        </w:rPr>
        <w:t>commun avec l’expert communication</w:t>
      </w:r>
      <w:r w:rsidR="00142FF2">
        <w:rPr>
          <w:sz w:val="24"/>
          <w:szCs w:val="24"/>
        </w:rPr>
        <w:t xml:space="preserve"> </w:t>
      </w:r>
      <w:r w:rsidRPr="00F11879">
        <w:rPr>
          <w:sz w:val="24"/>
          <w:szCs w:val="24"/>
        </w:rPr>
        <w:t>pour la diffusion ciblée des supports d'information et de communication auprès des différentes parties prenantes.</w:t>
      </w:r>
    </w:p>
    <w:p w14:paraId="6361A8FA" w14:textId="42BF9085" w:rsidR="000548DB" w:rsidRPr="000548DB" w:rsidRDefault="000548DB" w:rsidP="003D2B9E">
      <w:pPr>
        <w:numPr>
          <w:ilvl w:val="1"/>
          <w:numId w:val="16"/>
        </w:numPr>
        <w:spacing w:after="0"/>
        <w:jc w:val="both"/>
        <w:rPr>
          <w:sz w:val="24"/>
          <w:szCs w:val="24"/>
        </w:rPr>
      </w:pPr>
      <w:r w:rsidRPr="00F11879">
        <w:rPr>
          <w:b/>
          <w:bCs/>
          <w:color w:val="44546A" w:themeColor="text2"/>
          <w:sz w:val="24"/>
          <w:szCs w:val="24"/>
        </w:rPr>
        <w:t>Cadre de suivi et d'évaluation</w:t>
      </w:r>
      <w:r w:rsidR="00C33E4D">
        <w:rPr>
          <w:b/>
          <w:bCs/>
          <w:color w:val="44546A" w:themeColor="text2"/>
          <w:sz w:val="24"/>
          <w:szCs w:val="24"/>
        </w:rPr>
        <w:t xml:space="preserve"> en lien avec la chargée SERA </w:t>
      </w:r>
      <w:r w:rsidRPr="00F11879">
        <w:rPr>
          <w:b/>
          <w:bCs/>
          <w:sz w:val="24"/>
          <w:szCs w:val="24"/>
        </w:rPr>
        <w:t>:</w:t>
      </w:r>
      <w:r w:rsidRPr="00F11879">
        <w:rPr>
          <w:sz w:val="24"/>
          <w:szCs w:val="24"/>
        </w:rPr>
        <w:t xml:space="preserve"> </w:t>
      </w:r>
      <w:r w:rsidR="00142FF2">
        <w:rPr>
          <w:sz w:val="24"/>
          <w:szCs w:val="24"/>
        </w:rPr>
        <w:t>Proposer</w:t>
      </w:r>
      <w:r w:rsidRPr="00F11879">
        <w:rPr>
          <w:sz w:val="24"/>
          <w:szCs w:val="24"/>
        </w:rPr>
        <w:t xml:space="preserve"> un mécanisme pour suivre l'avancement de l'intégration du genre et évaluer l'efficacité des actions menées.</w:t>
      </w:r>
    </w:p>
    <w:p w14:paraId="5B4D04DD" w14:textId="77777777" w:rsidR="00566788" w:rsidRPr="00F11879" w:rsidRDefault="00566788" w:rsidP="00032184">
      <w:pPr>
        <w:spacing w:after="0"/>
        <w:ind w:left="1440"/>
        <w:jc w:val="both"/>
        <w:rPr>
          <w:sz w:val="24"/>
          <w:szCs w:val="24"/>
        </w:rPr>
      </w:pPr>
    </w:p>
    <w:p w14:paraId="2C030374" w14:textId="261BA26A" w:rsidR="00F11879" w:rsidRPr="00F11879" w:rsidRDefault="000548DB" w:rsidP="003D2B9E">
      <w:pPr>
        <w:numPr>
          <w:ilvl w:val="0"/>
          <w:numId w:val="12"/>
        </w:numPr>
        <w:spacing w:after="0"/>
        <w:jc w:val="both"/>
        <w:rPr>
          <w:sz w:val="24"/>
          <w:szCs w:val="24"/>
        </w:rPr>
      </w:pPr>
      <w:r>
        <w:rPr>
          <w:b/>
          <w:bCs/>
          <w:color w:val="1F3864" w:themeColor="accent5" w:themeShade="80"/>
          <w:sz w:val="24"/>
          <w:szCs w:val="24"/>
        </w:rPr>
        <w:t>Préparer la conception et le développement de</w:t>
      </w:r>
      <w:r w:rsidR="00F11879" w:rsidRPr="00F11879">
        <w:rPr>
          <w:b/>
          <w:bCs/>
          <w:color w:val="1F3864" w:themeColor="accent5" w:themeShade="80"/>
          <w:sz w:val="24"/>
          <w:szCs w:val="24"/>
        </w:rPr>
        <w:t xml:space="preserve"> supports d'information et de communication adaptés</w:t>
      </w:r>
      <w:r w:rsidR="00F11879" w:rsidRPr="00F11879">
        <w:rPr>
          <w:b/>
          <w:bCs/>
          <w:sz w:val="24"/>
          <w:szCs w:val="24"/>
        </w:rPr>
        <w:t xml:space="preserve">, </w:t>
      </w:r>
      <w:r w:rsidR="00F11879" w:rsidRPr="00F11879">
        <w:rPr>
          <w:sz w:val="24"/>
          <w:szCs w:val="24"/>
        </w:rPr>
        <w:t>visant à sensibiliser et à informer l'ensemble des parties prenantes sur l'importance et les modalités d'intégration de la dimension genre</w:t>
      </w:r>
      <w:r w:rsidR="00142FF2">
        <w:rPr>
          <w:sz w:val="24"/>
          <w:szCs w:val="24"/>
        </w:rPr>
        <w:t xml:space="preserve"> en </w:t>
      </w:r>
      <w:r w:rsidR="00142FF2" w:rsidRPr="003D2B9E">
        <w:rPr>
          <w:b/>
          <w:bCs/>
          <w:color w:val="44546A" w:themeColor="text2"/>
          <w:sz w:val="24"/>
          <w:szCs w:val="24"/>
        </w:rPr>
        <w:t>coordination avec l’expert communication</w:t>
      </w:r>
      <w:r w:rsidR="00142FF2" w:rsidRPr="003D2B9E">
        <w:rPr>
          <w:color w:val="44546A" w:themeColor="text2"/>
          <w:sz w:val="24"/>
          <w:szCs w:val="24"/>
        </w:rPr>
        <w:t> </w:t>
      </w:r>
      <w:r w:rsidR="00142FF2" w:rsidRPr="003D2B9E">
        <w:rPr>
          <w:sz w:val="24"/>
          <w:szCs w:val="24"/>
        </w:rPr>
        <w:t>:</w:t>
      </w:r>
      <w:r w:rsidR="00142FF2">
        <w:rPr>
          <w:sz w:val="24"/>
          <w:szCs w:val="24"/>
        </w:rPr>
        <w:t xml:space="preserve"> </w:t>
      </w:r>
    </w:p>
    <w:p w14:paraId="0AA847E5" w14:textId="1E8361B2" w:rsidR="00F11879" w:rsidRPr="00F11879" w:rsidRDefault="00F11879" w:rsidP="003D2B9E">
      <w:pPr>
        <w:numPr>
          <w:ilvl w:val="1"/>
          <w:numId w:val="15"/>
        </w:numPr>
        <w:spacing w:after="0"/>
        <w:jc w:val="both"/>
        <w:rPr>
          <w:sz w:val="24"/>
          <w:szCs w:val="24"/>
        </w:rPr>
      </w:pPr>
      <w:r w:rsidRPr="00F11879">
        <w:rPr>
          <w:b/>
          <w:bCs/>
          <w:color w:val="1F3864" w:themeColor="accent5" w:themeShade="80"/>
          <w:sz w:val="24"/>
          <w:szCs w:val="24"/>
        </w:rPr>
        <w:t xml:space="preserve">Identification des besoins en supports </w:t>
      </w:r>
      <w:r w:rsidRPr="00F11879">
        <w:rPr>
          <w:b/>
          <w:bCs/>
          <w:sz w:val="24"/>
          <w:szCs w:val="24"/>
        </w:rPr>
        <w:t>:</w:t>
      </w:r>
      <w:r w:rsidRPr="00F11879">
        <w:rPr>
          <w:sz w:val="24"/>
          <w:szCs w:val="24"/>
        </w:rPr>
        <w:t xml:space="preserve"> Déterminer les types de supports</w:t>
      </w:r>
      <w:r w:rsidR="000548DB">
        <w:rPr>
          <w:sz w:val="24"/>
          <w:szCs w:val="24"/>
        </w:rPr>
        <w:t xml:space="preserve"> qui seraient </w:t>
      </w:r>
      <w:r w:rsidRPr="00F11879">
        <w:rPr>
          <w:sz w:val="24"/>
          <w:szCs w:val="24"/>
        </w:rPr>
        <w:t>les plus efficaces pour atteindre les différentes audiences (</w:t>
      </w:r>
      <w:r w:rsidR="00394916" w:rsidRPr="00F11879">
        <w:rPr>
          <w:sz w:val="24"/>
          <w:szCs w:val="24"/>
        </w:rPr>
        <w:t>ex :</w:t>
      </w:r>
      <w:r w:rsidRPr="00F11879">
        <w:rPr>
          <w:sz w:val="24"/>
          <w:szCs w:val="24"/>
        </w:rPr>
        <w:t xml:space="preserve"> fiches d'information, brochures, présentations, kits de sensibilisation, vidéos, messages clés pour les réseaux sociaux</w:t>
      </w:r>
      <w:r w:rsidR="00B2613F" w:rsidRPr="00B2613F">
        <w:rPr>
          <w:color w:val="C45911" w:themeColor="accent2" w:themeShade="BF"/>
          <w:sz w:val="24"/>
          <w:szCs w:val="24"/>
        </w:rPr>
        <w:t xml:space="preserve"> </w:t>
      </w:r>
      <w:r w:rsidR="00B2613F" w:rsidRPr="00E17435">
        <w:rPr>
          <w:sz w:val="24"/>
          <w:szCs w:val="24"/>
        </w:rPr>
        <w:t>/ publicitaires</w:t>
      </w:r>
      <w:r w:rsidRPr="00F11879">
        <w:rPr>
          <w:sz w:val="24"/>
          <w:szCs w:val="24"/>
        </w:rPr>
        <w:t>, modules de formation).</w:t>
      </w:r>
    </w:p>
    <w:p w14:paraId="74DACBFE" w14:textId="09319E58" w:rsidR="00F11879" w:rsidRPr="00F11879" w:rsidRDefault="00F11879" w:rsidP="003D2B9E">
      <w:pPr>
        <w:numPr>
          <w:ilvl w:val="1"/>
          <w:numId w:val="15"/>
        </w:numPr>
        <w:spacing w:after="0"/>
        <w:jc w:val="both"/>
        <w:rPr>
          <w:sz w:val="24"/>
          <w:szCs w:val="24"/>
        </w:rPr>
      </w:pPr>
      <w:r w:rsidRPr="00F11879">
        <w:rPr>
          <w:b/>
          <w:bCs/>
          <w:color w:val="1F3864" w:themeColor="accent5" w:themeShade="80"/>
          <w:sz w:val="24"/>
          <w:szCs w:val="24"/>
        </w:rPr>
        <w:t xml:space="preserve">Création de contenus </w:t>
      </w:r>
      <w:r w:rsidRPr="00F11879">
        <w:rPr>
          <w:b/>
          <w:bCs/>
          <w:sz w:val="24"/>
          <w:szCs w:val="24"/>
        </w:rPr>
        <w:t>:</w:t>
      </w:r>
      <w:r w:rsidRPr="00F11879">
        <w:rPr>
          <w:sz w:val="24"/>
          <w:szCs w:val="24"/>
        </w:rPr>
        <w:t xml:space="preserve"> </w:t>
      </w:r>
      <w:r w:rsidR="000548DB">
        <w:rPr>
          <w:sz w:val="24"/>
          <w:szCs w:val="24"/>
        </w:rPr>
        <w:t>Préparer, d</w:t>
      </w:r>
      <w:r w:rsidRPr="00F11879">
        <w:rPr>
          <w:sz w:val="24"/>
          <w:szCs w:val="24"/>
        </w:rPr>
        <w:t>es messages clairs, percutants et adaptés culturellement, illustrant l'importance de l'égalité des genres et les bénéfices de son intégration.</w:t>
      </w:r>
    </w:p>
    <w:p w14:paraId="08D0CB22" w14:textId="4F944FAA" w:rsidR="00F11879" w:rsidRPr="00F11879" w:rsidRDefault="000548DB" w:rsidP="003D2B9E">
      <w:pPr>
        <w:numPr>
          <w:ilvl w:val="1"/>
          <w:numId w:val="15"/>
        </w:numPr>
        <w:spacing w:after="0"/>
        <w:jc w:val="both"/>
        <w:rPr>
          <w:sz w:val="24"/>
          <w:szCs w:val="24"/>
        </w:rPr>
      </w:pPr>
      <w:r>
        <w:rPr>
          <w:b/>
          <w:bCs/>
          <w:color w:val="1F3864" w:themeColor="accent5" w:themeShade="80"/>
          <w:sz w:val="24"/>
          <w:szCs w:val="24"/>
        </w:rPr>
        <w:t>Recommandation sur la c</w:t>
      </w:r>
      <w:r w:rsidR="00F11879" w:rsidRPr="00F11879">
        <w:rPr>
          <w:b/>
          <w:bCs/>
          <w:color w:val="1F3864" w:themeColor="accent5" w:themeShade="80"/>
          <w:sz w:val="24"/>
          <w:szCs w:val="24"/>
        </w:rPr>
        <w:t xml:space="preserve">onception graphique et multimédia </w:t>
      </w:r>
      <w:r w:rsidR="00F11879" w:rsidRPr="00F11879">
        <w:rPr>
          <w:b/>
          <w:bCs/>
          <w:sz w:val="24"/>
          <w:szCs w:val="24"/>
        </w:rPr>
        <w:t>:</w:t>
      </w:r>
      <w:r w:rsidR="00F11879" w:rsidRPr="00F11879">
        <w:rPr>
          <w:sz w:val="24"/>
          <w:szCs w:val="24"/>
        </w:rPr>
        <w:t xml:space="preserve"> </w:t>
      </w:r>
      <w:r w:rsidR="00EA5DDA" w:rsidRPr="00566788">
        <w:rPr>
          <w:sz w:val="24"/>
          <w:szCs w:val="24"/>
        </w:rPr>
        <w:t xml:space="preserve">recommander </w:t>
      </w:r>
      <w:r w:rsidR="00F11879" w:rsidRPr="00F11879">
        <w:rPr>
          <w:sz w:val="24"/>
          <w:szCs w:val="24"/>
        </w:rPr>
        <w:t>des graphistes ou experts multimédias pour assurer la qualité visuelle et l'attractivité des supports.</w:t>
      </w:r>
    </w:p>
    <w:p w14:paraId="4D0D9491" w14:textId="0DAB30A6" w:rsidR="00F11879" w:rsidRDefault="00F11879" w:rsidP="003D2B9E">
      <w:pPr>
        <w:numPr>
          <w:ilvl w:val="1"/>
          <w:numId w:val="15"/>
        </w:numPr>
        <w:spacing w:after="0"/>
        <w:jc w:val="both"/>
        <w:rPr>
          <w:sz w:val="24"/>
          <w:szCs w:val="24"/>
        </w:rPr>
      </w:pPr>
      <w:r w:rsidRPr="00F11879">
        <w:rPr>
          <w:b/>
          <w:bCs/>
          <w:color w:val="1F3864" w:themeColor="accent5" w:themeShade="80"/>
          <w:sz w:val="24"/>
          <w:szCs w:val="24"/>
        </w:rPr>
        <w:t xml:space="preserve">Validation des supports </w:t>
      </w:r>
      <w:r w:rsidRPr="00F11879">
        <w:rPr>
          <w:b/>
          <w:bCs/>
          <w:sz w:val="24"/>
          <w:szCs w:val="24"/>
        </w:rPr>
        <w:t>:</w:t>
      </w:r>
      <w:r w:rsidRPr="00F11879">
        <w:rPr>
          <w:sz w:val="24"/>
          <w:szCs w:val="24"/>
        </w:rPr>
        <w:t xml:space="preserve"> </w:t>
      </w:r>
      <w:r w:rsidR="00EA5DDA" w:rsidRPr="00566788">
        <w:rPr>
          <w:sz w:val="24"/>
          <w:szCs w:val="24"/>
        </w:rPr>
        <w:t>Proposer une méthodologie d’intervention afin de t</w:t>
      </w:r>
      <w:r w:rsidRPr="00F11879">
        <w:rPr>
          <w:sz w:val="24"/>
          <w:szCs w:val="24"/>
        </w:rPr>
        <w:t>ester et valider les supports auprès d'un échantillon de l'audience cible pour s'assurer de leur pertinence et de leur compréhension.</w:t>
      </w:r>
    </w:p>
    <w:p w14:paraId="7B9B8B7D" w14:textId="77777777" w:rsidR="00F11879" w:rsidRDefault="00F11879" w:rsidP="00032184">
      <w:pPr>
        <w:jc w:val="both"/>
      </w:pPr>
    </w:p>
    <w:p w14:paraId="2ED16ECB" w14:textId="77777777" w:rsidR="00F11879" w:rsidRDefault="00F11879" w:rsidP="00032184">
      <w:pPr>
        <w:jc w:val="both"/>
        <w:rPr>
          <w:rFonts w:cstheme="minorHAnsi"/>
          <w:b/>
          <w:bCs/>
          <w:color w:val="44546A" w:themeColor="text2"/>
          <w:sz w:val="28"/>
          <w:szCs w:val="28"/>
          <w:u w:val="single"/>
        </w:rPr>
      </w:pPr>
      <w:r w:rsidRPr="00566788">
        <w:rPr>
          <w:rFonts w:cstheme="minorHAnsi"/>
          <w:b/>
          <w:bCs/>
          <w:color w:val="44546A" w:themeColor="text2"/>
          <w:sz w:val="28"/>
          <w:szCs w:val="28"/>
          <w:u w:val="single"/>
        </w:rPr>
        <w:t>Livrables clés</w:t>
      </w:r>
    </w:p>
    <w:p w14:paraId="21B2FC5B" w14:textId="2401FA59" w:rsidR="00566788" w:rsidRPr="00566788" w:rsidRDefault="00566788" w:rsidP="00032184">
      <w:pPr>
        <w:jc w:val="both"/>
        <w:rPr>
          <w:rFonts w:cstheme="minorHAnsi"/>
          <w:color w:val="000000" w:themeColor="text1"/>
          <w:sz w:val="24"/>
          <w:szCs w:val="24"/>
        </w:rPr>
      </w:pPr>
      <w:r w:rsidRPr="00566788">
        <w:rPr>
          <w:rFonts w:cstheme="minorHAnsi"/>
          <w:color w:val="000000" w:themeColor="text1"/>
          <w:sz w:val="24"/>
          <w:szCs w:val="24"/>
        </w:rPr>
        <w:t xml:space="preserve">La mission s'articulera autour de la production </w:t>
      </w:r>
      <w:r w:rsidRPr="00566788">
        <w:rPr>
          <w:rFonts w:cstheme="minorHAnsi"/>
          <w:b/>
          <w:bCs/>
          <w:color w:val="44546A" w:themeColor="text2"/>
          <w:sz w:val="24"/>
          <w:szCs w:val="24"/>
          <w:u w:val="single"/>
        </w:rPr>
        <w:t>des livrables clés suivants</w:t>
      </w:r>
      <w:r w:rsidRPr="00566788">
        <w:rPr>
          <w:rFonts w:cstheme="minorHAnsi"/>
          <w:color w:val="000000" w:themeColor="text1"/>
          <w:sz w:val="24"/>
          <w:szCs w:val="24"/>
        </w:rPr>
        <w:t>, essentiels à l'atteinte de ses objectifs :</w:t>
      </w:r>
    </w:p>
    <w:p w14:paraId="75E3A287" w14:textId="000283C9" w:rsidR="00EA5DDA" w:rsidRPr="005F118C" w:rsidRDefault="00F11879" w:rsidP="003D2B9E">
      <w:pPr>
        <w:pStyle w:val="Paragraphedeliste"/>
        <w:widowControl w:val="0"/>
        <w:numPr>
          <w:ilvl w:val="0"/>
          <w:numId w:val="10"/>
        </w:numPr>
        <w:tabs>
          <w:tab w:val="left" w:pos="859"/>
          <w:tab w:val="left" w:pos="862"/>
        </w:tabs>
        <w:autoSpaceDE w:val="0"/>
        <w:autoSpaceDN w:val="0"/>
        <w:spacing w:before="100" w:beforeAutospacing="1" w:after="100" w:afterAutospacing="1" w:line="276" w:lineRule="auto"/>
        <w:ind w:right="279"/>
        <w:jc w:val="both"/>
        <w:rPr>
          <w:rFonts w:cstheme="minorHAnsi"/>
          <w:sz w:val="24"/>
          <w:szCs w:val="24"/>
        </w:rPr>
      </w:pPr>
      <w:r w:rsidRPr="00EA5DDA">
        <w:rPr>
          <w:rFonts w:cstheme="minorHAnsi"/>
          <w:b/>
          <w:bCs/>
          <w:color w:val="44546A" w:themeColor="text2"/>
          <w:sz w:val="24"/>
          <w:szCs w:val="24"/>
        </w:rPr>
        <w:t>Un</w:t>
      </w:r>
      <w:r w:rsidRPr="00EA5DDA">
        <w:rPr>
          <w:rFonts w:cstheme="minorHAnsi"/>
          <w:b/>
          <w:bCs/>
          <w:color w:val="44546A" w:themeColor="text2"/>
          <w:spacing w:val="-2"/>
          <w:sz w:val="24"/>
          <w:szCs w:val="24"/>
        </w:rPr>
        <w:t xml:space="preserve"> </w:t>
      </w:r>
      <w:r w:rsidRPr="00EA5DDA">
        <w:rPr>
          <w:rFonts w:cstheme="minorHAnsi"/>
          <w:b/>
          <w:bCs/>
          <w:color w:val="44546A" w:themeColor="text2"/>
          <w:sz w:val="24"/>
          <w:szCs w:val="24"/>
        </w:rPr>
        <w:t>rapport</w:t>
      </w:r>
      <w:r w:rsidRPr="00EA5DDA">
        <w:rPr>
          <w:rFonts w:cstheme="minorHAnsi"/>
          <w:b/>
          <w:bCs/>
          <w:color w:val="44546A" w:themeColor="text2"/>
          <w:spacing w:val="-3"/>
          <w:sz w:val="24"/>
          <w:szCs w:val="24"/>
        </w:rPr>
        <w:t xml:space="preserve"> </w:t>
      </w:r>
      <w:r w:rsidRPr="00EA5DDA">
        <w:rPr>
          <w:rFonts w:cstheme="minorHAnsi"/>
          <w:b/>
          <w:bCs/>
          <w:color w:val="44546A" w:themeColor="text2"/>
          <w:sz w:val="24"/>
          <w:szCs w:val="24"/>
        </w:rPr>
        <w:t>de</w:t>
      </w:r>
      <w:r w:rsidRPr="00EA5DDA">
        <w:rPr>
          <w:rFonts w:cstheme="minorHAnsi"/>
          <w:b/>
          <w:bCs/>
          <w:color w:val="44546A" w:themeColor="text2"/>
          <w:spacing w:val="-1"/>
          <w:sz w:val="24"/>
          <w:szCs w:val="24"/>
        </w:rPr>
        <w:t xml:space="preserve"> </w:t>
      </w:r>
      <w:r w:rsidRPr="00EA5DDA">
        <w:rPr>
          <w:rFonts w:cstheme="minorHAnsi"/>
          <w:b/>
          <w:bCs/>
          <w:color w:val="44546A" w:themeColor="text2"/>
          <w:sz w:val="24"/>
          <w:szCs w:val="24"/>
        </w:rPr>
        <w:t>cadrage</w:t>
      </w:r>
      <w:r w:rsidR="00FB78EA">
        <w:rPr>
          <w:rFonts w:cstheme="minorHAnsi"/>
          <w:b/>
          <w:bCs/>
          <w:color w:val="44546A" w:themeColor="text2"/>
          <w:sz w:val="24"/>
          <w:szCs w:val="24"/>
        </w:rPr>
        <w:t xml:space="preserve"> avant le démarrage</w:t>
      </w:r>
      <w:r w:rsidRPr="00EA5DDA">
        <w:rPr>
          <w:rFonts w:cstheme="minorHAnsi"/>
          <w:b/>
          <w:bCs/>
          <w:color w:val="44546A" w:themeColor="text2"/>
          <w:sz w:val="24"/>
          <w:szCs w:val="24"/>
        </w:rPr>
        <w:t xml:space="preserve"> de la mission </w:t>
      </w:r>
      <w:r w:rsidR="00FB78EA">
        <w:rPr>
          <w:rFonts w:cstheme="minorHAnsi"/>
          <w:b/>
          <w:bCs/>
          <w:color w:val="44546A" w:themeColor="text2"/>
          <w:sz w:val="24"/>
          <w:szCs w:val="24"/>
        </w:rPr>
        <w:t xml:space="preserve">soumis à la validation du chef de projet précisant </w:t>
      </w:r>
      <w:r w:rsidRPr="00EA5DDA">
        <w:rPr>
          <w:rFonts w:cstheme="minorHAnsi"/>
          <w:b/>
          <w:bCs/>
          <w:color w:val="44546A" w:themeColor="text2"/>
          <w:sz w:val="24"/>
          <w:szCs w:val="24"/>
        </w:rPr>
        <w:t xml:space="preserve">: </w:t>
      </w:r>
      <w:r w:rsidRPr="00EA5DDA">
        <w:rPr>
          <w:rFonts w:cstheme="minorHAnsi"/>
          <w:b/>
          <w:bCs/>
          <w:sz w:val="24"/>
          <w:szCs w:val="24"/>
        </w:rPr>
        <w:t>i</w:t>
      </w:r>
      <w:r w:rsidRPr="00EA5DDA">
        <w:rPr>
          <w:rFonts w:cstheme="minorHAnsi"/>
          <w:sz w:val="24"/>
          <w:szCs w:val="24"/>
        </w:rPr>
        <w:t>ntroduction</w:t>
      </w:r>
      <w:r w:rsidR="00FB78EA">
        <w:rPr>
          <w:rFonts w:cstheme="minorHAnsi"/>
          <w:sz w:val="24"/>
          <w:szCs w:val="24"/>
        </w:rPr>
        <w:t xml:space="preserve"> de la mission</w:t>
      </w:r>
      <w:r w:rsidRPr="00EA5DDA">
        <w:rPr>
          <w:rFonts w:cstheme="minorHAnsi"/>
          <w:sz w:val="24"/>
          <w:szCs w:val="24"/>
        </w:rPr>
        <w:t>,</w:t>
      </w:r>
      <w:r w:rsidRPr="00EA5DDA">
        <w:rPr>
          <w:rFonts w:cstheme="minorHAnsi"/>
          <w:spacing w:val="-1"/>
          <w:sz w:val="24"/>
          <w:szCs w:val="24"/>
        </w:rPr>
        <w:t xml:space="preserve"> </w:t>
      </w:r>
      <w:r w:rsidRPr="00EA5DDA">
        <w:rPr>
          <w:rFonts w:cstheme="minorHAnsi"/>
          <w:sz w:val="24"/>
          <w:szCs w:val="24"/>
        </w:rPr>
        <w:t>sommaire,</w:t>
      </w:r>
      <w:r w:rsidRPr="00EA5DDA">
        <w:rPr>
          <w:rFonts w:cstheme="minorHAnsi"/>
          <w:spacing w:val="-1"/>
          <w:sz w:val="24"/>
          <w:szCs w:val="24"/>
        </w:rPr>
        <w:t xml:space="preserve"> </w:t>
      </w:r>
      <w:r w:rsidRPr="00EA5DDA">
        <w:rPr>
          <w:rFonts w:cstheme="minorHAnsi"/>
          <w:sz w:val="24"/>
          <w:szCs w:val="24"/>
        </w:rPr>
        <w:t>ressources</w:t>
      </w:r>
      <w:r w:rsidRPr="00EA5DDA">
        <w:rPr>
          <w:rFonts w:cstheme="minorHAnsi"/>
          <w:spacing w:val="-1"/>
          <w:sz w:val="24"/>
          <w:szCs w:val="24"/>
        </w:rPr>
        <w:t xml:space="preserve"> </w:t>
      </w:r>
      <w:r w:rsidRPr="00EA5DDA">
        <w:rPr>
          <w:rFonts w:cstheme="minorHAnsi"/>
          <w:sz w:val="24"/>
          <w:szCs w:val="24"/>
        </w:rPr>
        <w:t>documentaires,</w:t>
      </w:r>
      <w:r w:rsidRPr="00EA5DDA">
        <w:rPr>
          <w:rFonts w:cstheme="minorHAnsi"/>
          <w:spacing w:val="-4"/>
          <w:sz w:val="24"/>
          <w:szCs w:val="24"/>
        </w:rPr>
        <w:t xml:space="preserve"> </w:t>
      </w:r>
      <w:r w:rsidRPr="005F118C">
        <w:rPr>
          <w:rFonts w:cstheme="minorHAnsi"/>
          <w:sz w:val="24"/>
          <w:szCs w:val="24"/>
        </w:rPr>
        <w:t xml:space="preserve">méthodologie, plan de travail, chronogramme et la structure </w:t>
      </w:r>
      <w:r w:rsidR="00FB78EA" w:rsidRPr="005F118C">
        <w:rPr>
          <w:rFonts w:cstheme="minorHAnsi"/>
          <w:sz w:val="24"/>
          <w:szCs w:val="24"/>
        </w:rPr>
        <w:t xml:space="preserve">des livrables et </w:t>
      </w:r>
      <w:r w:rsidRPr="005F118C">
        <w:rPr>
          <w:rFonts w:cstheme="minorHAnsi"/>
          <w:sz w:val="24"/>
          <w:szCs w:val="24"/>
        </w:rPr>
        <w:t>du rapport final</w:t>
      </w:r>
      <w:r w:rsidR="00EA5DDA" w:rsidRPr="005F118C">
        <w:rPr>
          <w:rFonts w:cstheme="minorHAnsi"/>
          <w:sz w:val="24"/>
          <w:szCs w:val="24"/>
        </w:rPr>
        <w:t xml:space="preserve"> </w:t>
      </w:r>
    </w:p>
    <w:p w14:paraId="1F3DF811" w14:textId="15D7D043" w:rsidR="00EA5DDA" w:rsidRPr="005F118C" w:rsidRDefault="00F11879" w:rsidP="003D2B9E">
      <w:pPr>
        <w:pStyle w:val="Paragraphedeliste"/>
        <w:widowControl w:val="0"/>
        <w:numPr>
          <w:ilvl w:val="0"/>
          <w:numId w:val="10"/>
        </w:numPr>
        <w:tabs>
          <w:tab w:val="left" w:pos="859"/>
          <w:tab w:val="left" w:pos="862"/>
        </w:tabs>
        <w:autoSpaceDE w:val="0"/>
        <w:autoSpaceDN w:val="0"/>
        <w:spacing w:after="0" w:line="276" w:lineRule="auto"/>
        <w:ind w:left="714" w:right="278" w:hanging="357"/>
        <w:jc w:val="both"/>
        <w:rPr>
          <w:rFonts w:cstheme="minorHAnsi"/>
          <w:b/>
          <w:bCs/>
          <w:sz w:val="24"/>
          <w:szCs w:val="24"/>
        </w:rPr>
      </w:pPr>
      <w:r w:rsidRPr="005F118C">
        <w:rPr>
          <w:sz w:val="24"/>
          <w:szCs w:val="24"/>
        </w:rPr>
        <w:t xml:space="preserve"> </w:t>
      </w:r>
      <w:r w:rsidR="00EA5DDA" w:rsidRPr="005F118C">
        <w:rPr>
          <w:b/>
          <w:bCs/>
          <w:color w:val="44546A" w:themeColor="text2"/>
          <w:sz w:val="24"/>
          <w:szCs w:val="24"/>
        </w:rPr>
        <w:t xml:space="preserve">Un rapport </w:t>
      </w:r>
      <w:r w:rsidRPr="005F118C">
        <w:rPr>
          <w:rFonts w:cstheme="minorHAnsi"/>
          <w:b/>
          <w:bCs/>
          <w:color w:val="44546A" w:themeColor="text2"/>
          <w:sz w:val="24"/>
          <w:szCs w:val="24"/>
        </w:rPr>
        <w:t xml:space="preserve">L1 </w:t>
      </w:r>
      <w:r w:rsidR="00EA5DDA" w:rsidRPr="005F118C">
        <w:rPr>
          <w:rFonts w:cstheme="minorHAnsi"/>
          <w:b/>
          <w:bCs/>
          <w:color w:val="44546A" w:themeColor="text2"/>
          <w:sz w:val="24"/>
          <w:szCs w:val="24"/>
        </w:rPr>
        <w:t>en 2 parties :</w:t>
      </w:r>
    </w:p>
    <w:p w14:paraId="10666FB6" w14:textId="592BEEC0" w:rsidR="00EA5DDA" w:rsidRPr="005F118C" w:rsidRDefault="00EA5DDA" w:rsidP="00032184">
      <w:pPr>
        <w:widowControl w:val="0"/>
        <w:tabs>
          <w:tab w:val="left" w:pos="859"/>
          <w:tab w:val="left" w:pos="862"/>
        </w:tabs>
        <w:autoSpaceDE w:val="0"/>
        <w:autoSpaceDN w:val="0"/>
        <w:spacing w:after="0" w:line="276" w:lineRule="auto"/>
        <w:ind w:left="1077" w:right="278"/>
        <w:jc w:val="both"/>
        <w:rPr>
          <w:rFonts w:cstheme="minorHAnsi"/>
          <w:sz w:val="24"/>
          <w:szCs w:val="24"/>
        </w:rPr>
      </w:pPr>
      <w:r w:rsidRPr="005F118C">
        <w:rPr>
          <w:rFonts w:cstheme="minorHAnsi"/>
          <w:sz w:val="24"/>
          <w:szCs w:val="24"/>
        </w:rPr>
        <w:t xml:space="preserve">1.  </w:t>
      </w:r>
      <w:r w:rsidR="000548DB" w:rsidRPr="005F118C">
        <w:rPr>
          <w:rFonts w:cstheme="minorHAnsi"/>
          <w:sz w:val="24"/>
          <w:szCs w:val="24"/>
        </w:rPr>
        <w:t>Une s</w:t>
      </w:r>
      <w:r w:rsidR="00F11879" w:rsidRPr="005F118C">
        <w:rPr>
          <w:rFonts w:cstheme="minorHAnsi"/>
          <w:sz w:val="24"/>
          <w:szCs w:val="24"/>
        </w:rPr>
        <w:t>ynthèse des principaux défis, opportunités et recommandations initiales pour les centres de formation de Sousse et Grombalia</w:t>
      </w:r>
    </w:p>
    <w:p w14:paraId="5C62CA2C" w14:textId="3F042F57" w:rsidR="00EA5DDA" w:rsidRPr="005F118C" w:rsidRDefault="00EA5DDA" w:rsidP="00032184">
      <w:pPr>
        <w:widowControl w:val="0"/>
        <w:tabs>
          <w:tab w:val="left" w:pos="859"/>
          <w:tab w:val="left" w:pos="862"/>
        </w:tabs>
        <w:autoSpaceDE w:val="0"/>
        <w:autoSpaceDN w:val="0"/>
        <w:spacing w:after="0" w:line="276" w:lineRule="auto"/>
        <w:ind w:left="1077" w:right="278"/>
        <w:jc w:val="both"/>
        <w:rPr>
          <w:rFonts w:cstheme="minorHAnsi"/>
          <w:sz w:val="24"/>
          <w:szCs w:val="24"/>
        </w:rPr>
      </w:pPr>
      <w:r w:rsidRPr="005F118C">
        <w:rPr>
          <w:rFonts w:cstheme="minorHAnsi"/>
          <w:sz w:val="24"/>
          <w:szCs w:val="24"/>
        </w:rPr>
        <w:t xml:space="preserve">2. </w:t>
      </w:r>
      <w:r w:rsidR="000548DB" w:rsidRPr="005F118C">
        <w:rPr>
          <w:rFonts w:cstheme="minorHAnsi"/>
          <w:sz w:val="24"/>
          <w:szCs w:val="24"/>
        </w:rPr>
        <w:t>Un r</w:t>
      </w:r>
      <w:r w:rsidRPr="005F118C">
        <w:rPr>
          <w:rFonts w:cstheme="minorHAnsi"/>
          <w:sz w:val="24"/>
          <w:szCs w:val="24"/>
        </w:rPr>
        <w:t>é</w:t>
      </w:r>
      <w:r w:rsidR="00F11879" w:rsidRPr="005F118C">
        <w:rPr>
          <w:rFonts w:cstheme="minorHAnsi"/>
          <w:sz w:val="24"/>
          <w:szCs w:val="24"/>
        </w:rPr>
        <w:t>pertoire succinct de 3-5 bonnes pratiques transférables et pertinentes pour le contexte tunisien.</w:t>
      </w:r>
    </w:p>
    <w:p w14:paraId="07D75DF0" w14:textId="77777777" w:rsidR="00EA5DDA" w:rsidRPr="005F118C" w:rsidRDefault="00EA5DDA" w:rsidP="003D2B9E">
      <w:pPr>
        <w:pStyle w:val="Paragraphedeliste"/>
        <w:widowControl w:val="0"/>
        <w:numPr>
          <w:ilvl w:val="0"/>
          <w:numId w:val="10"/>
        </w:numPr>
        <w:tabs>
          <w:tab w:val="left" w:pos="859"/>
          <w:tab w:val="left" w:pos="862"/>
        </w:tabs>
        <w:autoSpaceDE w:val="0"/>
        <w:autoSpaceDN w:val="0"/>
        <w:spacing w:after="0" w:line="276" w:lineRule="auto"/>
        <w:ind w:left="714" w:right="278" w:hanging="357"/>
        <w:jc w:val="both"/>
        <w:rPr>
          <w:b/>
          <w:bCs/>
          <w:color w:val="44546A" w:themeColor="text2"/>
          <w:sz w:val="24"/>
          <w:szCs w:val="24"/>
        </w:rPr>
      </w:pPr>
      <w:r w:rsidRPr="005F118C">
        <w:rPr>
          <w:b/>
          <w:bCs/>
          <w:color w:val="44546A" w:themeColor="text2"/>
          <w:sz w:val="24"/>
          <w:szCs w:val="24"/>
        </w:rPr>
        <w:t xml:space="preserve">Un rapport L2 en 3 parties </w:t>
      </w:r>
    </w:p>
    <w:p w14:paraId="3ECFC604" w14:textId="46000229" w:rsidR="00F11879" w:rsidRPr="005F118C" w:rsidRDefault="00687894" w:rsidP="00032184">
      <w:pPr>
        <w:widowControl w:val="0"/>
        <w:tabs>
          <w:tab w:val="left" w:pos="859"/>
          <w:tab w:val="left" w:pos="862"/>
        </w:tabs>
        <w:autoSpaceDE w:val="0"/>
        <w:autoSpaceDN w:val="0"/>
        <w:spacing w:after="0" w:line="276" w:lineRule="auto"/>
        <w:ind w:left="1077" w:right="278"/>
        <w:jc w:val="both"/>
        <w:rPr>
          <w:rFonts w:cstheme="minorHAnsi"/>
          <w:sz w:val="24"/>
          <w:szCs w:val="24"/>
        </w:rPr>
      </w:pPr>
      <w:r w:rsidRPr="005F118C">
        <w:rPr>
          <w:rFonts w:cstheme="minorHAnsi"/>
          <w:sz w:val="24"/>
          <w:szCs w:val="24"/>
        </w:rPr>
        <w:t xml:space="preserve">1. </w:t>
      </w:r>
      <w:r w:rsidR="00F11879" w:rsidRPr="005F118C">
        <w:rPr>
          <w:rFonts w:cstheme="minorHAnsi"/>
          <w:sz w:val="24"/>
          <w:szCs w:val="24"/>
        </w:rPr>
        <w:t xml:space="preserve"> Une ébauche de guide simple (max 5 pages) proposant des solutions concrètes et pratiques pour l'intégration </w:t>
      </w:r>
      <w:r w:rsidR="005F118C" w:rsidRPr="005F118C">
        <w:rPr>
          <w:rFonts w:cstheme="minorHAnsi"/>
          <w:sz w:val="24"/>
          <w:szCs w:val="24"/>
        </w:rPr>
        <w:t xml:space="preserve">réussie </w:t>
      </w:r>
      <w:r w:rsidR="00F11879" w:rsidRPr="005F118C">
        <w:rPr>
          <w:rFonts w:cstheme="minorHAnsi"/>
          <w:sz w:val="24"/>
          <w:szCs w:val="24"/>
        </w:rPr>
        <w:t>des femmes</w:t>
      </w:r>
      <w:r w:rsidR="005F118C" w:rsidRPr="005F118C">
        <w:rPr>
          <w:rFonts w:cstheme="minorHAnsi"/>
          <w:sz w:val="24"/>
          <w:szCs w:val="24"/>
        </w:rPr>
        <w:t xml:space="preserve"> dans les centres de formation et les entreprises</w:t>
      </w:r>
    </w:p>
    <w:p w14:paraId="43EC64E4" w14:textId="39138C66" w:rsidR="00F11879" w:rsidRPr="005F118C" w:rsidRDefault="00687894" w:rsidP="00032184">
      <w:pPr>
        <w:widowControl w:val="0"/>
        <w:tabs>
          <w:tab w:val="left" w:pos="859"/>
          <w:tab w:val="left" w:pos="862"/>
        </w:tabs>
        <w:autoSpaceDE w:val="0"/>
        <w:autoSpaceDN w:val="0"/>
        <w:spacing w:after="0" w:line="276" w:lineRule="auto"/>
        <w:ind w:left="1077" w:right="278"/>
        <w:jc w:val="both"/>
        <w:rPr>
          <w:rFonts w:cstheme="minorHAnsi"/>
          <w:sz w:val="24"/>
          <w:szCs w:val="24"/>
        </w:rPr>
      </w:pPr>
      <w:r w:rsidRPr="005F118C">
        <w:rPr>
          <w:rFonts w:cstheme="minorHAnsi"/>
          <w:sz w:val="24"/>
          <w:szCs w:val="24"/>
        </w:rPr>
        <w:t xml:space="preserve">2. </w:t>
      </w:r>
      <w:r w:rsidR="00F11879" w:rsidRPr="005F118C">
        <w:rPr>
          <w:rFonts w:cstheme="minorHAnsi"/>
          <w:sz w:val="24"/>
          <w:szCs w:val="24"/>
        </w:rPr>
        <w:t xml:space="preserve">Un document synthétisant les éléments clés pour un contenu en ligne </w:t>
      </w:r>
    </w:p>
    <w:p w14:paraId="1DA3EC4A" w14:textId="35D0F9D8" w:rsidR="00687894" w:rsidRPr="005F118C" w:rsidRDefault="00687894" w:rsidP="00032184">
      <w:pPr>
        <w:widowControl w:val="0"/>
        <w:tabs>
          <w:tab w:val="left" w:pos="859"/>
          <w:tab w:val="left" w:pos="862"/>
        </w:tabs>
        <w:autoSpaceDE w:val="0"/>
        <w:autoSpaceDN w:val="0"/>
        <w:spacing w:after="0" w:line="276" w:lineRule="auto"/>
        <w:ind w:left="1077" w:right="278"/>
        <w:jc w:val="both"/>
        <w:rPr>
          <w:rFonts w:cstheme="minorHAnsi"/>
          <w:sz w:val="24"/>
          <w:szCs w:val="24"/>
        </w:rPr>
      </w:pPr>
      <w:r w:rsidRPr="005F118C">
        <w:rPr>
          <w:rFonts w:cstheme="minorHAnsi"/>
          <w:sz w:val="24"/>
          <w:szCs w:val="24"/>
        </w:rPr>
        <w:t xml:space="preserve">3. </w:t>
      </w:r>
      <w:r w:rsidR="00F11879" w:rsidRPr="005F118C">
        <w:rPr>
          <w:rFonts w:cstheme="minorHAnsi"/>
          <w:sz w:val="24"/>
          <w:szCs w:val="24"/>
        </w:rPr>
        <w:t>Une ébauche de charte d'éthique et de respect des femmes (1 page A4) en français et en arabe tunisien.</w:t>
      </w:r>
    </w:p>
    <w:p w14:paraId="76B0E269" w14:textId="0563D076" w:rsidR="00687894" w:rsidRPr="005F118C" w:rsidRDefault="00687894" w:rsidP="003D2B9E">
      <w:pPr>
        <w:pStyle w:val="Paragraphedeliste"/>
        <w:widowControl w:val="0"/>
        <w:numPr>
          <w:ilvl w:val="0"/>
          <w:numId w:val="10"/>
        </w:numPr>
        <w:tabs>
          <w:tab w:val="left" w:pos="859"/>
          <w:tab w:val="left" w:pos="862"/>
        </w:tabs>
        <w:autoSpaceDE w:val="0"/>
        <w:autoSpaceDN w:val="0"/>
        <w:spacing w:after="0" w:line="276" w:lineRule="auto"/>
        <w:ind w:left="714" w:right="278" w:hanging="357"/>
        <w:jc w:val="both"/>
        <w:rPr>
          <w:b/>
          <w:bCs/>
          <w:color w:val="44546A" w:themeColor="text2"/>
          <w:sz w:val="24"/>
          <w:szCs w:val="24"/>
        </w:rPr>
      </w:pPr>
      <w:r w:rsidRPr="005F118C">
        <w:rPr>
          <w:b/>
          <w:bCs/>
          <w:color w:val="44546A" w:themeColor="text2"/>
          <w:sz w:val="24"/>
          <w:szCs w:val="24"/>
        </w:rPr>
        <w:t xml:space="preserve">Un rapport L3 en 2 parties </w:t>
      </w:r>
    </w:p>
    <w:p w14:paraId="447D4BA4" w14:textId="280291DA" w:rsidR="00F11879" w:rsidRPr="005F118C" w:rsidRDefault="00687894" w:rsidP="00032184">
      <w:pPr>
        <w:widowControl w:val="0"/>
        <w:tabs>
          <w:tab w:val="left" w:pos="859"/>
          <w:tab w:val="left" w:pos="862"/>
        </w:tabs>
        <w:autoSpaceDE w:val="0"/>
        <w:autoSpaceDN w:val="0"/>
        <w:spacing w:after="0" w:line="276" w:lineRule="auto"/>
        <w:ind w:left="1077" w:right="278"/>
        <w:jc w:val="both"/>
        <w:rPr>
          <w:rFonts w:cstheme="minorHAnsi"/>
          <w:sz w:val="24"/>
          <w:szCs w:val="24"/>
        </w:rPr>
      </w:pPr>
      <w:r w:rsidRPr="005F118C">
        <w:rPr>
          <w:rFonts w:cstheme="minorHAnsi"/>
          <w:sz w:val="24"/>
          <w:szCs w:val="24"/>
        </w:rPr>
        <w:t xml:space="preserve">1. </w:t>
      </w:r>
      <w:r w:rsidR="00F11879" w:rsidRPr="005F118C">
        <w:rPr>
          <w:rFonts w:cstheme="minorHAnsi"/>
          <w:sz w:val="24"/>
          <w:szCs w:val="24"/>
        </w:rPr>
        <w:t>Une ébauche de livret pour les familles (max 3-4 pages, avec des idées d'illustrations) en arabe tunisien.</w:t>
      </w:r>
    </w:p>
    <w:p w14:paraId="6988044B" w14:textId="243E2F55" w:rsidR="00687894" w:rsidRPr="005F118C" w:rsidRDefault="00687894" w:rsidP="00032184">
      <w:pPr>
        <w:widowControl w:val="0"/>
        <w:tabs>
          <w:tab w:val="left" w:pos="859"/>
          <w:tab w:val="left" w:pos="862"/>
        </w:tabs>
        <w:autoSpaceDE w:val="0"/>
        <w:autoSpaceDN w:val="0"/>
        <w:spacing w:after="0" w:line="276" w:lineRule="auto"/>
        <w:ind w:left="1077" w:right="278"/>
        <w:jc w:val="both"/>
        <w:rPr>
          <w:rFonts w:cstheme="minorHAnsi"/>
          <w:sz w:val="24"/>
          <w:szCs w:val="24"/>
        </w:rPr>
      </w:pPr>
      <w:r w:rsidRPr="005F118C">
        <w:rPr>
          <w:rFonts w:cstheme="minorHAnsi"/>
          <w:sz w:val="24"/>
          <w:szCs w:val="24"/>
        </w:rPr>
        <w:t>2.</w:t>
      </w:r>
      <w:r w:rsidR="00F11879" w:rsidRPr="005F118C">
        <w:rPr>
          <w:rFonts w:cstheme="minorHAnsi"/>
          <w:sz w:val="24"/>
          <w:szCs w:val="24"/>
        </w:rPr>
        <w:t>Une version synthétisée de ce livret</w:t>
      </w:r>
      <w:r w:rsidR="005F118C" w:rsidRPr="005F118C">
        <w:rPr>
          <w:rFonts w:cstheme="minorHAnsi"/>
          <w:sz w:val="24"/>
          <w:szCs w:val="24"/>
        </w:rPr>
        <w:t xml:space="preserve"> à destination de l’expert en communication chargé de la formalisation finale dans sa stratégie de communication</w:t>
      </w:r>
      <w:r w:rsidR="005F118C" w:rsidRPr="005F118C">
        <w:rPr>
          <w:rFonts w:cstheme="minorHAnsi"/>
          <w:color w:val="833C0B" w:themeColor="accent2" w:themeShade="80"/>
          <w:sz w:val="24"/>
          <w:szCs w:val="24"/>
        </w:rPr>
        <w:t xml:space="preserve">  </w:t>
      </w:r>
    </w:p>
    <w:p w14:paraId="40D07FFC" w14:textId="658448AB" w:rsidR="00F11879" w:rsidRPr="005F118C" w:rsidRDefault="00687894" w:rsidP="003D2B9E">
      <w:pPr>
        <w:pStyle w:val="Paragraphedeliste"/>
        <w:widowControl w:val="0"/>
        <w:numPr>
          <w:ilvl w:val="0"/>
          <w:numId w:val="10"/>
        </w:numPr>
        <w:tabs>
          <w:tab w:val="left" w:pos="859"/>
          <w:tab w:val="left" w:pos="862"/>
        </w:tabs>
        <w:autoSpaceDE w:val="0"/>
        <w:autoSpaceDN w:val="0"/>
        <w:spacing w:after="0" w:line="276" w:lineRule="auto"/>
        <w:ind w:left="714" w:right="278" w:hanging="357"/>
        <w:jc w:val="both"/>
        <w:rPr>
          <w:b/>
          <w:bCs/>
          <w:color w:val="44546A" w:themeColor="text2"/>
          <w:sz w:val="24"/>
          <w:szCs w:val="24"/>
        </w:rPr>
      </w:pPr>
      <w:r w:rsidRPr="005F118C">
        <w:rPr>
          <w:b/>
          <w:bCs/>
          <w:color w:val="44546A" w:themeColor="text2"/>
          <w:sz w:val="24"/>
          <w:szCs w:val="24"/>
        </w:rPr>
        <w:t xml:space="preserve">Un rapport L4 </w:t>
      </w:r>
      <w:r w:rsidR="00F11879" w:rsidRPr="005F118C">
        <w:rPr>
          <w:rFonts w:cstheme="minorHAnsi"/>
          <w:sz w:val="24"/>
          <w:szCs w:val="24"/>
        </w:rPr>
        <w:t>comprenant des propositions concises (max 2 pages) et/ou des points de vigilance pour un meilleur accompagnement des femmes dans le processus de retour et de réintégration</w:t>
      </w:r>
      <w:r w:rsidR="005F118C" w:rsidRPr="005F118C">
        <w:rPr>
          <w:rFonts w:cstheme="minorHAnsi"/>
          <w:sz w:val="24"/>
          <w:szCs w:val="24"/>
        </w:rPr>
        <w:t xml:space="preserve"> dans les centres de formation et dans les entreprises </w:t>
      </w:r>
    </w:p>
    <w:p w14:paraId="5F155362" w14:textId="637A59A5" w:rsidR="00FB78EA" w:rsidRPr="005F118C" w:rsidRDefault="00FB78EA" w:rsidP="003D2B9E">
      <w:pPr>
        <w:pStyle w:val="Paragraphedeliste"/>
        <w:widowControl w:val="0"/>
        <w:numPr>
          <w:ilvl w:val="0"/>
          <w:numId w:val="10"/>
        </w:numPr>
        <w:tabs>
          <w:tab w:val="left" w:pos="859"/>
          <w:tab w:val="left" w:pos="862"/>
        </w:tabs>
        <w:autoSpaceDE w:val="0"/>
        <w:autoSpaceDN w:val="0"/>
        <w:spacing w:after="0" w:line="276" w:lineRule="auto"/>
        <w:ind w:left="714" w:right="278" w:hanging="357"/>
        <w:jc w:val="both"/>
        <w:rPr>
          <w:color w:val="44546A" w:themeColor="text2"/>
          <w:sz w:val="24"/>
          <w:szCs w:val="24"/>
        </w:rPr>
      </w:pPr>
      <w:r w:rsidRPr="005F118C">
        <w:rPr>
          <w:b/>
          <w:bCs/>
          <w:color w:val="44546A" w:themeColor="text2"/>
          <w:sz w:val="24"/>
          <w:szCs w:val="24"/>
        </w:rPr>
        <w:t>Un rapport final L5</w:t>
      </w:r>
      <w:r w:rsidRPr="005F118C">
        <w:rPr>
          <w:color w:val="44546A" w:themeColor="text2"/>
          <w:sz w:val="24"/>
          <w:szCs w:val="24"/>
        </w:rPr>
        <w:t xml:space="preserve"> </w:t>
      </w:r>
      <w:r w:rsidRPr="005F118C">
        <w:rPr>
          <w:color w:val="000000" w:themeColor="text1"/>
          <w:sz w:val="24"/>
          <w:szCs w:val="24"/>
        </w:rPr>
        <w:t xml:space="preserve">intégrant les lignes directrices de la stratégie d'intégration </w:t>
      </w:r>
      <w:r w:rsidR="002D0FD9" w:rsidRPr="005F118C">
        <w:rPr>
          <w:color w:val="000000" w:themeColor="text1"/>
          <w:sz w:val="24"/>
          <w:szCs w:val="24"/>
        </w:rPr>
        <w:t xml:space="preserve">et un plan d’actions simplifié </w:t>
      </w:r>
      <w:r w:rsidRPr="005F118C">
        <w:rPr>
          <w:color w:val="000000" w:themeColor="text1"/>
          <w:sz w:val="24"/>
          <w:szCs w:val="24"/>
        </w:rPr>
        <w:t>du genre de manière claire et opérationnelle</w:t>
      </w:r>
    </w:p>
    <w:p w14:paraId="61681254" w14:textId="77777777" w:rsidR="002D0FD9" w:rsidRDefault="002D0FD9" w:rsidP="00032184">
      <w:pPr>
        <w:widowControl w:val="0"/>
        <w:tabs>
          <w:tab w:val="left" w:pos="859"/>
          <w:tab w:val="left" w:pos="862"/>
        </w:tabs>
        <w:autoSpaceDE w:val="0"/>
        <w:autoSpaceDN w:val="0"/>
        <w:spacing w:after="0" w:line="276" w:lineRule="auto"/>
        <w:ind w:right="278"/>
        <w:jc w:val="both"/>
        <w:rPr>
          <w:color w:val="44546A" w:themeColor="text2"/>
        </w:rPr>
      </w:pPr>
    </w:p>
    <w:p w14:paraId="1CC9BE83" w14:textId="77777777" w:rsidR="002D0FD9" w:rsidRDefault="002D0FD9" w:rsidP="00032184">
      <w:pPr>
        <w:jc w:val="both"/>
      </w:pPr>
    </w:p>
    <w:p w14:paraId="1B06024E" w14:textId="332060F4" w:rsidR="00F11879" w:rsidRPr="00411681" w:rsidRDefault="002D0FD9" w:rsidP="00032184">
      <w:pPr>
        <w:pStyle w:val="Titre1"/>
        <w:keepNext w:val="0"/>
        <w:keepLines w:val="0"/>
        <w:widowControl w:val="0"/>
        <w:autoSpaceDE w:val="0"/>
        <w:autoSpaceDN w:val="0"/>
        <w:spacing w:before="100" w:beforeAutospacing="1" w:line="276" w:lineRule="auto"/>
        <w:jc w:val="both"/>
        <w:rPr>
          <w:rFonts w:asciiTheme="minorHAnsi" w:hAnsiTheme="minorHAnsi" w:cstheme="minorHAnsi"/>
          <w:b/>
          <w:bCs/>
          <w:color w:val="44546A" w:themeColor="text2"/>
          <w:u w:val="single"/>
        </w:rPr>
      </w:pPr>
      <w:bookmarkStart w:id="23" w:name="_Toc205149261"/>
      <w:r>
        <w:rPr>
          <w:rFonts w:asciiTheme="minorHAnsi" w:hAnsiTheme="minorHAnsi" w:cstheme="minorHAnsi"/>
          <w:b/>
          <w:bCs/>
          <w:color w:val="44546A" w:themeColor="text2"/>
          <w:u w:val="single"/>
        </w:rPr>
        <w:t>9.</w:t>
      </w:r>
      <w:r w:rsidR="00411681" w:rsidRPr="00411681">
        <w:rPr>
          <w:rFonts w:asciiTheme="minorHAnsi" w:hAnsiTheme="minorHAnsi" w:cstheme="minorHAnsi"/>
          <w:b/>
          <w:bCs/>
          <w:color w:val="44546A" w:themeColor="text2"/>
          <w:u w:val="single"/>
        </w:rPr>
        <w:t>Durée, calendrier</w:t>
      </w:r>
      <w:r w:rsidR="00310644">
        <w:rPr>
          <w:rFonts w:asciiTheme="minorHAnsi" w:hAnsiTheme="minorHAnsi" w:cstheme="minorHAnsi"/>
          <w:b/>
          <w:bCs/>
          <w:color w:val="44546A" w:themeColor="text2"/>
          <w:u w:val="single"/>
        </w:rPr>
        <w:t xml:space="preserve"> </w:t>
      </w:r>
      <w:r w:rsidR="00A53E03">
        <w:rPr>
          <w:rFonts w:asciiTheme="minorHAnsi" w:hAnsiTheme="minorHAnsi" w:cstheme="minorHAnsi"/>
          <w:b/>
          <w:bCs/>
          <w:color w:val="44546A" w:themeColor="text2"/>
          <w:u w:val="single"/>
        </w:rPr>
        <w:t xml:space="preserve">lieu </w:t>
      </w:r>
      <w:r w:rsidR="00A53E03" w:rsidRPr="00411681">
        <w:rPr>
          <w:rFonts w:asciiTheme="minorHAnsi" w:hAnsiTheme="minorHAnsi" w:cstheme="minorHAnsi"/>
          <w:b/>
          <w:bCs/>
          <w:color w:val="44546A" w:themeColor="text2"/>
          <w:u w:val="single"/>
        </w:rPr>
        <w:t>et</w:t>
      </w:r>
      <w:r w:rsidR="00411681" w:rsidRPr="00411681">
        <w:rPr>
          <w:rFonts w:asciiTheme="minorHAnsi" w:hAnsiTheme="minorHAnsi" w:cstheme="minorHAnsi"/>
          <w:b/>
          <w:bCs/>
          <w:color w:val="44546A" w:themeColor="text2"/>
          <w:u w:val="single"/>
        </w:rPr>
        <w:t xml:space="preserve"> paiement</w:t>
      </w:r>
      <w:bookmarkEnd w:id="23"/>
    </w:p>
    <w:p w14:paraId="71F8AF51" w14:textId="16F34698" w:rsidR="005F118C" w:rsidRDefault="00411681" w:rsidP="00032184">
      <w:pPr>
        <w:pStyle w:val="Corpsdetexte"/>
        <w:spacing w:line="276" w:lineRule="auto"/>
        <w:ind w:left="142"/>
        <w:jc w:val="both"/>
        <w:rPr>
          <w:rFonts w:asciiTheme="minorHAnsi" w:hAnsiTheme="minorHAnsi" w:cstheme="minorHAnsi"/>
        </w:rPr>
      </w:pPr>
      <w:r w:rsidRPr="002D0FD9">
        <w:rPr>
          <w:rFonts w:asciiTheme="minorHAnsi" w:hAnsiTheme="minorHAnsi" w:cstheme="minorHAnsi"/>
        </w:rPr>
        <w:t>La</w:t>
      </w:r>
      <w:r w:rsidRPr="002D0FD9">
        <w:rPr>
          <w:rFonts w:asciiTheme="minorHAnsi" w:hAnsiTheme="minorHAnsi" w:cstheme="minorHAnsi"/>
          <w:spacing w:val="27"/>
        </w:rPr>
        <w:t xml:space="preserve"> </w:t>
      </w:r>
      <w:r w:rsidRPr="002D0FD9">
        <w:rPr>
          <w:rFonts w:asciiTheme="minorHAnsi" w:hAnsiTheme="minorHAnsi" w:cstheme="minorHAnsi"/>
        </w:rPr>
        <w:t>mission</w:t>
      </w:r>
      <w:r w:rsidRPr="002D0FD9">
        <w:rPr>
          <w:rFonts w:asciiTheme="minorHAnsi" w:hAnsiTheme="minorHAnsi" w:cstheme="minorHAnsi"/>
          <w:spacing w:val="29"/>
        </w:rPr>
        <w:t xml:space="preserve"> </w:t>
      </w:r>
      <w:r w:rsidRPr="002D0FD9">
        <w:rPr>
          <w:rFonts w:asciiTheme="minorHAnsi" w:hAnsiTheme="minorHAnsi" w:cstheme="minorHAnsi"/>
        </w:rPr>
        <w:t>pourrait débuter le 1</w:t>
      </w:r>
      <w:r w:rsidRPr="002D0FD9">
        <w:rPr>
          <w:rFonts w:asciiTheme="minorHAnsi" w:hAnsiTheme="minorHAnsi" w:cstheme="minorHAnsi"/>
          <w:vertAlign w:val="superscript"/>
        </w:rPr>
        <w:t>er</w:t>
      </w:r>
      <w:r w:rsidRPr="002D0FD9">
        <w:rPr>
          <w:rFonts w:asciiTheme="minorHAnsi" w:hAnsiTheme="minorHAnsi" w:cstheme="minorHAnsi"/>
        </w:rPr>
        <w:t xml:space="preserve"> septembre 2025 sur une durée maximale de </w:t>
      </w:r>
      <w:r w:rsidR="00C33E4D">
        <w:rPr>
          <w:rFonts w:asciiTheme="minorHAnsi" w:hAnsiTheme="minorHAnsi" w:cstheme="minorHAnsi"/>
        </w:rPr>
        <w:t>20</w:t>
      </w:r>
      <w:r w:rsidRPr="002D0FD9">
        <w:rPr>
          <w:rFonts w:asciiTheme="minorHAnsi" w:hAnsiTheme="minorHAnsi" w:cstheme="minorHAnsi"/>
        </w:rPr>
        <w:t xml:space="preserve"> jours, et se terminer au plus tard le 15 novembre 2025.</w:t>
      </w:r>
      <w:r w:rsidR="00310644" w:rsidRPr="002D0FD9">
        <w:rPr>
          <w:rFonts w:asciiTheme="minorHAnsi" w:hAnsiTheme="minorHAnsi" w:cstheme="minorHAnsi"/>
        </w:rPr>
        <w:t xml:space="preserve"> </w:t>
      </w:r>
      <w:r w:rsidR="005F118C">
        <w:rPr>
          <w:rFonts w:asciiTheme="minorHAnsi" w:hAnsiTheme="minorHAnsi" w:cstheme="minorHAnsi"/>
        </w:rPr>
        <w:t xml:space="preserve">Elle se déroulera </w:t>
      </w:r>
      <w:r w:rsidR="005F118C" w:rsidRPr="00A80F31">
        <w:rPr>
          <w:rFonts w:asciiTheme="minorHAnsi" w:hAnsiTheme="minorHAnsi" w:cstheme="minorHAnsi"/>
        </w:rPr>
        <w:t xml:space="preserve">en </w:t>
      </w:r>
      <w:r w:rsidR="005F118C" w:rsidRPr="003D2B9E">
        <w:rPr>
          <w:rFonts w:asciiTheme="minorHAnsi" w:hAnsiTheme="minorHAnsi" w:cstheme="minorHAnsi"/>
        </w:rPr>
        <w:t>coordination avec l’expert communication</w:t>
      </w:r>
      <w:r w:rsidR="00A80F31">
        <w:rPr>
          <w:rFonts w:asciiTheme="minorHAnsi" w:hAnsiTheme="minorHAnsi" w:cstheme="minorHAnsi"/>
        </w:rPr>
        <w:t>, et l’équipe des experts MCE.</w:t>
      </w:r>
    </w:p>
    <w:p w14:paraId="5EE9DCAE" w14:textId="7579F14E" w:rsidR="00411681" w:rsidRDefault="00310644" w:rsidP="00032184">
      <w:pPr>
        <w:pStyle w:val="Corpsdetexte"/>
        <w:spacing w:line="276" w:lineRule="auto"/>
        <w:ind w:left="142"/>
        <w:jc w:val="both"/>
        <w:rPr>
          <w:rFonts w:ascii="Calibri" w:hAnsi="Calibri" w:cs="Calibri"/>
        </w:rPr>
      </w:pPr>
      <w:r w:rsidRPr="002D0FD9">
        <w:rPr>
          <w:rFonts w:asciiTheme="minorHAnsi" w:hAnsiTheme="minorHAnsi" w:cstheme="minorHAnsi"/>
        </w:rPr>
        <w:t xml:space="preserve">La présence </w:t>
      </w:r>
      <w:r w:rsidR="006B42DE" w:rsidRPr="002D0FD9">
        <w:rPr>
          <w:rFonts w:ascii="Calibri" w:hAnsi="Calibri" w:cs="Calibri"/>
        </w:rPr>
        <w:t xml:space="preserve">in situ sur les lieux des centres (Sousse, Grombalia) et à Tunis </w:t>
      </w:r>
      <w:r w:rsidR="005F118C">
        <w:rPr>
          <w:rFonts w:ascii="Calibri" w:hAnsi="Calibri" w:cs="Calibri"/>
        </w:rPr>
        <w:t xml:space="preserve">au siège d’Expertise France </w:t>
      </w:r>
      <w:r w:rsidR="006B42DE" w:rsidRPr="002D0FD9">
        <w:rPr>
          <w:rFonts w:ascii="Calibri" w:hAnsi="Calibri" w:cs="Calibri"/>
        </w:rPr>
        <w:t xml:space="preserve">est fortement recommandée pour optimiser les échanges avec les centres de formation et les parties prenantes, </w:t>
      </w:r>
      <w:r w:rsidR="005F118C">
        <w:rPr>
          <w:rFonts w:ascii="Calibri" w:hAnsi="Calibri" w:cs="Calibri"/>
        </w:rPr>
        <w:t xml:space="preserve">ainsi que l’équipe des experts, </w:t>
      </w:r>
      <w:r w:rsidR="006B42DE" w:rsidRPr="002D0FD9">
        <w:rPr>
          <w:rFonts w:ascii="Calibri" w:hAnsi="Calibri" w:cs="Calibri"/>
        </w:rPr>
        <w:t>permettant ainsi d'atteindre les objectifs dans le délai</w:t>
      </w:r>
      <w:r w:rsidR="005F118C">
        <w:rPr>
          <w:rFonts w:ascii="Calibri" w:hAnsi="Calibri" w:cs="Calibri"/>
        </w:rPr>
        <w:t>s</w:t>
      </w:r>
      <w:r w:rsidR="006B42DE" w:rsidRPr="002D0FD9">
        <w:rPr>
          <w:rFonts w:ascii="Calibri" w:hAnsi="Calibri" w:cs="Calibri"/>
        </w:rPr>
        <w:t xml:space="preserve"> imparti</w:t>
      </w:r>
      <w:r w:rsidR="005F118C">
        <w:rPr>
          <w:rFonts w:ascii="Calibri" w:hAnsi="Calibri" w:cs="Calibri"/>
        </w:rPr>
        <w:t>s</w:t>
      </w:r>
      <w:r w:rsidR="006B42DE" w:rsidRPr="002D0FD9">
        <w:rPr>
          <w:rFonts w:ascii="Calibri" w:hAnsi="Calibri" w:cs="Calibri"/>
        </w:rPr>
        <w:t>.</w:t>
      </w:r>
    </w:p>
    <w:p w14:paraId="3E47D390" w14:textId="63215289" w:rsidR="00411681" w:rsidRDefault="00411681" w:rsidP="00032184">
      <w:pPr>
        <w:jc w:val="both"/>
        <w:rPr>
          <w:sz w:val="24"/>
          <w:szCs w:val="24"/>
          <w:u w:val="single"/>
        </w:rPr>
      </w:pPr>
      <w:r w:rsidRPr="002D0FD9">
        <w:rPr>
          <w:sz w:val="24"/>
          <w:szCs w:val="24"/>
          <w:u w:val="single"/>
        </w:rPr>
        <w:t xml:space="preserve">Le paiement se fera en </w:t>
      </w:r>
      <w:r w:rsidR="00C20B1E" w:rsidRPr="002D0FD9">
        <w:rPr>
          <w:sz w:val="24"/>
          <w:szCs w:val="24"/>
          <w:u w:val="single"/>
        </w:rPr>
        <w:t>cinq</w:t>
      </w:r>
      <w:r w:rsidRPr="002D0FD9">
        <w:rPr>
          <w:sz w:val="24"/>
          <w:szCs w:val="24"/>
          <w:u w:val="single"/>
        </w:rPr>
        <w:t xml:space="preserve"> tranches à la validation des livrables</w:t>
      </w:r>
      <w:r w:rsidR="00C20B1E" w:rsidRPr="002D0FD9">
        <w:rPr>
          <w:sz w:val="24"/>
          <w:szCs w:val="24"/>
          <w:u w:val="single"/>
        </w:rPr>
        <w:t xml:space="preserve"> </w:t>
      </w:r>
      <w:r w:rsidRPr="002D0FD9">
        <w:rPr>
          <w:sz w:val="24"/>
          <w:szCs w:val="24"/>
          <w:u w:val="single"/>
        </w:rPr>
        <w:t>:</w:t>
      </w:r>
    </w:p>
    <w:p w14:paraId="648C11B4" w14:textId="05FF722E" w:rsidR="00411681" w:rsidRPr="002D0FD9" w:rsidRDefault="00411681" w:rsidP="003D2B9E">
      <w:pPr>
        <w:pStyle w:val="Paragraphedeliste"/>
        <w:widowControl w:val="0"/>
        <w:numPr>
          <w:ilvl w:val="0"/>
          <w:numId w:val="5"/>
        </w:numPr>
        <w:tabs>
          <w:tab w:val="left" w:pos="863"/>
        </w:tabs>
        <w:autoSpaceDE w:val="0"/>
        <w:autoSpaceDN w:val="0"/>
        <w:spacing w:before="100" w:beforeAutospacing="1" w:after="100" w:afterAutospacing="1" w:line="276" w:lineRule="auto"/>
        <w:ind w:left="426" w:hanging="284"/>
        <w:contextualSpacing w:val="0"/>
        <w:jc w:val="both"/>
        <w:rPr>
          <w:rFonts w:cstheme="minorHAnsi"/>
          <w:sz w:val="24"/>
          <w:szCs w:val="24"/>
        </w:rPr>
      </w:pPr>
      <w:r w:rsidRPr="002D0FD9">
        <w:rPr>
          <w:rFonts w:cstheme="minorHAnsi"/>
          <w:sz w:val="24"/>
          <w:szCs w:val="24"/>
        </w:rPr>
        <w:t>20%</w:t>
      </w:r>
      <w:r w:rsidRPr="002D0FD9">
        <w:rPr>
          <w:rFonts w:cstheme="minorHAnsi"/>
          <w:spacing w:val="-2"/>
          <w:sz w:val="24"/>
          <w:szCs w:val="24"/>
        </w:rPr>
        <w:t xml:space="preserve"> </w:t>
      </w:r>
      <w:r w:rsidRPr="002D0FD9">
        <w:rPr>
          <w:rFonts w:cstheme="minorHAnsi"/>
          <w:sz w:val="24"/>
          <w:szCs w:val="24"/>
        </w:rPr>
        <w:t>à</w:t>
      </w:r>
      <w:r w:rsidRPr="002D0FD9">
        <w:rPr>
          <w:rFonts w:cstheme="minorHAnsi"/>
          <w:spacing w:val="-3"/>
          <w:sz w:val="24"/>
          <w:szCs w:val="24"/>
        </w:rPr>
        <w:t xml:space="preserve"> </w:t>
      </w:r>
      <w:r w:rsidRPr="002D0FD9">
        <w:rPr>
          <w:rFonts w:cstheme="minorHAnsi"/>
          <w:sz w:val="24"/>
          <w:szCs w:val="24"/>
        </w:rPr>
        <w:t>la</w:t>
      </w:r>
      <w:r w:rsidRPr="002D0FD9">
        <w:rPr>
          <w:rFonts w:cstheme="minorHAnsi"/>
          <w:spacing w:val="-4"/>
          <w:sz w:val="24"/>
          <w:szCs w:val="24"/>
        </w:rPr>
        <w:t xml:space="preserve"> </w:t>
      </w:r>
      <w:r w:rsidRPr="002D0FD9">
        <w:rPr>
          <w:rFonts w:cstheme="minorHAnsi"/>
          <w:sz w:val="24"/>
          <w:szCs w:val="24"/>
        </w:rPr>
        <w:t>validation</w:t>
      </w:r>
      <w:r w:rsidRPr="002D0FD9">
        <w:rPr>
          <w:rFonts w:cstheme="minorHAnsi"/>
          <w:spacing w:val="-4"/>
          <w:sz w:val="24"/>
          <w:szCs w:val="24"/>
        </w:rPr>
        <w:t xml:space="preserve"> </w:t>
      </w:r>
      <w:r w:rsidRPr="002D0FD9">
        <w:rPr>
          <w:rFonts w:cstheme="minorHAnsi"/>
          <w:sz w:val="24"/>
          <w:szCs w:val="24"/>
        </w:rPr>
        <w:t>du</w:t>
      </w:r>
      <w:r w:rsidRPr="002D0FD9">
        <w:rPr>
          <w:rFonts w:cstheme="minorHAnsi"/>
          <w:spacing w:val="-5"/>
          <w:sz w:val="24"/>
          <w:szCs w:val="24"/>
        </w:rPr>
        <w:t xml:space="preserve"> </w:t>
      </w:r>
      <w:r w:rsidRPr="002D0FD9">
        <w:rPr>
          <w:rFonts w:cstheme="minorHAnsi"/>
          <w:sz w:val="24"/>
          <w:szCs w:val="24"/>
        </w:rPr>
        <w:t>1</w:t>
      </w:r>
      <w:r w:rsidRPr="002D0FD9">
        <w:rPr>
          <w:rFonts w:cstheme="minorHAnsi"/>
          <w:sz w:val="24"/>
          <w:szCs w:val="24"/>
          <w:vertAlign w:val="superscript"/>
        </w:rPr>
        <w:t>er</w:t>
      </w:r>
      <w:r w:rsidRPr="002D0FD9">
        <w:rPr>
          <w:rFonts w:cstheme="minorHAnsi"/>
          <w:spacing w:val="-3"/>
          <w:sz w:val="24"/>
          <w:szCs w:val="24"/>
        </w:rPr>
        <w:t xml:space="preserve"> </w:t>
      </w:r>
      <w:r w:rsidRPr="002D0FD9">
        <w:rPr>
          <w:rFonts w:cstheme="minorHAnsi"/>
          <w:sz w:val="24"/>
          <w:szCs w:val="24"/>
        </w:rPr>
        <w:t>livrable : remis</w:t>
      </w:r>
      <w:r w:rsidRPr="002D0FD9">
        <w:rPr>
          <w:rFonts w:cstheme="minorHAnsi"/>
          <w:spacing w:val="-2"/>
          <w:sz w:val="24"/>
          <w:szCs w:val="24"/>
        </w:rPr>
        <w:t xml:space="preserve"> </w:t>
      </w:r>
      <w:r w:rsidRPr="002D0FD9">
        <w:rPr>
          <w:rFonts w:cstheme="minorHAnsi"/>
          <w:sz w:val="24"/>
          <w:szCs w:val="24"/>
        </w:rPr>
        <w:t>10 jours après la fin de la première phase</w:t>
      </w:r>
    </w:p>
    <w:p w14:paraId="69AF59F6" w14:textId="53A959A2" w:rsidR="00C20B1E" w:rsidRPr="002D0FD9" w:rsidRDefault="00C20B1E" w:rsidP="003D2B9E">
      <w:pPr>
        <w:pStyle w:val="Paragraphedeliste"/>
        <w:widowControl w:val="0"/>
        <w:numPr>
          <w:ilvl w:val="1"/>
          <w:numId w:val="5"/>
        </w:numPr>
        <w:tabs>
          <w:tab w:val="left" w:pos="863"/>
        </w:tabs>
        <w:autoSpaceDE w:val="0"/>
        <w:autoSpaceDN w:val="0"/>
        <w:spacing w:before="100" w:beforeAutospacing="1" w:after="100" w:afterAutospacing="1" w:line="276" w:lineRule="auto"/>
        <w:contextualSpacing w:val="0"/>
        <w:jc w:val="both"/>
        <w:rPr>
          <w:rFonts w:cstheme="minorHAnsi"/>
          <w:sz w:val="24"/>
          <w:szCs w:val="24"/>
        </w:rPr>
      </w:pPr>
      <w:r w:rsidRPr="002D0FD9">
        <w:rPr>
          <w:rFonts w:cstheme="minorHAnsi"/>
          <w:sz w:val="24"/>
          <w:szCs w:val="24"/>
        </w:rPr>
        <w:t>Au plus tard le 20 septembre 2025</w:t>
      </w:r>
    </w:p>
    <w:p w14:paraId="6C9010C9" w14:textId="77777777" w:rsidR="00411681" w:rsidRPr="002D0FD9" w:rsidRDefault="00411681" w:rsidP="003D2B9E">
      <w:pPr>
        <w:pStyle w:val="Paragraphedeliste"/>
        <w:widowControl w:val="0"/>
        <w:numPr>
          <w:ilvl w:val="0"/>
          <w:numId w:val="5"/>
        </w:numPr>
        <w:tabs>
          <w:tab w:val="left" w:pos="863"/>
        </w:tabs>
        <w:autoSpaceDE w:val="0"/>
        <w:autoSpaceDN w:val="0"/>
        <w:spacing w:before="100" w:beforeAutospacing="1" w:after="100" w:afterAutospacing="1" w:line="276" w:lineRule="auto"/>
        <w:ind w:left="426" w:hanging="284"/>
        <w:contextualSpacing w:val="0"/>
        <w:jc w:val="both"/>
        <w:rPr>
          <w:rFonts w:cstheme="minorHAnsi"/>
          <w:sz w:val="24"/>
          <w:szCs w:val="24"/>
        </w:rPr>
      </w:pPr>
      <w:r w:rsidRPr="002D0FD9">
        <w:rPr>
          <w:rFonts w:cstheme="minorHAnsi"/>
          <w:sz w:val="24"/>
          <w:szCs w:val="24"/>
        </w:rPr>
        <w:t>20%</w:t>
      </w:r>
      <w:r w:rsidRPr="002D0FD9">
        <w:rPr>
          <w:rFonts w:cstheme="minorHAnsi"/>
          <w:spacing w:val="-2"/>
          <w:sz w:val="24"/>
          <w:szCs w:val="24"/>
        </w:rPr>
        <w:t xml:space="preserve"> </w:t>
      </w:r>
      <w:r w:rsidRPr="002D0FD9">
        <w:rPr>
          <w:rFonts w:cstheme="minorHAnsi"/>
          <w:sz w:val="24"/>
          <w:szCs w:val="24"/>
        </w:rPr>
        <w:t>à</w:t>
      </w:r>
      <w:r w:rsidRPr="002D0FD9">
        <w:rPr>
          <w:rFonts w:cstheme="minorHAnsi"/>
          <w:spacing w:val="-3"/>
          <w:sz w:val="24"/>
          <w:szCs w:val="24"/>
        </w:rPr>
        <w:t xml:space="preserve"> </w:t>
      </w:r>
      <w:r w:rsidRPr="002D0FD9">
        <w:rPr>
          <w:rFonts w:cstheme="minorHAnsi"/>
          <w:sz w:val="24"/>
          <w:szCs w:val="24"/>
        </w:rPr>
        <w:t>la</w:t>
      </w:r>
      <w:r w:rsidRPr="002D0FD9">
        <w:rPr>
          <w:rFonts w:cstheme="minorHAnsi"/>
          <w:spacing w:val="-5"/>
          <w:sz w:val="24"/>
          <w:szCs w:val="24"/>
        </w:rPr>
        <w:t xml:space="preserve"> </w:t>
      </w:r>
      <w:r w:rsidRPr="002D0FD9">
        <w:rPr>
          <w:rFonts w:cstheme="minorHAnsi"/>
          <w:sz w:val="24"/>
          <w:szCs w:val="24"/>
        </w:rPr>
        <w:t>validation</w:t>
      </w:r>
      <w:r w:rsidRPr="002D0FD9">
        <w:rPr>
          <w:rFonts w:cstheme="minorHAnsi"/>
          <w:spacing w:val="-3"/>
          <w:sz w:val="24"/>
          <w:szCs w:val="24"/>
        </w:rPr>
        <w:t xml:space="preserve"> </w:t>
      </w:r>
      <w:r w:rsidRPr="002D0FD9">
        <w:rPr>
          <w:rFonts w:cstheme="minorHAnsi"/>
          <w:sz w:val="24"/>
          <w:szCs w:val="24"/>
        </w:rPr>
        <w:t>du</w:t>
      </w:r>
      <w:r w:rsidRPr="002D0FD9">
        <w:rPr>
          <w:rFonts w:cstheme="minorHAnsi"/>
          <w:spacing w:val="-6"/>
          <w:sz w:val="24"/>
          <w:szCs w:val="24"/>
        </w:rPr>
        <w:t xml:space="preserve"> </w:t>
      </w:r>
      <w:r w:rsidRPr="002D0FD9">
        <w:rPr>
          <w:rFonts w:cstheme="minorHAnsi"/>
          <w:sz w:val="24"/>
          <w:szCs w:val="24"/>
        </w:rPr>
        <w:t>2</w:t>
      </w:r>
      <w:r w:rsidRPr="002D0FD9">
        <w:rPr>
          <w:rFonts w:cstheme="minorHAnsi"/>
          <w:sz w:val="24"/>
          <w:szCs w:val="24"/>
          <w:vertAlign w:val="superscript"/>
        </w:rPr>
        <w:t>ème</w:t>
      </w:r>
      <w:r w:rsidRPr="002D0FD9">
        <w:rPr>
          <w:rFonts w:cstheme="minorHAnsi"/>
          <w:spacing w:val="-3"/>
          <w:sz w:val="24"/>
          <w:szCs w:val="24"/>
        </w:rPr>
        <w:t xml:space="preserve"> </w:t>
      </w:r>
      <w:r w:rsidRPr="002D0FD9">
        <w:rPr>
          <w:rFonts w:cstheme="minorHAnsi"/>
          <w:sz w:val="24"/>
          <w:szCs w:val="24"/>
        </w:rPr>
        <w:t>livrable : remis</w:t>
      </w:r>
      <w:r w:rsidRPr="002D0FD9">
        <w:rPr>
          <w:rFonts w:cstheme="minorHAnsi"/>
          <w:spacing w:val="-3"/>
          <w:sz w:val="24"/>
          <w:szCs w:val="24"/>
        </w:rPr>
        <w:t xml:space="preserve"> </w:t>
      </w:r>
      <w:r w:rsidRPr="002D0FD9">
        <w:rPr>
          <w:rFonts w:cstheme="minorHAnsi"/>
          <w:sz w:val="24"/>
          <w:szCs w:val="24"/>
        </w:rPr>
        <w:t>10 jours après la fin de la seconde phase</w:t>
      </w:r>
    </w:p>
    <w:p w14:paraId="1B03D6F6" w14:textId="3A2E2AE2" w:rsidR="00C20B1E" w:rsidRPr="002D0FD9" w:rsidRDefault="00C20B1E" w:rsidP="003D2B9E">
      <w:pPr>
        <w:pStyle w:val="Paragraphedeliste"/>
        <w:widowControl w:val="0"/>
        <w:numPr>
          <w:ilvl w:val="1"/>
          <w:numId w:val="5"/>
        </w:numPr>
        <w:tabs>
          <w:tab w:val="left" w:pos="863"/>
        </w:tabs>
        <w:autoSpaceDE w:val="0"/>
        <w:autoSpaceDN w:val="0"/>
        <w:spacing w:before="100" w:beforeAutospacing="1" w:after="100" w:afterAutospacing="1" w:line="276" w:lineRule="auto"/>
        <w:contextualSpacing w:val="0"/>
        <w:jc w:val="both"/>
        <w:rPr>
          <w:rFonts w:cstheme="minorHAnsi"/>
          <w:sz w:val="24"/>
          <w:szCs w:val="24"/>
        </w:rPr>
      </w:pPr>
      <w:r w:rsidRPr="002D0FD9">
        <w:rPr>
          <w:rFonts w:cstheme="minorHAnsi"/>
          <w:sz w:val="24"/>
          <w:szCs w:val="24"/>
        </w:rPr>
        <w:t>Au plus tard le 5 octobre 2025</w:t>
      </w:r>
    </w:p>
    <w:p w14:paraId="6DE0EC86" w14:textId="2A19DA34" w:rsidR="00411681" w:rsidRPr="002D0FD9" w:rsidRDefault="00FB78EA" w:rsidP="003D2B9E">
      <w:pPr>
        <w:pStyle w:val="Paragraphedeliste"/>
        <w:widowControl w:val="0"/>
        <w:numPr>
          <w:ilvl w:val="0"/>
          <w:numId w:val="5"/>
        </w:numPr>
        <w:tabs>
          <w:tab w:val="left" w:pos="863"/>
        </w:tabs>
        <w:autoSpaceDE w:val="0"/>
        <w:autoSpaceDN w:val="0"/>
        <w:spacing w:before="100" w:beforeAutospacing="1" w:after="100" w:afterAutospacing="1" w:line="276" w:lineRule="auto"/>
        <w:ind w:left="426" w:hanging="284"/>
        <w:contextualSpacing w:val="0"/>
        <w:jc w:val="both"/>
        <w:rPr>
          <w:rFonts w:cstheme="minorHAnsi"/>
          <w:sz w:val="24"/>
          <w:szCs w:val="24"/>
        </w:rPr>
      </w:pPr>
      <w:r w:rsidRPr="002D0FD9">
        <w:rPr>
          <w:rFonts w:cstheme="minorHAnsi"/>
          <w:sz w:val="24"/>
          <w:szCs w:val="24"/>
        </w:rPr>
        <w:t>2</w:t>
      </w:r>
      <w:r w:rsidR="00411681" w:rsidRPr="002D0FD9">
        <w:rPr>
          <w:rFonts w:cstheme="minorHAnsi"/>
          <w:sz w:val="24"/>
          <w:szCs w:val="24"/>
        </w:rPr>
        <w:t>0%</w:t>
      </w:r>
      <w:r w:rsidR="00411681" w:rsidRPr="002D0FD9">
        <w:rPr>
          <w:rFonts w:cstheme="minorHAnsi"/>
          <w:spacing w:val="-2"/>
          <w:sz w:val="24"/>
          <w:szCs w:val="24"/>
        </w:rPr>
        <w:t xml:space="preserve"> </w:t>
      </w:r>
      <w:r w:rsidR="00411681" w:rsidRPr="002D0FD9">
        <w:rPr>
          <w:rFonts w:cstheme="minorHAnsi"/>
          <w:sz w:val="24"/>
          <w:szCs w:val="24"/>
        </w:rPr>
        <w:t>à</w:t>
      </w:r>
      <w:r w:rsidR="00411681" w:rsidRPr="002D0FD9">
        <w:rPr>
          <w:rFonts w:cstheme="minorHAnsi"/>
          <w:spacing w:val="-2"/>
          <w:sz w:val="24"/>
          <w:szCs w:val="24"/>
        </w:rPr>
        <w:t xml:space="preserve"> </w:t>
      </w:r>
      <w:r w:rsidR="00411681" w:rsidRPr="002D0FD9">
        <w:rPr>
          <w:rFonts w:cstheme="minorHAnsi"/>
          <w:sz w:val="24"/>
          <w:szCs w:val="24"/>
        </w:rPr>
        <w:t>la</w:t>
      </w:r>
      <w:r w:rsidR="00411681" w:rsidRPr="002D0FD9">
        <w:rPr>
          <w:rFonts w:cstheme="minorHAnsi"/>
          <w:spacing w:val="-5"/>
          <w:sz w:val="24"/>
          <w:szCs w:val="24"/>
        </w:rPr>
        <w:t xml:space="preserve"> </w:t>
      </w:r>
      <w:r w:rsidR="00411681" w:rsidRPr="002D0FD9">
        <w:rPr>
          <w:rFonts w:cstheme="minorHAnsi"/>
          <w:sz w:val="24"/>
          <w:szCs w:val="24"/>
        </w:rPr>
        <w:t>validation</w:t>
      </w:r>
      <w:r w:rsidR="00411681" w:rsidRPr="002D0FD9">
        <w:rPr>
          <w:rFonts w:cstheme="minorHAnsi"/>
          <w:spacing w:val="-3"/>
          <w:sz w:val="24"/>
          <w:szCs w:val="24"/>
        </w:rPr>
        <w:t xml:space="preserve"> </w:t>
      </w:r>
      <w:r w:rsidR="00411681" w:rsidRPr="002D0FD9">
        <w:rPr>
          <w:rFonts w:cstheme="minorHAnsi"/>
          <w:sz w:val="24"/>
          <w:szCs w:val="24"/>
        </w:rPr>
        <w:t>du</w:t>
      </w:r>
      <w:r w:rsidR="00411681" w:rsidRPr="002D0FD9">
        <w:rPr>
          <w:rFonts w:cstheme="minorHAnsi"/>
          <w:spacing w:val="-6"/>
          <w:sz w:val="24"/>
          <w:szCs w:val="24"/>
        </w:rPr>
        <w:t xml:space="preserve"> </w:t>
      </w:r>
      <w:r w:rsidR="00411681" w:rsidRPr="002D0FD9">
        <w:rPr>
          <w:rFonts w:cstheme="minorHAnsi"/>
          <w:sz w:val="24"/>
          <w:szCs w:val="24"/>
        </w:rPr>
        <w:t>3</w:t>
      </w:r>
      <w:r w:rsidR="00411681" w:rsidRPr="002D0FD9">
        <w:rPr>
          <w:rFonts w:cstheme="minorHAnsi"/>
          <w:sz w:val="24"/>
          <w:szCs w:val="24"/>
          <w:vertAlign w:val="superscript"/>
        </w:rPr>
        <w:t>ème</w:t>
      </w:r>
      <w:r w:rsidR="00411681" w:rsidRPr="002D0FD9">
        <w:rPr>
          <w:rFonts w:cstheme="minorHAnsi"/>
          <w:sz w:val="24"/>
          <w:szCs w:val="24"/>
        </w:rPr>
        <w:t>livrable : remis</w:t>
      </w:r>
      <w:r w:rsidR="00411681" w:rsidRPr="002D0FD9">
        <w:rPr>
          <w:rFonts w:cstheme="minorHAnsi"/>
          <w:spacing w:val="-3"/>
          <w:sz w:val="24"/>
          <w:szCs w:val="24"/>
        </w:rPr>
        <w:t xml:space="preserve"> </w:t>
      </w:r>
      <w:r w:rsidR="00411681" w:rsidRPr="002D0FD9">
        <w:rPr>
          <w:rFonts w:cstheme="minorHAnsi"/>
          <w:sz w:val="24"/>
          <w:szCs w:val="24"/>
        </w:rPr>
        <w:t>10 jours après la fin de la troisième phase</w:t>
      </w:r>
    </w:p>
    <w:p w14:paraId="0213358E" w14:textId="53579890" w:rsidR="00C20B1E" w:rsidRPr="002D0FD9" w:rsidRDefault="00C20B1E" w:rsidP="003D2B9E">
      <w:pPr>
        <w:pStyle w:val="Paragraphedeliste"/>
        <w:widowControl w:val="0"/>
        <w:numPr>
          <w:ilvl w:val="1"/>
          <w:numId w:val="5"/>
        </w:numPr>
        <w:tabs>
          <w:tab w:val="left" w:pos="863"/>
        </w:tabs>
        <w:autoSpaceDE w:val="0"/>
        <w:autoSpaceDN w:val="0"/>
        <w:spacing w:before="100" w:beforeAutospacing="1" w:after="100" w:afterAutospacing="1" w:line="276" w:lineRule="auto"/>
        <w:contextualSpacing w:val="0"/>
        <w:jc w:val="both"/>
        <w:rPr>
          <w:rFonts w:cstheme="minorHAnsi"/>
          <w:sz w:val="24"/>
          <w:szCs w:val="24"/>
        </w:rPr>
      </w:pPr>
      <w:r w:rsidRPr="002D0FD9">
        <w:rPr>
          <w:rFonts w:cstheme="minorHAnsi"/>
          <w:sz w:val="24"/>
          <w:szCs w:val="24"/>
        </w:rPr>
        <w:t>Au plus tard le 20 octobre 2025</w:t>
      </w:r>
    </w:p>
    <w:p w14:paraId="68DEB41B" w14:textId="7075C678" w:rsidR="00411681" w:rsidRPr="002D0FD9" w:rsidRDefault="00C20B1E" w:rsidP="003D2B9E">
      <w:pPr>
        <w:pStyle w:val="Paragraphedeliste"/>
        <w:widowControl w:val="0"/>
        <w:numPr>
          <w:ilvl w:val="0"/>
          <w:numId w:val="5"/>
        </w:numPr>
        <w:tabs>
          <w:tab w:val="left" w:pos="863"/>
        </w:tabs>
        <w:autoSpaceDE w:val="0"/>
        <w:autoSpaceDN w:val="0"/>
        <w:spacing w:before="100" w:beforeAutospacing="1" w:after="100" w:afterAutospacing="1" w:line="276" w:lineRule="auto"/>
        <w:ind w:left="426" w:hanging="284"/>
        <w:contextualSpacing w:val="0"/>
        <w:jc w:val="both"/>
        <w:rPr>
          <w:rFonts w:cstheme="minorHAnsi"/>
          <w:sz w:val="24"/>
          <w:szCs w:val="24"/>
        </w:rPr>
      </w:pPr>
      <w:r w:rsidRPr="002D0FD9">
        <w:rPr>
          <w:rFonts w:cstheme="minorHAnsi"/>
          <w:sz w:val="24"/>
          <w:szCs w:val="24"/>
        </w:rPr>
        <w:t>2</w:t>
      </w:r>
      <w:r w:rsidR="00411681" w:rsidRPr="002D0FD9">
        <w:rPr>
          <w:rFonts w:cstheme="minorHAnsi"/>
          <w:sz w:val="24"/>
          <w:szCs w:val="24"/>
        </w:rPr>
        <w:t>0%</w:t>
      </w:r>
      <w:r w:rsidR="00411681" w:rsidRPr="002D0FD9">
        <w:rPr>
          <w:rFonts w:cstheme="minorHAnsi"/>
          <w:spacing w:val="-2"/>
          <w:sz w:val="24"/>
          <w:szCs w:val="24"/>
        </w:rPr>
        <w:t xml:space="preserve"> </w:t>
      </w:r>
      <w:r w:rsidR="00411681" w:rsidRPr="002D0FD9">
        <w:rPr>
          <w:rFonts w:cstheme="minorHAnsi"/>
          <w:sz w:val="24"/>
          <w:szCs w:val="24"/>
        </w:rPr>
        <w:t>à</w:t>
      </w:r>
      <w:r w:rsidR="00411681" w:rsidRPr="002D0FD9">
        <w:rPr>
          <w:rFonts w:cstheme="minorHAnsi"/>
          <w:spacing w:val="-3"/>
          <w:sz w:val="24"/>
          <w:szCs w:val="24"/>
        </w:rPr>
        <w:t xml:space="preserve"> </w:t>
      </w:r>
      <w:r w:rsidR="00411681" w:rsidRPr="002D0FD9">
        <w:rPr>
          <w:rFonts w:cstheme="minorHAnsi"/>
          <w:sz w:val="24"/>
          <w:szCs w:val="24"/>
        </w:rPr>
        <w:t>la</w:t>
      </w:r>
      <w:r w:rsidR="00411681" w:rsidRPr="002D0FD9">
        <w:rPr>
          <w:rFonts w:cstheme="minorHAnsi"/>
          <w:spacing w:val="-5"/>
          <w:sz w:val="24"/>
          <w:szCs w:val="24"/>
        </w:rPr>
        <w:t xml:space="preserve"> </w:t>
      </w:r>
      <w:r w:rsidR="00411681" w:rsidRPr="002D0FD9">
        <w:rPr>
          <w:rFonts w:cstheme="minorHAnsi"/>
          <w:sz w:val="24"/>
          <w:szCs w:val="24"/>
        </w:rPr>
        <w:t>validation</w:t>
      </w:r>
      <w:r w:rsidR="00411681" w:rsidRPr="002D0FD9">
        <w:rPr>
          <w:rFonts w:cstheme="minorHAnsi"/>
          <w:spacing w:val="-3"/>
          <w:sz w:val="24"/>
          <w:szCs w:val="24"/>
        </w:rPr>
        <w:t xml:space="preserve"> </w:t>
      </w:r>
      <w:r w:rsidR="00411681" w:rsidRPr="002D0FD9">
        <w:rPr>
          <w:rFonts w:cstheme="minorHAnsi"/>
          <w:sz w:val="24"/>
          <w:szCs w:val="24"/>
        </w:rPr>
        <w:t>du</w:t>
      </w:r>
      <w:r w:rsidR="00411681" w:rsidRPr="002D0FD9">
        <w:rPr>
          <w:rFonts w:cstheme="minorHAnsi"/>
          <w:spacing w:val="-6"/>
          <w:sz w:val="24"/>
          <w:szCs w:val="24"/>
        </w:rPr>
        <w:t xml:space="preserve"> </w:t>
      </w:r>
      <w:r w:rsidR="00411681" w:rsidRPr="002D0FD9">
        <w:rPr>
          <w:rFonts w:cstheme="minorHAnsi"/>
          <w:sz w:val="24"/>
          <w:szCs w:val="24"/>
        </w:rPr>
        <w:t>4</w:t>
      </w:r>
      <w:r w:rsidR="00411681" w:rsidRPr="002D0FD9">
        <w:rPr>
          <w:rFonts w:cstheme="minorHAnsi"/>
          <w:sz w:val="24"/>
          <w:szCs w:val="24"/>
          <w:vertAlign w:val="superscript"/>
        </w:rPr>
        <w:t>ème</w:t>
      </w:r>
      <w:r w:rsidR="00411681" w:rsidRPr="002D0FD9">
        <w:rPr>
          <w:rFonts w:cstheme="minorHAnsi"/>
          <w:spacing w:val="-2"/>
          <w:sz w:val="24"/>
          <w:szCs w:val="24"/>
        </w:rPr>
        <w:t xml:space="preserve"> </w:t>
      </w:r>
      <w:r w:rsidR="00411681" w:rsidRPr="002D0FD9">
        <w:rPr>
          <w:rFonts w:cstheme="minorHAnsi"/>
          <w:sz w:val="24"/>
          <w:szCs w:val="24"/>
        </w:rPr>
        <w:t>livrable : remis</w:t>
      </w:r>
      <w:r w:rsidR="00411681" w:rsidRPr="002D0FD9">
        <w:rPr>
          <w:rFonts w:cstheme="minorHAnsi"/>
          <w:spacing w:val="-3"/>
          <w:sz w:val="24"/>
          <w:szCs w:val="24"/>
        </w:rPr>
        <w:t xml:space="preserve"> </w:t>
      </w:r>
      <w:r w:rsidR="00411681" w:rsidRPr="002D0FD9">
        <w:rPr>
          <w:rFonts w:cstheme="minorHAnsi"/>
          <w:sz w:val="24"/>
          <w:szCs w:val="24"/>
        </w:rPr>
        <w:t>10 jours après la fin de la quatrième phase</w:t>
      </w:r>
    </w:p>
    <w:p w14:paraId="153D5F79" w14:textId="6F5635C7" w:rsidR="00C20B1E" w:rsidRPr="002D0FD9" w:rsidRDefault="00C20B1E" w:rsidP="003D2B9E">
      <w:pPr>
        <w:pStyle w:val="Paragraphedeliste"/>
        <w:widowControl w:val="0"/>
        <w:numPr>
          <w:ilvl w:val="1"/>
          <w:numId w:val="5"/>
        </w:numPr>
        <w:tabs>
          <w:tab w:val="left" w:pos="863"/>
        </w:tabs>
        <w:autoSpaceDE w:val="0"/>
        <w:autoSpaceDN w:val="0"/>
        <w:spacing w:before="100" w:beforeAutospacing="1" w:after="100" w:afterAutospacing="1" w:line="276" w:lineRule="auto"/>
        <w:contextualSpacing w:val="0"/>
        <w:jc w:val="both"/>
        <w:rPr>
          <w:rFonts w:cstheme="minorHAnsi"/>
          <w:sz w:val="24"/>
          <w:szCs w:val="24"/>
        </w:rPr>
      </w:pPr>
      <w:r w:rsidRPr="002D0FD9">
        <w:rPr>
          <w:rFonts w:cstheme="minorHAnsi"/>
          <w:sz w:val="24"/>
          <w:szCs w:val="24"/>
        </w:rPr>
        <w:t>Au plus tard le 5 novembre 2025</w:t>
      </w:r>
    </w:p>
    <w:p w14:paraId="5DCED6B5" w14:textId="581997C1" w:rsidR="00C20B1E" w:rsidRPr="002D0FD9" w:rsidRDefault="00C20B1E" w:rsidP="003D2B9E">
      <w:pPr>
        <w:pStyle w:val="Paragraphedeliste"/>
        <w:widowControl w:val="0"/>
        <w:numPr>
          <w:ilvl w:val="0"/>
          <w:numId w:val="5"/>
        </w:numPr>
        <w:tabs>
          <w:tab w:val="left" w:pos="863"/>
        </w:tabs>
        <w:autoSpaceDE w:val="0"/>
        <w:autoSpaceDN w:val="0"/>
        <w:spacing w:before="100" w:beforeAutospacing="1" w:after="100" w:afterAutospacing="1" w:line="276" w:lineRule="auto"/>
        <w:ind w:left="426" w:hanging="284"/>
        <w:contextualSpacing w:val="0"/>
        <w:jc w:val="both"/>
        <w:rPr>
          <w:rFonts w:cstheme="minorHAnsi"/>
          <w:sz w:val="24"/>
          <w:szCs w:val="24"/>
        </w:rPr>
      </w:pPr>
      <w:r w:rsidRPr="002D0FD9">
        <w:rPr>
          <w:rFonts w:cstheme="minorHAnsi"/>
          <w:sz w:val="24"/>
          <w:szCs w:val="24"/>
        </w:rPr>
        <w:t>20%</w:t>
      </w:r>
      <w:r w:rsidRPr="002D0FD9">
        <w:rPr>
          <w:rFonts w:cstheme="minorHAnsi"/>
          <w:spacing w:val="-2"/>
          <w:sz w:val="24"/>
          <w:szCs w:val="24"/>
        </w:rPr>
        <w:t xml:space="preserve"> </w:t>
      </w:r>
      <w:r w:rsidRPr="002D0FD9">
        <w:rPr>
          <w:rFonts w:cstheme="minorHAnsi"/>
          <w:sz w:val="24"/>
          <w:szCs w:val="24"/>
        </w:rPr>
        <w:t>à</w:t>
      </w:r>
      <w:r w:rsidRPr="002D0FD9">
        <w:rPr>
          <w:rFonts w:cstheme="minorHAnsi"/>
          <w:spacing w:val="-3"/>
          <w:sz w:val="24"/>
          <w:szCs w:val="24"/>
        </w:rPr>
        <w:t xml:space="preserve"> </w:t>
      </w:r>
      <w:r w:rsidRPr="002D0FD9">
        <w:rPr>
          <w:rFonts w:cstheme="minorHAnsi"/>
          <w:sz w:val="24"/>
          <w:szCs w:val="24"/>
        </w:rPr>
        <w:t>la</w:t>
      </w:r>
      <w:r w:rsidRPr="002D0FD9">
        <w:rPr>
          <w:rFonts w:cstheme="minorHAnsi"/>
          <w:spacing w:val="-5"/>
          <w:sz w:val="24"/>
          <w:szCs w:val="24"/>
        </w:rPr>
        <w:t xml:space="preserve"> </w:t>
      </w:r>
      <w:r w:rsidRPr="002D0FD9">
        <w:rPr>
          <w:rFonts w:cstheme="minorHAnsi"/>
          <w:sz w:val="24"/>
          <w:szCs w:val="24"/>
        </w:rPr>
        <w:t>validation</w:t>
      </w:r>
      <w:r w:rsidRPr="002D0FD9">
        <w:rPr>
          <w:rFonts w:cstheme="minorHAnsi"/>
          <w:spacing w:val="-3"/>
          <w:sz w:val="24"/>
          <w:szCs w:val="24"/>
        </w:rPr>
        <w:t xml:space="preserve"> </w:t>
      </w:r>
      <w:r w:rsidRPr="002D0FD9">
        <w:rPr>
          <w:rFonts w:cstheme="minorHAnsi"/>
          <w:sz w:val="24"/>
          <w:szCs w:val="24"/>
        </w:rPr>
        <w:t>du</w:t>
      </w:r>
      <w:r w:rsidRPr="002D0FD9">
        <w:rPr>
          <w:rFonts w:cstheme="minorHAnsi"/>
          <w:spacing w:val="-6"/>
          <w:sz w:val="24"/>
          <w:szCs w:val="24"/>
        </w:rPr>
        <w:t xml:space="preserve"> </w:t>
      </w:r>
      <w:r w:rsidRPr="002D0FD9">
        <w:rPr>
          <w:rFonts w:cstheme="minorHAnsi"/>
          <w:sz w:val="24"/>
          <w:szCs w:val="24"/>
        </w:rPr>
        <w:t>5</w:t>
      </w:r>
      <w:r w:rsidRPr="002D0FD9">
        <w:rPr>
          <w:rFonts w:cstheme="minorHAnsi"/>
          <w:sz w:val="24"/>
          <w:szCs w:val="24"/>
          <w:vertAlign w:val="superscript"/>
        </w:rPr>
        <w:t>ème</w:t>
      </w:r>
      <w:r w:rsidRPr="002D0FD9">
        <w:rPr>
          <w:rFonts w:cstheme="minorHAnsi"/>
          <w:spacing w:val="-2"/>
          <w:sz w:val="24"/>
          <w:szCs w:val="24"/>
        </w:rPr>
        <w:t xml:space="preserve"> </w:t>
      </w:r>
      <w:r w:rsidRPr="002D0FD9">
        <w:rPr>
          <w:rFonts w:cstheme="minorHAnsi"/>
          <w:sz w:val="24"/>
          <w:szCs w:val="24"/>
        </w:rPr>
        <w:t>livrable : remis</w:t>
      </w:r>
      <w:r w:rsidRPr="002D0FD9">
        <w:rPr>
          <w:rFonts w:cstheme="minorHAnsi"/>
          <w:spacing w:val="-3"/>
          <w:sz w:val="24"/>
          <w:szCs w:val="24"/>
        </w:rPr>
        <w:t xml:space="preserve"> </w:t>
      </w:r>
      <w:r w:rsidRPr="002D0FD9">
        <w:rPr>
          <w:rFonts w:cstheme="minorHAnsi"/>
          <w:sz w:val="24"/>
          <w:szCs w:val="24"/>
        </w:rPr>
        <w:t xml:space="preserve">à la fin de la mission </w:t>
      </w:r>
    </w:p>
    <w:p w14:paraId="6F1B0759" w14:textId="4C779F34" w:rsidR="00C20B1E" w:rsidRPr="002D0FD9" w:rsidRDefault="00C20B1E" w:rsidP="003D2B9E">
      <w:pPr>
        <w:pStyle w:val="Paragraphedeliste"/>
        <w:widowControl w:val="0"/>
        <w:numPr>
          <w:ilvl w:val="1"/>
          <w:numId w:val="5"/>
        </w:numPr>
        <w:tabs>
          <w:tab w:val="left" w:pos="863"/>
        </w:tabs>
        <w:autoSpaceDE w:val="0"/>
        <w:autoSpaceDN w:val="0"/>
        <w:spacing w:before="100" w:beforeAutospacing="1" w:after="100" w:afterAutospacing="1" w:line="276" w:lineRule="auto"/>
        <w:contextualSpacing w:val="0"/>
        <w:jc w:val="both"/>
        <w:rPr>
          <w:rFonts w:cstheme="minorHAnsi"/>
          <w:sz w:val="24"/>
          <w:szCs w:val="24"/>
        </w:rPr>
      </w:pPr>
      <w:r w:rsidRPr="002D0FD9">
        <w:rPr>
          <w:rFonts w:cstheme="minorHAnsi"/>
          <w:sz w:val="24"/>
          <w:szCs w:val="24"/>
        </w:rPr>
        <w:t>Au plus tard le 15 novembre 2025</w:t>
      </w:r>
    </w:p>
    <w:p w14:paraId="704EAC79" w14:textId="6D3CB58F" w:rsidR="005C5B1A" w:rsidRPr="00C10735" w:rsidRDefault="00402A38" w:rsidP="00032184">
      <w:pPr>
        <w:pStyle w:val="Titre1"/>
        <w:keepNext w:val="0"/>
        <w:keepLines w:val="0"/>
        <w:widowControl w:val="0"/>
        <w:autoSpaceDE w:val="0"/>
        <w:autoSpaceDN w:val="0"/>
        <w:spacing w:before="100" w:beforeAutospacing="1" w:line="276" w:lineRule="auto"/>
        <w:jc w:val="both"/>
        <w:rPr>
          <w:rFonts w:asciiTheme="minorHAnsi" w:hAnsiTheme="minorHAnsi" w:cstheme="minorHAnsi"/>
          <w:b/>
          <w:bCs/>
          <w:color w:val="44546A" w:themeColor="text2"/>
          <w:u w:val="single"/>
        </w:rPr>
      </w:pPr>
      <w:bookmarkStart w:id="24" w:name="_Toc205149262"/>
      <w:r w:rsidRPr="00C10735">
        <w:rPr>
          <w:rFonts w:asciiTheme="minorHAnsi" w:hAnsiTheme="minorHAnsi" w:cstheme="minorHAnsi"/>
          <w:b/>
          <w:bCs/>
          <w:color w:val="44546A" w:themeColor="text2"/>
          <w:u w:val="single"/>
        </w:rPr>
        <w:t xml:space="preserve">10 - </w:t>
      </w:r>
      <w:r w:rsidR="005C5B1A" w:rsidRPr="00C10735">
        <w:rPr>
          <w:rFonts w:asciiTheme="minorHAnsi" w:hAnsiTheme="minorHAnsi" w:cstheme="minorHAnsi"/>
          <w:b/>
          <w:bCs/>
          <w:color w:val="44546A" w:themeColor="text2"/>
          <w:u w:val="single"/>
        </w:rPr>
        <w:t>Compétences requises pour la réalisation du projet</w:t>
      </w:r>
      <w:bookmarkEnd w:id="24"/>
      <w:r w:rsidR="005C5B1A" w:rsidRPr="00C10735">
        <w:rPr>
          <w:rFonts w:asciiTheme="minorHAnsi" w:hAnsiTheme="minorHAnsi" w:cstheme="minorHAnsi"/>
          <w:b/>
          <w:bCs/>
          <w:color w:val="44546A" w:themeColor="text2"/>
          <w:u w:val="single"/>
        </w:rPr>
        <w:t xml:space="preserve"> </w:t>
      </w:r>
    </w:p>
    <w:bookmarkEnd w:id="21"/>
    <w:p w14:paraId="0A403419" w14:textId="77777777" w:rsidR="00C20B1E" w:rsidRDefault="00C20B1E" w:rsidP="00032184">
      <w:pPr>
        <w:spacing w:after="120" w:line="240" w:lineRule="auto"/>
        <w:ind w:left="76"/>
        <w:jc w:val="both"/>
        <w:rPr>
          <w:rFonts w:cstheme="minorHAnsi"/>
          <w:sz w:val="24"/>
          <w:szCs w:val="24"/>
        </w:rPr>
      </w:pPr>
    </w:p>
    <w:p w14:paraId="022084B8" w14:textId="48698ECC" w:rsidR="00AC110A" w:rsidRPr="00C20B1E" w:rsidRDefault="00535A5F" w:rsidP="00032184">
      <w:pPr>
        <w:spacing w:after="120" w:line="240" w:lineRule="auto"/>
        <w:ind w:left="76"/>
        <w:jc w:val="both"/>
        <w:rPr>
          <w:rFonts w:cstheme="minorHAnsi"/>
          <w:sz w:val="24"/>
          <w:szCs w:val="24"/>
        </w:rPr>
      </w:pPr>
      <w:r w:rsidRPr="00C20B1E">
        <w:rPr>
          <w:rFonts w:cstheme="minorHAnsi"/>
          <w:sz w:val="24"/>
          <w:szCs w:val="24"/>
        </w:rPr>
        <w:t>L</w:t>
      </w:r>
      <w:r w:rsidR="00AC110A" w:rsidRPr="00C20B1E">
        <w:rPr>
          <w:rFonts w:cstheme="minorHAnsi"/>
          <w:sz w:val="24"/>
          <w:szCs w:val="24"/>
        </w:rPr>
        <w:t>’</w:t>
      </w:r>
      <w:r w:rsidRPr="00C20B1E">
        <w:rPr>
          <w:rFonts w:cstheme="minorHAnsi"/>
          <w:sz w:val="24"/>
          <w:szCs w:val="24"/>
        </w:rPr>
        <w:t>expert</w:t>
      </w:r>
      <w:r w:rsidR="005242C6" w:rsidRPr="00C20B1E">
        <w:rPr>
          <w:rFonts w:cstheme="minorHAnsi"/>
          <w:sz w:val="24"/>
          <w:szCs w:val="24"/>
        </w:rPr>
        <w:t xml:space="preserve">.e </w:t>
      </w:r>
      <w:r w:rsidR="008E48A0">
        <w:rPr>
          <w:rFonts w:cstheme="minorHAnsi"/>
          <w:sz w:val="24"/>
          <w:szCs w:val="24"/>
        </w:rPr>
        <w:t xml:space="preserve">national.e </w:t>
      </w:r>
      <w:r w:rsidR="005242C6" w:rsidRPr="00C20B1E">
        <w:rPr>
          <w:rFonts w:cstheme="minorHAnsi"/>
          <w:sz w:val="24"/>
          <w:szCs w:val="24"/>
        </w:rPr>
        <w:t>attendu.e</w:t>
      </w:r>
      <w:r w:rsidRPr="00C20B1E">
        <w:rPr>
          <w:rFonts w:cstheme="minorHAnsi"/>
          <w:sz w:val="24"/>
          <w:szCs w:val="24"/>
        </w:rPr>
        <w:t xml:space="preserve"> pour cette mission devr</w:t>
      </w:r>
      <w:r w:rsidR="005242C6" w:rsidRPr="00C20B1E">
        <w:rPr>
          <w:rFonts w:cstheme="minorHAnsi"/>
          <w:sz w:val="24"/>
          <w:szCs w:val="24"/>
        </w:rPr>
        <w:t xml:space="preserve">a </w:t>
      </w:r>
      <w:r w:rsidRPr="00C20B1E">
        <w:rPr>
          <w:rFonts w:cstheme="minorHAnsi"/>
          <w:sz w:val="24"/>
          <w:szCs w:val="24"/>
        </w:rPr>
        <w:t xml:space="preserve">posséder une expertise avérée en genre, avec une capacité d’analyse stratégique et opérationnelle. </w:t>
      </w:r>
      <w:r w:rsidR="002D0FD9">
        <w:rPr>
          <w:rFonts w:cstheme="minorHAnsi"/>
          <w:sz w:val="24"/>
          <w:szCs w:val="24"/>
        </w:rPr>
        <w:t>Il/</w:t>
      </w:r>
      <w:r w:rsidR="009526CF">
        <w:rPr>
          <w:rFonts w:cstheme="minorHAnsi"/>
          <w:sz w:val="24"/>
          <w:szCs w:val="24"/>
        </w:rPr>
        <w:t xml:space="preserve">elle </w:t>
      </w:r>
      <w:r w:rsidR="009526CF" w:rsidRPr="00C20B1E">
        <w:rPr>
          <w:rFonts w:cstheme="minorHAnsi"/>
          <w:sz w:val="24"/>
          <w:szCs w:val="24"/>
        </w:rPr>
        <w:t>devra</w:t>
      </w:r>
      <w:r w:rsidRPr="00C20B1E">
        <w:rPr>
          <w:rFonts w:cstheme="minorHAnsi"/>
          <w:sz w:val="24"/>
          <w:szCs w:val="24"/>
        </w:rPr>
        <w:t xml:space="preserve"> justifier</w:t>
      </w:r>
      <w:r w:rsidR="009526CF">
        <w:rPr>
          <w:rFonts w:cstheme="minorHAnsi"/>
          <w:sz w:val="24"/>
          <w:szCs w:val="24"/>
        </w:rPr>
        <w:t xml:space="preserve"> </w:t>
      </w:r>
      <w:r w:rsidRPr="00C20B1E">
        <w:rPr>
          <w:rFonts w:cstheme="minorHAnsi"/>
          <w:sz w:val="24"/>
          <w:szCs w:val="24"/>
        </w:rPr>
        <w:t>:</w:t>
      </w:r>
    </w:p>
    <w:p w14:paraId="772340AB" w14:textId="5CED4854" w:rsidR="00E946FC" w:rsidRPr="00C20B1E" w:rsidRDefault="00E946FC" w:rsidP="00032184">
      <w:pPr>
        <w:spacing w:after="0"/>
        <w:jc w:val="both"/>
        <w:rPr>
          <w:b/>
          <w:bCs/>
          <w:sz w:val="24"/>
          <w:szCs w:val="24"/>
          <w:u w:val="single"/>
        </w:rPr>
      </w:pPr>
      <w:r w:rsidRPr="00C20B1E">
        <w:rPr>
          <w:b/>
          <w:bCs/>
          <w:sz w:val="24"/>
          <w:szCs w:val="24"/>
          <w:u w:val="single"/>
        </w:rPr>
        <w:t xml:space="preserve">Formation </w:t>
      </w:r>
    </w:p>
    <w:p w14:paraId="5F740714" w14:textId="1E9EC3F9" w:rsidR="002D0FD9" w:rsidRDefault="002D0FD9" w:rsidP="003D2B9E">
      <w:pPr>
        <w:pStyle w:val="Paragraphedeliste"/>
        <w:numPr>
          <w:ilvl w:val="0"/>
          <w:numId w:val="1"/>
        </w:numPr>
        <w:spacing w:after="0" w:line="240" w:lineRule="auto"/>
        <w:ind w:left="714" w:hanging="357"/>
        <w:jc w:val="both"/>
        <w:rPr>
          <w:rFonts w:eastAsia="Times New Roman" w:cstheme="minorHAnsi"/>
          <w:color w:val="000000" w:themeColor="text1"/>
          <w:sz w:val="24"/>
          <w:szCs w:val="24"/>
          <w:lang w:eastAsia="fr-FR"/>
        </w:rPr>
      </w:pPr>
      <w:r w:rsidRPr="002D0FD9">
        <w:rPr>
          <w:rFonts w:eastAsia="Times New Roman" w:cstheme="minorHAnsi"/>
          <w:color w:val="000000" w:themeColor="text1"/>
          <w:sz w:val="24"/>
          <w:szCs w:val="24"/>
          <w:lang w:eastAsia="fr-FR"/>
        </w:rPr>
        <w:t>Diplômes</w:t>
      </w:r>
      <w:r>
        <w:rPr>
          <w:rFonts w:eastAsia="Times New Roman" w:cstheme="minorHAnsi"/>
          <w:color w:val="000000" w:themeColor="text1"/>
          <w:sz w:val="24"/>
          <w:szCs w:val="24"/>
          <w:lang w:eastAsia="fr-FR"/>
        </w:rPr>
        <w:t xml:space="preserve">/DU </w:t>
      </w:r>
      <w:r w:rsidRPr="002D0FD9">
        <w:rPr>
          <w:rFonts w:eastAsia="Times New Roman" w:cstheme="minorHAnsi"/>
          <w:color w:val="000000" w:themeColor="text1"/>
          <w:sz w:val="24"/>
          <w:szCs w:val="24"/>
          <w:lang w:eastAsia="fr-FR"/>
        </w:rPr>
        <w:t>en Sciences Sociales avec une spécialisation forte</w:t>
      </w:r>
      <w:r>
        <w:rPr>
          <w:rFonts w:eastAsia="Times New Roman" w:cstheme="minorHAnsi"/>
          <w:color w:val="000000" w:themeColor="text1"/>
          <w:sz w:val="24"/>
          <w:szCs w:val="24"/>
          <w:lang w:eastAsia="fr-FR"/>
        </w:rPr>
        <w:t xml:space="preserve"> (certification de spécialisation)</w:t>
      </w:r>
    </w:p>
    <w:p w14:paraId="05F18001" w14:textId="7493A6D4" w:rsidR="00EB3D6A" w:rsidRDefault="00E946FC" w:rsidP="003D2B9E">
      <w:pPr>
        <w:pStyle w:val="Paragraphedeliste"/>
        <w:numPr>
          <w:ilvl w:val="0"/>
          <w:numId w:val="1"/>
        </w:numPr>
        <w:spacing w:after="0" w:line="240" w:lineRule="auto"/>
        <w:ind w:left="714" w:hanging="357"/>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 xml:space="preserve">Diplôme en étude de </w:t>
      </w:r>
      <w:r w:rsidR="004868C9" w:rsidRPr="00C20B1E">
        <w:rPr>
          <w:rFonts w:eastAsia="Times New Roman" w:cstheme="minorHAnsi"/>
          <w:color w:val="000000" w:themeColor="text1"/>
          <w:sz w:val="24"/>
          <w:szCs w:val="24"/>
          <w:lang w:eastAsia="fr-FR"/>
        </w:rPr>
        <w:t>Genre</w:t>
      </w:r>
      <w:r w:rsidRPr="00C20B1E">
        <w:rPr>
          <w:rFonts w:eastAsia="Times New Roman" w:cstheme="minorHAnsi"/>
          <w:color w:val="000000" w:themeColor="text1"/>
          <w:sz w:val="24"/>
          <w:szCs w:val="24"/>
          <w:lang w:eastAsia="fr-FR"/>
        </w:rPr>
        <w:t xml:space="preserve"> ou certification MOOC </w:t>
      </w:r>
      <w:r w:rsidR="004868C9" w:rsidRPr="00C20B1E">
        <w:rPr>
          <w:rFonts w:eastAsia="Times New Roman" w:cstheme="minorHAnsi"/>
          <w:color w:val="000000" w:themeColor="text1"/>
          <w:sz w:val="24"/>
          <w:szCs w:val="24"/>
          <w:lang w:eastAsia="fr-FR"/>
        </w:rPr>
        <w:t>Genre</w:t>
      </w:r>
    </w:p>
    <w:p w14:paraId="29ECAC26" w14:textId="13427A5C" w:rsidR="002D0FD9" w:rsidRPr="00C20B1E" w:rsidRDefault="002D0FD9" w:rsidP="003D2B9E">
      <w:pPr>
        <w:pStyle w:val="Paragraphedeliste"/>
        <w:numPr>
          <w:ilvl w:val="0"/>
          <w:numId w:val="1"/>
        </w:numPr>
        <w:spacing w:after="0" w:line="240" w:lineRule="auto"/>
        <w:ind w:left="714" w:hanging="357"/>
        <w:jc w:val="both"/>
        <w:rPr>
          <w:rFonts w:eastAsia="Times New Roman" w:cstheme="minorHAnsi"/>
          <w:color w:val="000000" w:themeColor="text1"/>
          <w:sz w:val="24"/>
          <w:szCs w:val="24"/>
          <w:lang w:eastAsia="fr-FR"/>
        </w:rPr>
      </w:pPr>
      <w:r w:rsidRPr="002D0FD9">
        <w:rPr>
          <w:rFonts w:eastAsia="Times New Roman" w:cstheme="minorHAnsi"/>
          <w:color w:val="000000" w:themeColor="text1"/>
          <w:sz w:val="24"/>
          <w:szCs w:val="24"/>
          <w:lang w:eastAsia="fr-FR"/>
        </w:rPr>
        <w:t>Master en Études de Genre (Gender Studies)</w:t>
      </w:r>
    </w:p>
    <w:p w14:paraId="4DB74FCE" w14:textId="3703F8BC" w:rsidR="00234CFA" w:rsidRPr="00C20B1E" w:rsidRDefault="002D0FD9" w:rsidP="003D2B9E">
      <w:pPr>
        <w:pStyle w:val="Paragraphedeliste"/>
        <w:numPr>
          <w:ilvl w:val="0"/>
          <w:numId w:val="1"/>
        </w:numPr>
        <w:spacing w:after="0" w:line="240" w:lineRule="auto"/>
        <w:jc w:val="both"/>
        <w:rPr>
          <w:rFonts w:eastAsia="Times New Roman" w:cstheme="minorHAnsi"/>
          <w:color w:val="000000" w:themeColor="text1"/>
          <w:sz w:val="24"/>
          <w:szCs w:val="24"/>
          <w:lang w:eastAsia="fr-FR"/>
        </w:rPr>
      </w:pPr>
      <w:r>
        <w:rPr>
          <w:rFonts w:eastAsia="Times New Roman" w:cstheme="minorHAnsi"/>
          <w:color w:val="000000" w:themeColor="text1"/>
          <w:sz w:val="24"/>
          <w:szCs w:val="24"/>
          <w:lang w:eastAsia="fr-FR"/>
        </w:rPr>
        <w:t xml:space="preserve">Ou expérience très significative (voir </w:t>
      </w:r>
      <w:r w:rsidR="00AD6873" w:rsidRPr="00E17435">
        <w:rPr>
          <w:rFonts w:eastAsia="Times New Roman" w:cstheme="minorHAnsi"/>
          <w:color w:val="000000" w:themeColor="text1"/>
          <w:sz w:val="24"/>
          <w:szCs w:val="24"/>
          <w:lang w:eastAsia="fr-FR"/>
        </w:rPr>
        <w:t>paragraphe expériences professionnelles</w:t>
      </w:r>
      <w:r w:rsidR="00AD6873">
        <w:rPr>
          <w:rFonts w:eastAsia="Times New Roman" w:cstheme="minorHAnsi"/>
          <w:color w:val="000000" w:themeColor="text1"/>
          <w:sz w:val="24"/>
          <w:szCs w:val="24"/>
          <w:lang w:eastAsia="fr-FR"/>
        </w:rPr>
        <w:t>)</w:t>
      </w:r>
    </w:p>
    <w:p w14:paraId="729B3CCF" w14:textId="77777777" w:rsidR="00AC110A" w:rsidRPr="00C20B1E" w:rsidRDefault="00AC110A" w:rsidP="00032184">
      <w:pPr>
        <w:pStyle w:val="Paragraphedeliste"/>
        <w:spacing w:before="100" w:beforeAutospacing="1" w:after="0" w:line="240" w:lineRule="auto"/>
        <w:jc w:val="both"/>
        <w:rPr>
          <w:rFonts w:eastAsia="Times New Roman" w:cstheme="minorHAnsi"/>
          <w:color w:val="000000" w:themeColor="text1"/>
          <w:sz w:val="24"/>
          <w:szCs w:val="24"/>
          <w:lang w:eastAsia="fr-FR"/>
        </w:rPr>
      </w:pPr>
    </w:p>
    <w:p w14:paraId="219F0E57" w14:textId="4E53C49E" w:rsidR="00535A5F" w:rsidRPr="00C20B1E" w:rsidRDefault="00E946FC" w:rsidP="00032184">
      <w:pPr>
        <w:spacing w:after="0"/>
        <w:jc w:val="both"/>
        <w:rPr>
          <w:sz w:val="24"/>
          <w:szCs w:val="24"/>
          <w:u w:val="single"/>
          <w:lang w:eastAsia="fr-FR"/>
        </w:rPr>
      </w:pPr>
      <w:r w:rsidRPr="00C20B1E">
        <w:rPr>
          <w:sz w:val="24"/>
          <w:szCs w:val="24"/>
          <w:u w:val="single"/>
          <w:lang w:eastAsia="fr-FR"/>
        </w:rPr>
        <w:t>Compétences</w:t>
      </w:r>
    </w:p>
    <w:p w14:paraId="0FC5AE3F" w14:textId="76B4EA92" w:rsidR="00535A5F" w:rsidRPr="00C20B1E" w:rsidRDefault="00972F59" w:rsidP="003D2B9E">
      <w:pPr>
        <w:pStyle w:val="Paragraphedeliste"/>
        <w:numPr>
          <w:ilvl w:val="0"/>
          <w:numId w:val="2"/>
        </w:numPr>
        <w:spacing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 xml:space="preserve">Compétences en </w:t>
      </w:r>
      <w:r w:rsidR="005F118C">
        <w:rPr>
          <w:rFonts w:eastAsia="Times New Roman" w:cstheme="minorHAnsi"/>
          <w:color w:val="000000" w:themeColor="text1"/>
          <w:sz w:val="24"/>
          <w:szCs w:val="24"/>
          <w:lang w:eastAsia="fr-FR"/>
        </w:rPr>
        <w:t>élaboration</w:t>
      </w:r>
      <w:r w:rsidRPr="00C20B1E">
        <w:rPr>
          <w:rFonts w:eastAsia="Times New Roman" w:cstheme="minorHAnsi"/>
          <w:color w:val="000000" w:themeColor="text1"/>
          <w:sz w:val="24"/>
          <w:szCs w:val="24"/>
          <w:lang w:eastAsia="fr-FR"/>
        </w:rPr>
        <w:t xml:space="preserve"> stratégique dans le cadre de projet</w:t>
      </w:r>
      <w:r w:rsidR="005F118C">
        <w:rPr>
          <w:rFonts w:eastAsia="Times New Roman" w:cstheme="minorHAnsi"/>
          <w:color w:val="000000" w:themeColor="text1"/>
          <w:sz w:val="24"/>
          <w:szCs w:val="24"/>
          <w:lang w:eastAsia="fr-FR"/>
        </w:rPr>
        <w:t>s</w:t>
      </w:r>
      <w:r w:rsidRPr="00C20B1E">
        <w:rPr>
          <w:rFonts w:eastAsia="Times New Roman" w:cstheme="minorHAnsi"/>
          <w:color w:val="000000" w:themeColor="text1"/>
          <w:sz w:val="24"/>
          <w:szCs w:val="24"/>
          <w:lang w:eastAsia="fr-FR"/>
        </w:rPr>
        <w:t xml:space="preserve"> de coopération, idéalement piloté par le groupe Age</w:t>
      </w:r>
      <w:r w:rsidR="00B55F5C" w:rsidRPr="00C20B1E">
        <w:rPr>
          <w:rFonts w:eastAsia="Times New Roman" w:cstheme="minorHAnsi"/>
          <w:color w:val="000000" w:themeColor="text1"/>
          <w:sz w:val="24"/>
          <w:szCs w:val="24"/>
          <w:lang w:eastAsia="fr-FR"/>
        </w:rPr>
        <w:t xml:space="preserve">nce </w:t>
      </w:r>
      <w:r w:rsidR="00E96801">
        <w:rPr>
          <w:rFonts w:eastAsia="Times New Roman" w:cstheme="minorHAnsi"/>
          <w:color w:val="000000" w:themeColor="text1"/>
          <w:sz w:val="24"/>
          <w:szCs w:val="24"/>
          <w:lang w:eastAsia="fr-FR"/>
        </w:rPr>
        <w:t>F</w:t>
      </w:r>
      <w:r w:rsidR="00B55F5C" w:rsidRPr="00C20B1E">
        <w:rPr>
          <w:rFonts w:eastAsia="Times New Roman" w:cstheme="minorHAnsi"/>
          <w:color w:val="000000" w:themeColor="text1"/>
          <w:sz w:val="24"/>
          <w:szCs w:val="24"/>
          <w:lang w:eastAsia="fr-FR"/>
        </w:rPr>
        <w:t xml:space="preserve">rançaise de </w:t>
      </w:r>
      <w:r w:rsidR="00E96801">
        <w:rPr>
          <w:rFonts w:eastAsia="Times New Roman" w:cstheme="minorHAnsi"/>
          <w:color w:val="000000" w:themeColor="text1"/>
          <w:sz w:val="24"/>
          <w:szCs w:val="24"/>
          <w:lang w:eastAsia="fr-FR"/>
        </w:rPr>
        <w:t>D</w:t>
      </w:r>
      <w:r w:rsidR="00B55F5C" w:rsidRPr="00C20B1E">
        <w:rPr>
          <w:rFonts w:eastAsia="Times New Roman" w:cstheme="minorHAnsi"/>
          <w:color w:val="000000" w:themeColor="text1"/>
          <w:sz w:val="24"/>
          <w:szCs w:val="24"/>
          <w:lang w:eastAsia="fr-FR"/>
        </w:rPr>
        <w:t>éveloppement </w:t>
      </w:r>
      <w:r w:rsidR="00A80F31" w:rsidDel="00C33E4D">
        <w:rPr>
          <w:rFonts w:eastAsia="Times New Roman" w:cstheme="minorHAnsi"/>
          <w:color w:val="000000" w:themeColor="text1"/>
          <w:sz w:val="24"/>
          <w:szCs w:val="24"/>
          <w:lang w:eastAsia="fr-FR"/>
        </w:rPr>
        <w:t xml:space="preserve"> </w:t>
      </w:r>
    </w:p>
    <w:p w14:paraId="494F9C89" w14:textId="364F2296" w:rsidR="005F51E7" w:rsidRPr="00C20B1E" w:rsidRDefault="00E946FC" w:rsidP="003D2B9E">
      <w:pPr>
        <w:pStyle w:val="Paragraphedeliste"/>
        <w:numPr>
          <w:ilvl w:val="0"/>
          <w:numId w:val="2"/>
        </w:numPr>
        <w:spacing w:before="100" w:beforeAutospacing="1"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Compétence</w:t>
      </w:r>
      <w:r w:rsidR="005F118C">
        <w:rPr>
          <w:rFonts w:eastAsia="Times New Roman" w:cstheme="minorHAnsi"/>
          <w:color w:val="000000" w:themeColor="text1"/>
          <w:sz w:val="24"/>
          <w:szCs w:val="24"/>
          <w:lang w:eastAsia="fr-FR"/>
        </w:rPr>
        <w:t>s</w:t>
      </w:r>
      <w:r w:rsidRPr="00C20B1E">
        <w:rPr>
          <w:rFonts w:eastAsia="Times New Roman" w:cstheme="minorHAnsi"/>
          <w:color w:val="000000" w:themeColor="text1"/>
          <w:sz w:val="24"/>
          <w:szCs w:val="24"/>
          <w:lang w:eastAsia="fr-FR"/>
        </w:rPr>
        <w:t xml:space="preserve"> </w:t>
      </w:r>
      <w:r w:rsidR="00972F59" w:rsidRPr="00C20B1E">
        <w:rPr>
          <w:rFonts w:eastAsia="Times New Roman" w:cstheme="minorHAnsi"/>
          <w:color w:val="000000" w:themeColor="text1"/>
          <w:sz w:val="24"/>
          <w:szCs w:val="24"/>
          <w:lang w:eastAsia="fr-FR"/>
        </w:rPr>
        <w:t>en formation professionnelle, employabilité ou enjeux migratoires</w:t>
      </w:r>
      <w:r w:rsidRPr="00C20B1E">
        <w:rPr>
          <w:rFonts w:eastAsia="Times New Roman" w:cstheme="minorHAnsi"/>
          <w:color w:val="000000" w:themeColor="text1"/>
          <w:sz w:val="24"/>
          <w:szCs w:val="24"/>
          <w:lang w:eastAsia="fr-FR"/>
        </w:rPr>
        <w:t xml:space="preserve"> est un atout</w:t>
      </w:r>
      <w:r w:rsidR="00594E02" w:rsidRPr="00C20B1E">
        <w:rPr>
          <w:rFonts w:eastAsia="Times New Roman" w:cstheme="minorHAnsi"/>
          <w:color w:val="000000" w:themeColor="text1"/>
          <w:sz w:val="24"/>
          <w:szCs w:val="24"/>
          <w:lang w:eastAsia="fr-FR"/>
        </w:rPr>
        <w:t xml:space="preserve"> : </w:t>
      </w:r>
      <w:r w:rsidR="005F118C">
        <w:rPr>
          <w:rFonts w:eastAsia="Times New Roman" w:cstheme="minorHAnsi"/>
          <w:color w:val="000000" w:themeColor="text1"/>
          <w:sz w:val="24"/>
          <w:szCs w:val="24"/>
          <w:lang w:eastAsia="fr-FR"/>
        </w:rPr>
        <w:t>il est attendu au</w:t>
      </w:r>
      <w:r w:rsidR="00594E02" w:rsidRPr="00C20B1E">
        <w:rPr>
          <w:rFonts w:eastAsia="Times New Roman" w:cstheme="minorHAnsi"/>
          <w:color w:val="000000" w:themeColor="text1"/>
          <w:sz w:val="24"/>
          <w:szCs w:val="24"/>
          <w:lang w:eastAsia="fr-FR"/>
        </w:rPr>
        <w:t xml:space="preserve"> moins 2 projets comprenant la formation professionnelle, </w:t>
      </w:r>
      <w:r w:rsidR="00234CFA" w:rsidRPr="00C20B1E">
        <w:rPr>
          <w:rFonts w:eastAsia="Times New Roman" w:cstheme="minorHAnsi"/>
          <w:color w:val="000000" w:themeColor="text1"/>
          <w:sz w:val="24"/>
          <w:szCs w:val="24"/>
          <w:lang w:eastAsia="fr-FR"/>
        </w:rPr>
        <w:t>l’</w:t>
      </w:r>
      <w:r w:rsidR="00594E02" w:rsidRPr="00C20B1E">
        <w:rPr>
          <w:rFonts w:eastAsia="Times New Roman" w:cstheme="minorHAnsi"/>
          <w:color w:val="000000" w:themeColor="text1"/>
          <w:sz w:val="24"/>
          <w:szCs w:val="24"/>
          <w:lang w:eastAsia="fr-FR"/>
        </w:rPr>
        <w:t>employabilité ou</w:t>
      </w:r>
      <w:r w:rsidR="00234CFA" w:rsidRPr="00C20B1E">
        <w:rPr>
          <w:rFonts w:eastAsia="Times New Roman" w:cstheme="minorHAnsi"/>
          <w:color w:val="000000" w:themeColor="text1"/>
          <w:sz w:val="24"/>
          <w:szCs w:val="24"/>
          <w:lang w:eastAsia="fr-FR"/>
        </w:rPr>
        <w:t xml:space="preserve"> les </w:t>
      </w:r>
      <w:r w:rsidR="00594E02" w:rsidRPr="00C20B1E">
        <w:rPr>
          <w:rFonts w:eastAsia="Times New Roman" w:cstheme="minorHAnsi"/>
          <w:color w:val="000000" w:themeColor="text1"/>
          <w:sz w:val="24"/>
          <w:szCs w:val="24"/>
          <w:lang w:eastAsia="fr-FR"/>
        </w:rPr>
        <w:t xml:space="preserve">enjeux migratoires </w:t>
      </w:r>
    </w:p>
    <w:p w14:paraId="41FECB30" w14:textId="2F2FE976" w:rsidR="000206A4" w:rsidRPr="00C20B1E" w:rsidRDefault="00A83636" w:rsidP="003D2B9E">
      <w:pPr>
        <w:pStyle w:val="Paragraphedeliste"/>
        <w:numPr>
          <w:ilvl w:val="0"/>
          <w:numId w:val="2"/>
        </w:numPr>
        <w:spacing w:before="100" w:beforeAutospacing="1" w:after="0" w:line="240" w:lineRule="auto"/>
        <w:jc w:val="both"/>
        <w:rPr>
          <w:rFonts w:eastAsia="Times New Roman" w:cstheme="minorHAnsi"/>
          <w:color w:val="000000" w:themeColor="text1"/>
          <w:sz w:val="24"/>
          <w:szCs w:val="24"/>
          <w:lang w:eastAsia="fr-FR"/>
        </w:rPr>
      </w:pPr>
      <w:r w:rsidRPr="00C20B1E">
        <w:rPr>
          <w:sz w:val="24"/>
          <w:szCs w:val="24"/>
        </w:rPr>
        <w:t xml:space="preserve">Capacité à travailler et à produire des livrables de haute qualité </w:t>
      </w:r>
      <w:r w:rsidR="005F51E7" w:rsidRPr="00C20B1E">
        <w:rPr>
          <w:sz w:val="24"/>
          <w:szCs w:val="24"/>
        </w:rPr>
        <w:t>dans des délais contraints</w:t>
      </w:r>
    </w:p>
    <w:p w14:paraId="6AB1E198" w14:textId="66A37BCD" w:rsidR="00A83636" w:rsidRPr="00C20B1E" w:rsidRDefault="00A83636" w:rsidP="003D2B9E">
      <w:pPr>
        <w:pStyle w:val="Paragraphedeliste"/>
        <w:numPr>
          <w:ilvl w:val="0"/>
          <w:numId w:val="2"/>
        </w:numPr>
        <w:spacing w:before="100" w:beforeAutospacing="1" w:after="0" w:line="240" w:lineRule="auto"/>
        <w:jc w:val="both"/>
        <w:rPr>
          <w:rFonts w:eastAsia="Times New Roman" w:cstheme="minorHAnsi"/>
          <w:color w:val="000000" w:themeColor="text1"/>
          <w:sz w:val="24"/>
          <w:szCs w:val="24"/>
          <w:lang w:eastAsia="fr-FR"/>
        </w:rPr>
      </w:pPr>
      <w:r w:rsidRPr="00C20B1E">
        <w:rPr>
          <w:sz w:val="24"/>
          <w:szCs w:val="24"/>
        </w:rPr>
        <w:t xml:space="preserve">Excellente maîtrise du français et de l'arabe tunisien (écrit et oral) est impérative pour l'élaboration des outils de communication et </w:t>
      </w:r>
      <w:r w:rsidR="00594E02" w:rsidRPr="00C20B1E">
        <w:rPr>
          <w:sz w:val="24"/>
          <w:szCs w:val="24"/>
        </w:rPr>
        <w:t>des contenus pour des modules de formation adaptés au contexte local</w:t>
      </w:r>
    </w:p>
    <w:p w14:paraId="55229750" w14:textId="00EC8075" w:rsidR="00AC110A" w:rsidRPr="00C20B1E" w:rsidRDefault="00A83636" w:rsidP="003D2B9E">
      <w:pPr>
        <w:pStyle w:val="Paragraphedeliste"/>
        <w:numPr>
          <w:ilvl w:val="0"/>
          <w:numId w:val="2"/>
        </w:numPr>
        <w:spacing w:before="100" w:beforeAutospacing="1" w:after="0" w:line="240" w:lineRule="auto"/>
        <w:jc w:val="both"/>
        <w:rPr>
          <w:rFonts w:eastAsia="Times New Roman" w:cstheme="minorHAnsi"/>
          <w:color w:val="000000" w:themeColor="text1"/>
          <w:sz w:val="24"/>
          <w:szCs w:val="24"/>
          <w:lang w:eastAsia="fr-FR"/>
        </w:rPr>
      </w:pPr>
      <w:r w:rsidRPr="00C20B1E">
        <w:rPr>
          <w:sz w:val="24"/>
          <w:szCs w:val="24"/>
        </w:rPr>
        <w:t>Connaissance des outils de communication digitaux pour faciliter l'élaboration de contenus en ligne</w:t>
      </w:r>
    </w:p>
    <w:p w14:paraId="17EBB761" w14:textId="77777777" w:rsidR="005C5B1A" w:rsidRPr="00C20B1E" w:rsidRDefault="005C5B1A" w:rsidP="00032184">
      <w:pPr>
        <w:pStyle w:val="Paragraphedeliste"/>
        <w:spacing w:before="100" w:beforeAutospacing="1" w:after="0" w:line="240" w:lineRule="auto"/>
        <w:jc w:val="both"/>
        <w:rPr>
          <w:rFonts w:eastAsia="Times New Roman" w:cstheme="minorHAnsi"/>
          <w:color w:val="000000" w:themeColor="text1"/>
          <w:sz w:val="24"/>
          <w:szCs w:val="24"/>
          <w:lang w:eastAsia="fr-FR"/>
        </w:rPr>
      </w:pPr>
    </w:p>
    <w:p w14:paraId="4B8E8235" w14:textId="21D853F1" w:rsidR="00535A5F" w:rsidRPr="00C20B1E" w:rsidRDefault="00E946FC" w:rsidP="00032184">
      <w:pPr>
        <w:spacing w:after="0"/>
        <w:jc w:val="both"/>
        <w:rPr>
          <w:sz w:val="24"/>
          <w:szCs w:val="24"/>
          <w:u w:val="single"/>
          <w:lang w:eastAsia="fr-FR"/>
        </w:rPr>
      </w:pPr>
      <w:r w:rsidRPr="00C20B1E">
        <w:rPr>
          <w:sz w:val="24"/>
          <w:szCs w:val="24"/>
          <w:u w:val="single"/>
          <w:lang w:eastAsia="fr-FR"/>
        </w:rPr>
        <w:t xml:space="preserve">Expériences professionnelles </w:t>
      </w:r>
      <w:r w:rsidR="005C5B1A" w:rsidRPr="00C20B1E">
        <w:rPr>
          <w:sz w:val="24"/>
          <w:szCs w:val="24"/>
          <w:u w:val="single"/>
          <w:lang w:eastAsia="fr-FR"/>
        </w:rPr>
        <w:t>de 5 ans</w:t>
      </w:r>
      <w:r w:rsidR="00AE33CD">
        <w:rPr>
          <w:sz w:val="24"/>
          <w:szCs w:val="24"/>
          <w:u w:val="single"/>
          <w:lang w:eastAsia="fr-FR"/>
        </w:rPr>
        <w:t xml:space="preserve"> minimum et certifiées</w:t>
      </w:r>
      <w:r w:rsidR="005C5B1A" w:rsidRPr="00C20B1E">
        <w:rPr>
          <w:sz w:val="24"/>
          <w:szCs w:val="24"/>
          <w:u w:val="single"/>
          <w:lang w:eastAsia="fr-FR"/>
        </w:rPr>
        <w:t xml:space="preserve"> dans les domaines suivants </w:t>
      </w:r>
    </w:p>
    <w:p w14:paraId="535231F9" w14:textId="72609533" w:rsidR="005C5B1A" w:rsidRPr="00C20B1E" w:rsidRDefault="005C5B1A" w:rsidP="003D2B9E">
      <w:pPr>
        <w:pStyle w:val="Paragraphedeliste"/>
        <w:numPr>
          <w:ilvl w:val="0"/>
          <w:numId w:val="2"/>
        </w:numPr>
        <w:spacing w:after="0" w:line="240" w:lineRule="auto"/>
        <w:jc w:val="both"/>
        <w:rPr>
          <w:sz w:val="24"/>
          <w:szCs w:val="24"/>
        </w:rPr>
      </w:pPr>
      <w:r w:rsidRPr="00C20B1E">
        <w:rPr>
          <w:sz w:val="24"/>
          <w:szCs w:val="24"/>
        </w:rPr>
        <w:t>Expérience avérée dans la conception et la mise en œuvre de stratégies d'intégration et la promotion du genre dans le secteur de la formation professionnelle et/ou de l'emploi</w:t>
      </w:r>
      <w:r w:rsidR="005F118C">
        <w:rPr>
          <w:sz w:val="24"/>
          <w:szCs w:val="24"/>
        </w:rPr>
        <w:t xml:space="preserve"> et/ou de la migration</w:t>
      </w:r>
    </w:p>
    <w:p w14:paraId="1353FBF2" w14:textId="7E48C773" w:rsidR="005C5B1A" w:rsidRPr="00C20B1E" w:rsidRDefault="005C5B1A" w:rsidP="003D2B9E">
      <w:pPr>
        <w:pStyle w:val="Paragraphedeliste"/>
        <w:numPr>
          <w:ilvl w:val="0"/>
          <w:numId w:val="2"/>
        </w:numPr>
        <w:spacing w:after="0" w:line="240" w:lineRule="auto"/>
        <w:jc w:val="both"/>
        <w:rPr>
          <w:sz w:val="24"/>
          <w:szCs w:val="24"/>
        </w:rPr>
      </w:pPr>
      <w:r w:rsidRPr="00C20B1E">
        <w:rPr>
          <w:sz w:val="24"/>
          <w:szCs w:val="24"/>
        </w:rPr>
        <w:t>Expérience spécifique dans l'élaboration de guides pratiques, de supports de communication et de contenus de formation sur le genre</w:t>
      </w:r>
    </w:p>
    <w:p w14:paraId="1D03062D" w14:textId="7DB3A1C0" w:rsidR="00C10735" w:rsidRPr="00C20B1E" w:rsidRDefault="005C5B1A" w:rsidP="003D2B9E">
      <w:pPr>
        <w:pStyle w:val="Paragraphedeliste"/>
        <w:numPr>
          <w:ilvl w:val="0"/>
          <w:numId w:val="2"/>
        </w:numPr>
        <w:spacing w:after="0" w:line="240" w:lineRule="auto"/>
        <w:jc w:val="both"/>
        <w:rPr>
          <w:sz w:val="24"/>
          <w:szCs w:val="24"/>
        </w:rPr>
      </w:pPr>
      <w:r w:rsidRPr="00C20B1E">
        <w:rPr>
          <w:sz w:val="24"/>
          <w:szCs w:val="24"/>
        </w:rPr>
        <w:t xml:space="preserve">Une </w:t>
      </w:r>
      <w:r w:rsidR="00E17435">
        <w:rPr>
          <w:sz w:val="24"/>
          <w:szCs w:val="24"/>
        </w:rPr>
        <w:t xml:space="preserve">solide </w:t>
      </w:r>
      <w:r w:rsidRPr="00C20B1E">
        <w:rPr>
          <w:sz w:val="24"/>
          <w:szCs w:val="24"/>
        </w:rPr>
        <w:t>expérience préalable en Tunisie</w:t>
      </w:r>
      <w:r w:rsidR="00E17435">
        <w:rPr>
          <w:sz w:val="24"/>
          <w:szCs w:val="24"/>
        </w:rPr>
        <w:t xml:space="preserve"> sur la thématique du Genre, </w:t>
      </w:r>
      <w:r w:rsidRPr="00C20B1E">
        <w:rPr>
          <w:sz w:val="24"/>
          <w:szCs w:val="24"/>
        </w:rPr>
        <w:t xml:space="preserve">ou dans un contexte similaire serait </w:t>
      </w:r>
      <w:r w:rsidR="00E17435">
        <w:rPr>
          <w:sz w:val="24"/>
          <w:szCs w:val="24"/>
        </w:rPr>
        <w:t xml:space="preserve">des </w:t>
      </w:r>
      <w:r w:rsidRPr="00C20B1E">
        <w:rPr>
          <w:sz w:val="24"/>
          <w:szCs w:val="24"/>
        </w:rPr>
        <w:t>atout</w:t>
      </w:r>
      <w:r w:rsidR="00E17435">
        <w:rPr>
          <w:sz w:val="24"/>
          <w:szCs w:val="24"/>
        </w:rPr>
        <w:t xml:space="preserve">s </w:t>
      </w:r>
      <w:r w:rsidRPr="00C20B1E">
        <w:rPr>
          <w:sz w:val="24"/>
          <w:szCs w:val="24"/>
        </w:rPr>
        <w:t>majeur</w:t>
      </w:r>
      <w:r w:rsidR="00E17435">
        <w:rPr>
          <w:sz w:val="24"/>
          <w:szCs w:val="24"/>
        </w:rPr>
        <w:t xml:space="preserve">s, </w:t>
      </w:r>
      <w:r w:rsidRPr="00C20B1E">
        <w:rPr>
          <w:sz w:val="24"/>
          <w:szCs w:val="24"/>
        </w:rPr>
        <w:t>permettant une meilleure compréhension des dynamiques locales et un gain de temps.</w:t>
      </w:r>
    </w:p>
    <w:p w14:paraId="2AF1B7A6" w14:textId="77777777" w:rsidR="00C10735" w:rsidRPr="00C20B1E" w:rsidRDefault="00C10735" w:rsidP="00032184">
      <w:pPr>
        <w:pStyle w:val="Paragraphedeliste"/>
        <w:spacing w:after="0" w:line="240" w:lineRule="auto"/>
        <w:jc w:val="both"/>
        <w:rPr>
          <w:sz w:val="24"/>
          <w:szCs w:val="24"/>
        </w:rPr>
      </w:pPr>
    </w:p>
    <w:p w14:paraId="4A31EB8C" w14:textId="0A7A9DC3" w:rsidR="00A279E5" w:rsidRPr="00C20B1E" w:rsidRDefault="00E946FC" w:rsidP="00032184">
      <w:pPr>
        <w:jc w:val="both"/>
        <w:rPr>
          <w:sz w:val="24"/>
          <w:szCs w:val="24"/>
          <w:lang w:eastAsia="fr-FR"/>
        </w:rPr>
      </w:pPr>
      <w:r w:rsidRPr="00C20B1E">
        <w:rPr>
          <w:sz w:val="24"/>
          <w:szCs w:val="24"/>
          <w:lang w:eastAsia="fr-FR"/>
        </w:rPr>
        <w:t>Aptitudes</w:t>
      </w:r>
    </w:p>
    <w:p w14:paraId="65F7B8E1" w14:textId="77777777" w:rsidR="00A83636" w:rsidRPr="00C20B1E" w:rsidRDefault="00E946FC" w:rsidP="003D2B9E">
      <w:pPr>
        <w:pStyle w:val="Paragraphedeliste"/>
        <w:numPr>
          <w:ilvl w:val="0"/>
          <w:numId w:val="3"/>
        </w:numPr>
        <w:spacing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Sens de l’organisation et de l’anticipation</w:t>
      </w:r>
    </w:p>
    <w:p w14:paraId="7F6A91BF" w14:textId="3F02EA7E" w:rsidR="00566788" w:rsidRPr="00AE33CD" w:rsidRDefault="00A83636" w:rsidP="003D2B9E">
      <w:pPr>
        <w:pStyle w:val="Paragraphedeliste"/>
        <w:numPr>
          <w:ilvl w:val="0"/>
          <w:numId w:val="3"/>
        </w:numPr>
        <w:spacing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 xml:space="preserve">Forte capacité à produire </w:t>
      </w:r>
      <w:r w:rsidR="00C708FA" w:rsidRPr="00C20B1E">
        <w:rPr>
          <w:rFonts w:eastAsia="Times New Roman" w:cstheme="minorHAnsi"/>
          <w:color w:val="000000" w:themeColor="text1"/>
          <w:sz w:val="24"/>
          <w:szCs w:val="24"/>
          <w:lang w:eastAsia="fr-FR"/>
        </w:rPr>
        <w:t>dans un délai contraint</w:t>
      </w:r>
      <w:r w:rsidR="00E946FC" w:rsidRPr="00C20B1E">
        <w:rPr>
          <w:rFonts w:eastAsia="Times New Roman" w:cstheme="minorHAnsi"/>
          <w:color w:val="000000" w:themeColor="text1"/>
          <w:sz w:val="24"/>
          <w:szCs w:val="24"/>
          <w:lang w:eastAsia="fr-FR"/>
        </w:rPr>
        <w:t> </w:t>
      </w:r>
    </w:p>
    <w:p w14:paraId="4A5E0222" w14:textId="06DC4F61" w:rsidR="00A279E5" w:rsidRPr="00C20B1E" w:rsidRDefault="00E946FC" w:rsidP="003D2B9E">
      <w:pPr>
        <w:pStyle w:val="Paragraphedeliste"/>
        <w:numPr>
          <w:ilvl w:val="0"/>
          <w:numId w:val="3"/>
        </w:numPr>
        <w:spacing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 xml:space="preserve">Forte capacité de travail en équipe </w:t>
      </w:r>
    </w:p>
    <w:p w14:paraId="1CFAD977" w14:textId="4CDDE4ED" w:rsidR="00A279E5" w:rsidRPr="00C20B1E" w:rsidRDefault="00B55F5C" w:rsidP="003D2B9E">
      <w:pPr>
        <w:pStyle w:val="Paragraphedeliste"/>
        <w:numPr>
          <w:ilvl w:val="0"/>
          <w:numId w:val="3"/>
        </w:numPr>
        <w:spacing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Sens de la diplomatie et</w:t>
      </w:r>
      <w:r w:rsidR="00E946FC" w:rsidRPr="00C20B1E">
        <w:rPr>
          <w:rFonts w:eastAsia="Times New Roman" w:cstheme="minorHAnsi"/>
          <w:color w:val="000000" w:themeColor="text1"/>
          <w:sz w:val="24"/>
          <w:szCs w:val="24"/>
          <w:lang w:eastAsia="fr-FR"/>
        </w:rPr>
        <w:t xml:space="preserve"> de l’écoute </w:t>
      </w:r>
    </w:p>
    <w:p w14:paraId="2AFD708D" w14:textId="0DA7DB54" w:rsidR="00C10735" w:rsidRPr="00C20B1E" w:rsidRDefault="00E946FC" w:rsidP="003D2B9E">
      <w:pPr>
        <w:pStyle w:val="Paragraphedeliste"/>
        <w:numPr>
          <w:ilvl w:val="0"/>
          <w:numId w:val="3"/>
        </w:numPr>
        <w:spacing w:before="100" w:beforeAutospacing="1"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Bonne capacité d’adaptation et d’intégration à des équipes multiculturelles et pluridisciplinaires </w:t>
      </w:r>
    </w:p>
    <w:p w14:paraId="56688283" w14:textId="099380F2" w:rsidR="00A279E5" w:rsidRPr="00C20B1E" w:rsidRDefault="00E946FC" w:rsidP="003D2B9E">
      <w:pPr>
        <w:pStyle w:val="Paragraphedeliste"/>
        <w:numPr>
          <w:ilvl w:val="0"/>
          <w:numId w:val="3"/>
        </w:numPr>
        <w:spacing w:before="100" w:beforeAutospacing="1"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 xml:space="preserve">Bonnes capacités rédactionnelles en français </w:t>
      </w:r>
      <w:r w:rsidR="00F832F5">
        <w:rPr>
          <w:rFonts w:eastAsia="Times New Roman" w:cstheme="minorHAnsi"/>
          <w:color w:val="000000" w:themeColor="text1"/>
          <w:sz w:val="24"/>
          <w:szCs w:val="24"/>
          <w:lang w:eastAsia="fr-FR"/>
        </w:rPr>
        <w:t>et en arabe</w:t>
      </w:r>
    </w:p>
    <w:p w14:paraId="2FAF49D4" w14:textId="06B1C50E" w:rsidR="00A279E5" w:rsidRPr="00C20B1E" w:rsidRDefault="00E946FC" w:rsidP="003D2B9E">
      <w:pPr>
        <w:pStyle w:val="Paragraphedeliste"/>
        <w:numPr>
          <w:ilvl w:val="0"/>
          <w:numId w:val="3"/>
        </w:numPr>
        <w:spacing w:before="100" w:beforeAutospacing="1"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Capacités d’analyse et de synthèse </w:t>
      </w:r>
    </w:p>
    <w:p w14:paraId="38552855" w14:textId="4537976C" w:rsidR="00AC110A" w:rsidRPr="00C20B1E" w:rsidRDefault="00E946FC" w:rsidP="003D2B9E">
      <w:pPr>
        <w:pStyle w:val="Paragraphedeliste"/>
        <w:numPr>
          <w:ilvl w:val="0"/>
          <w:numId w:val="3"/>
        </w:numPr>
        <w:spacing w:before="100" w:beforeAutospacing="1"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Maîtrise des outils Word, Excel, PPT</w:t>
      </w:r>
      <w:bookmarkStart w:id="25" w:name="_Toc202286669"/>
      <w:bookmarkStart w:id="26" w:name="_Toc205072860"/>
    </w:p>
    <w:p w14:paraId="278B7C30" w14:textId="44B573E0" w:rsidR="00AC110A" w:rsidRPr="006B42DE" w:rsidRDefault="006B42DE" w:rsidP="00032184">
      <w:pPr>
        <w:pStyle w:val="Titre1"/>
        <w:keepNext w:val="0"/>
        <w:keepLines w:val="0"/>
        <w:widowControl w:val="0"/>
        <w:autoSpaceDE w:val="0"/>
        <w:autoSpaceDN w:val="0"/>
        <w:spacing w:before="100" w:beforeAutospacing="1" w:line="276" w:lineRule="auto"/>
        <w:jc w:val="both"/>
        <w:rPr>
          <w:rFonts w:asciiTheme="minorHAnsi" w:hAnsiTheme="minorHAnsi" w:cstheme="minorHAnsi"/>
          <w:b/>
          <w:bCs/>
          <w:color w:val="44546A" w:themeColor="text2"/>
          <w:u w:val="single"/>
        </w:rPr>
      </w:pPr>
      <w:bookmarkStart w:id="27" w:name="_Toc205149263"/>
      <w:r w:rsidRPr="006B42DE">
        <w:rPr>
          <w:rFonts w:asciiTheme="minorHAnsi" w:hAnsiTheme="minorHAnsi" w:cstheme="minorHAnsi"/>
          <w:b/>
          <w:bCs/>
          <w:color w:val="44546A" w:themeColor="text2"/>
          <w:u w:val="single"/>
        </w:rPr>
        <w:t>11</w:t>
      </w:r>
      <w:r w:rsidR="00234CFA" w:rsidRPr="006B42DE">
        <w:rPr>
          <w:rFonts w:asciiTheme="minorHAnsi" w:hAnsiTheme="minorHAnsi" w:cstheme="minorHAnsi"/>
          <w:b/>
          <w:bCs/>
          <w:color w:val="44546A" w:themeColor="text2"/>
          <w:u w:val="single"/>
        </w:rPr>
        <w:t>-</w:t>
      </w:r>
      <w:r w:rsidR="00C708FA" w:rsidRPr="006B42DE">
        <w:rPr>
          <w:rFonts w:asciiTheme="minorHAnsi" w:hAnsiTheme="minorHAnsi" w:cstheme="minorHAnsi"/>
          <w:b/>
          <w:bCs/>
          <w:color w:val="44546A" w:themeColor="text2"/>
          <w:u w:val="single"/>
        </w:rPr>
        <w:t>Grille d’évaluation</w:t>
      </w:r>
      <w:bookmarkEnd w:id="25"/>
      <w:bookmarkEnd w:id="26"/>
      <w:bookmarkEnd w:id="27"/>
    </w:p>
    <w:p w14:paraId="783D840B" w14:textId="1A6ECBC1" w:rsidR="00C708FA" w:rsidRPr="00AC110A" w:rsidRDefault="00C708FA" w:rsidP="00032184">
      <w:pPr>
        <w:jc w:val="both"/>
        <w:rPr>
          <w:rFonts w:eastAsia="Calibri"/>
          <w:b/>
          <w:bCs/>
          <w:color w:val="44546A" w:themeColor="text2"/>
          <w:spacing w:val="-2"/>
        </w:rPr>
      </w:pPr>
      <w:r w:rsidRPr="00C20B1E">
        <w:rPr>
          <w:sz w:val="24"/>
          <w:szCs w:val="24"/>
        </w:rPr>
        <w:t>La</w:t>
      </w:r>
      <w:r w:rsidRPr="00C20B1E">
        <w:rPr>
          <w:spacing w:val="-7"/>
          <w:sz w:val="24"/>
          <w:szCs w:val="24"/>
        </w:rPr>
        <w:t xml:space="preserve"> </w:t>
      </w:r>
      <w:r w:rsidRPr="00C20B1E">
        <w:rPr>
          <w:sz w:val="24"/>
          <w:szCs w:val="24"/>
        </w:rPr>
        <w:t>grille</w:t>
      </w:r>
      <w:r w:rsidRPr="00C20B1E">
        <w:rPr>
          <w:spacing w:val="-3"/>
          <w:sz w:val="24"/>
          <w:szCs w:val="24"/>
        </w:rPr>
        <w:t xml:space="preserve"> </w:t>
      </w:r>
      <w:r w:rsidRPr="00C20B1E">
        <w:rPr>
          <w:sz w:val="24"/>
          <w:szCs w:val="24"/>
        </w:rPr>
        <w:t>d’évaluation</w:t>
      </w:r>
      <w:r w:rsidRPr="00C20B1E">
        <w:rPr>
          <w:spacing w:val="-5"/>
          <w:sz w:val="24"/>
          <w:szCs w:val="24"/>
        </w:rPr>
        <w:t xml:space="preserve"> </w:t>
      </w:r>
      <w:r w:rsidRPr="00C20B1E">
        <w:rPr>
          <w:sz w:val="24"/>
          <w:szCs w:val="24"/>
        </w:rPr>
        <w:t>se</w:t>
      </w:r>
      <w:r w:rsidRPr="00C20B1E">
        <w:rPr>
          <w:spacing w:val="-3"/>
          <w:sz w:val="24"/>
          <w:szCs w:val="24"/>
        </w:rPr>
        <w:t xml:space="preserve"> </w:t>
      </w:r>
      <w:r w:rsidRPr="00C20B1E">
        <w:rPr>
          <w:sz w:val="24"/>
          <w:szCs w:val="24"/>
        </w:rPr>
        <w:t>basera</w:t>
      </w:r>
      <w:r w:rsidRPr="00C20B1E">
        <w:rPr>
          <w:spacing w:val="-4"/>
          <w:sz w:val="24"/>
          <w:szCs w:val="24"/>
        </w:rPr>
        <w:t xml:space="preserve"> </w:t>
      </w:r>
      <w:r w:rsidRPr="00C20B1E">
        <w:rPr>
          <w:sz w:val="24"/>
          <w:szCs w:val="24"/>
        </w:rPr>
        <w:t>sur</w:t>
      </w:r>
      <w:r w:rsidRPr="00C20B1E">
        <w:rPr>
          <w:spacing w:val="-4"/>
          <w:sz w:val="24"/>
          <w:szCs w:val="24"/>
        </w:rPr>
        <w:t xml:space="preserve"> </w:t>
      </w:r>
      <w:r w:rsidRPr="00C20B1E">
        <w:rPr>
          <w:sz w:val="24"/>
          <w:szCs w:val="24"/>
        </w:rPr>
        <w:t>les</w:t>
      </w:r>
      <w:r w:rsidRPr="00C20B1E">
        <w:rPr>
          <w:spacing w:val="-4"/>
          <w:sz w:val="24"/>
          <w:szCs w:val="24"/>
        </w:rPr>
        <w:t xml:space="preserve"> </w:t>
      </w:r>
      <w:r w:rsidRPr="00C20B1E">
        <w:rPr>
          <w:sz w:val="24"/>
          <w:szCs w:val="24"/>
        </w:rPr>
        <w:t>critères</w:t>
      </w:r>
      <w:r w:rsidRPr="00C20B1E">
        <w:rPr>
          <w:spacing w:val="-6"/>
          <w:sz w:val="24"/>
          <w:szCs w:val="24"/>
        </w:rPr>
        <w:t xml:space="preserve"> </w:t>
      </w:r>
      <w:r w:rsidRPr="00C20B1E">
        <w:rPr>
          <w:sz w:val="24"/>
          <w:szCs w:val="24"/>
        </w:rPr>
        <w:t>de</w:t>
      </w:r>
      <w:r w:rsidRPr="00C20B1E">
        <w:rPr>
          <w:spacing w:val="-4"/>
          <w:sz w:val="24"/>
          <w:szCs w:val="24"/>
        </w:rPr>
        <w:t xml:space="preserve"> </w:t>
      </w:r>
      <w:r w:rsidRPr="00C20B1E">
        <w:rPr>
          <w:sz w:val="24"/>
          <w:szCs w:val="24"/>
        </w:rPr>
        <w:t>sélection</w:t>
      </w:r>
      <w:r w:rsidRPr="00C20B1E">
        <w:rPr>
          <w:spacing w:val="-5"/>
          <w:sz w:val="24"/>
          <w:szCs w:val="24"/>
        </w:rPr>
        <w:t xml:space="preserve"> </w:t>
      </w:r>
      <w:r w:rsidRPr="00C20B1E">
        <w:rPr>
          <w:sz w:val="24"/>
          <w:szCs w:val="24"/>
        </w:rPr>
        <w:t>suivants</w:t>
      </w:r>
      <w:r w:rsidRPr="00234CFA">
        <w:rPr>
          <w:spacing w:val="-5"/>
        </w:rPr>
        <w:t xml:space="preserve"> </w:t>
      </w:r>
      <w:r w:rsidRPr="00234CFA">
        <w:rPr>
          <w:spacing w:val="-10"/>
        </w:rPr>
        <w:t>:</w:t>
      </w: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2410"/>
        <w:gridCol w:w="2410"/>
      </w:tblGrid>
      <w:tr w:rsidR="00C708FA" w:rsidRPr="00234CFA" w14:paraId="2D0CADE2" w14:textId="77777777" w:rsidTr="00EB3D6A">
        <w:trPr>
          <w:trHeight w:val="268"/>
        </w:trPr>
        <w:tc>
          <w:tcPr>
            <w:tcW w:w="5529" w:type="dxa"/>
            <w:shd w:val="clear" w:color="auto" w:fill="44546A" w:themeFill="text2"/>
          </w:tcPr>
          <w:p w14:paraId="6AFF95A0" w14:textId="77777777" w:rsidR="00C708FA" w:rsidRPr="00234CFA" w:rsidRDefault="00C708FA" w:rsidP="00032184">
            <w:pPr>
              <w:pStyle w:val="TableParagraph"/>
              <w:spacing w:before="100" w:beforeAutospacing="1" w:after="100" w:afterAutospacing="1" w:line="276" w:lineRule="auto"/>
              <w:ind w:left="9"/>
              <w:jc w:val="both"/>
              <w:rPr>
                <w:rFonts w:asciiTheme="minorHAnsi" w:hAnsiTheme="minorHAnsi" w:cstheme="minorHAnsi"/>
                <w:b/>
                <w:color w:val="FFFFFF" w:themeColor="background1"/>
                <w:sz w:val="24"/>
                <w:szCs w:val="24"/>
                <w:lang w:val="fr-FR"/>
              </w:rPr>
            </w:pPr>
            <w:r w:rsidRPr="00234CFA">
              <w:rPr>
                <w:rFonts w:asciiTheme="minorHAnsi" w:hAnsiTheme="minorHAnsi" w:cstheme="minorHAnsi"/>
                <w:b/>
                <w:color w:val="FFFFFF" w:themeColor="background1"/>
                <w:sz w:val="24"/>
                <w:szCs w:val="24"/>
                <w:lang w:val="fr-FR"/>
              </w:rPr>
              <w:t>Grille</w:t>
            </w:r>
            <w:r w:rsidRPr="00234CFA">
              <w:rPr>
                <w:rFonts w:asciiTheme="minorHAnsi" w:hAnsiTheme="minorHAnsi" w:cstheme="minorHAnsi"/>
                <w:b/>
                <w:color w:val="FFFFFF" w:themeColor="background1"/>
                <w:spacing w:val="-9"/>
                <w:sz w:val="24"/>
                <w:szCs w:val="24"/>
                <w:lang w:val="fr-FR"/>
              </w:rPr>
              <w:t xml:space="preserve"> </w:t>
            </w:r>
            <w:r w:rsidRPr="00234CFA">
              <w:rPr>
                <w:rFonts w:asciiTheme="minorHAnsi" w:hAnsiTheme="minorHAnsi" w:cstheme="minorHAnsi"/>
                <w:b/>
                <w:color w:val="FFFFFF" w:themeColor="background1"/>
                <w:sz w:val="24"/>
                <w:szCs w:val="24"/>
                <w:lang w:val="fr-FR"/>
              </w:rPr>
              <w:t>d’évaluation</w:t>
            </w:r>
            <w:r w:rsidRPr="00234CFA">
              <w:rPr>
                <w:rFonts w:asciiTheme="minorHAnsi" w:hAnsiTheme="minorHAnsi" w:cstheme="minorHAnsi"/>
                <w:b/>
                <w:color w:val="FFFFFF" w:themeColor="background1"/>
                <w:spacing w:val="-6"/>
                <w:sz w:val="24"/>
                <w:szCs w:val="24"/>
                <w:lang w:val="fr-FR"/>
              </w:rPr>
              <w:t xml:space="preserve"> </w:t>
            </w:r>
            <w:r w:rsidRPr="00234CFA">
              <w:rPr>
                <w:rFonts w:asciiTheme="minorHAnsi" w:hAnsiTheme="minorHAnsi" w:cstheme="minorHAnsi"/>
                <w:b/>
                <w:color w:val="FFFFFF" w:themeColor="background1"/>
                <w:spacing w:val="-2"/>
                <w:sz w:val="24"/>
                <w:szCs w:val="24"/>
                <w:lang w:val="fr-FR"/>
              </w:rPr>
              <w:t>technique</w:t>
            </w:r>
          </w:p>
        </w:tc>
        <w:tc>
          <w:tcPr>
            <w:tcW w:w="2410" w:type="dxa"/>
            <w:shd w:val="clear" w:color="auto" w:fill="44546A" w:themeFill="text2"/>
          </w:tcPr>
          <w:p w14:paraId="6A1C103C" w14:textId="067363F6" w:rsidR="00C708FA" w:rsidRPr="00234CFA" w:rsidRDefault="00594E02" w:rsidP="00032184">
            <w:pPr>
              <w:pStyle w:val="TableParagraph"/>
              <w:spacing w:before="100" w:beforeAutospacing="1" w:after="100" w:afterAutospacing="1" w:line="276" w:lineRule="auto"/>
              <w:ind w:left="13" w:right="2"/>
              <w:jc w:val="both"/>
              <w:rPr>
                <w:rFonts w:asciiTheme="minorHAnsi" w:hAnsiTheme="minorHAnsi" w:cstheme="minorHAnsi"/>
                <w:b/>
                <w:color w:val="FFFFFF" w:themeColor="background1"/>
                <w:spacing w:val="-2"/>
                <w:sz w:val="24"/>
                <w:szCs w:val="24"/>
                <w:lang w:val="fr-FR"/>
              </w:rPr>
            </w:pPr>
            <w:r w:rsidRPr="00234CFA">
              <w:rPr>
                <w:rFonts w:asciiTheme="minorHAnsi" w:hAnsiTheme="minorHAnsi" w:cstheme="minorHAnsi"/>
                <w:b/>
                <w:color w:val="FFFFFF" w:themeColor="background1"/>
                <w:spacing w:val="-2"/>
                <w:sz w:val="24"/>
                <w:szCs w:val="24"/>
                <w:lang w:val="fr-FR"/>
              </w:rPr>
              <w:t>Nombre de points</w:t>
            </w:r>
          </w:p>
        </w:tc>
        <w:tc>
          <w:tcPr>
            <w:tcW w:w="2410" w:type="dxa"/>
            <w:shd w:val="clear" w:color="auto" w:fill="44546A" w:themeFill="text2"/>
          </w:tcPr>
          <w:p w14:paraId="51A7CA67" w14:textId="77777777" w:rsidR="00C708FA" w:rsidRPr="00234CFA" w:rsidRDefault="00C708FA" w:rsidP="00032184">
            <w:pPr>
              <w:pStyle w:val="TableParagraph"/>
              <w:spacing w:before="100" w:beforeAutospacing="1" w:after="100" w:afterAutospacing="1" w:line="276" w:lineRule="auto"/>
              <w:ind w:left="13" w:right="281"/>
              <w:jc w:val="both"/>
              <w:rPr>
                <w:rFonts w:asciiTheme="minorHAnsi" w:hAnsiTheme="minorHAnsi" w:cstheme="minorHAnsi"/>
                <w:b/>
                <w:color w:val="FFFFFF" w:themeColor="background1"/>
                <w:sz w:val="24"/>
                <w:szCs w:val="24"/>
                <w:lang w:val="fr-FR"/>
              </w:rPr>
            </w:pPr>
            <w:r w:rsidRPr="00234CFA">
              <w:rPr>
                <w:rFonts w:asciiTheme="minorHAnsi" w:hAnsiTheme="minorHAnsi" w:cstheme="minorHAnsi"/>
                <w:b/>
                <w:color w:val="FFFFFF" w:themeColor="background1"/>
                <w:spacing w:val="-2"/>
                <w:sz w:val="24"/>
                <w:szCs w:val="24"/>
                <w:lang w:val="fr-FR"/>
              </w:rPr>
              <w:t>Score maximum</w:t>
            </w:r>
          </w:p>
        </w:tc>
      </w:tr>
      <w:tr w:rsidR="00C708FA" w:rsidRPr="00234CFA" w14:paraId="502793DB" w14:textId="77777777" w:rsidTr="00EB3D6A">
        <w:trPr>
          <w:trHeight w:val="268"/>
        </w:trPr>
        <w:tc>
          <w:tcPr>
            <w:tcW w:w="5529" w:type="dxa"/>
          </w:tcPr>
          <w:p w14:paraId="4C27D517" w14:textId="77777777" w:rsidR="00AE33CD" w:rsidRPr="00AE33CD" w:rsidRDefault="00AE33CD" w:rsidP="00032184">
            <w:pPr>
              <w:jc w:val="both"/>
              <w:rPr>
                <w:rFonts w:eastAsia="Times New Roman" w:cstheme="minorHAnsi"/>
                <w:color w:val="000000" w:themeColor="text1"/>
                <w:lang w:val="fr-FR" w:eastAsia="fr-FR"/>
              </w:rPr>
            </w:pPr>
            <w:r w:rsidRPr="00AE33CD">
              <w:rPr>
                <w:rFonts w:eastAsia="Times New Roman" w:cstheme="minorHAnsi"/>
                <w:color w:val="000000" w:themeColor="text1"/>
                <w:lang w:val="fr-FR" w:eastAsia="fr-FR"/>
              </w:rPr>
              <w:t>Diplômes/DU en Sciences Sociales avec une spécialisation forte (certification de spécialisation)</w:t>
            </w:r>
          </w:p>
          <w:p w14:paraId="2F26A81A" w14:textId="77777777" w:rsidR="00AE33CD" w:rsidRPr="00AE33CD" w:rsidRDefault="00AE33CD" w:rsidP="00032184">
            <w:pPr>
              <w:jc w:val="both"/>
              <w:rPr>
                <w:rFonts w:eastAsia="Times New Roman" w:cstheme="minorHAnsi"/>
                <w:color w:val="000000" w:themeColor="text1"/>
                <w:lang w:val="fr-FR" w:eastAsia="fr-FR"/>
              </w:rPr>
            </w:pPr>
            <w:r w:rsidRPr="00AE33CD">
              <w:rPr>
                <w:rFonts w:eastAsia="Times New Roman" w:cstheme="minorHAnsi"/>
                <w:color w:val="000000" w:themeColor="text1"/>
                <w:lang w:val="fr-FR" w:eastAsia="fr-FR"/>
              </w:rPr>
              <w:t>Diplôme en étude de Genre ou certification MOOC Genre</w:t>
            </w:r>
          </w:p>
          <w:p w14:paraId="6EB21ED4" w14:textId="647EE423" w:rsidR="00C708FA" w:rsidRPr="00234CFA" w:rsidRDefault="00AE33CD" w:rsidP="00032184">
            <w:pPr>
              <w:jc w:val="both"/>
              <w:rPr>
                <w:rFonts w:eastAsia="Times New Roman" w:cstheme="minorHAnsi"/>
                <w:color w:val="000000" w:themeColor="text1"/>
                <w:lang w:val="fr-FR" w:eastAsia="fr-FR"/>
              </w:rPr>
            </w:pPr>
            <w:r w:rsidRPr="00AE33CD">
              <w:rPr>
                <w:rFonts w:eastAsia="Times New Roman" w:cstheme="minorHAnsi"/>
                <w:color w:val="000000" w:themeColor="text1"/>
                <w:lang w:val="fr-FR" w:eastAsia="fr-FR"/>
              </w:rPr>
              <w:t>Master en Études de Genre (Gender Studies)</w:t>
            </w:r>
          </w:p>
        </w:tc>
        <w:tc>
          <w:tcPr>
            <w:tcW w:w="2410" w:type="dxa"/>
          </w:tcPr>
          <w:p w14:paraId="73104768" w14:textId="77777777" w:rsidR="00C708FA" w:rsidRPr="00E17435" w:rsidRDefault="00C708FA" w:rsidP="003D2B9E">
            <w:pPr>
              <w:pStyle w:val="TableParagraph"/>
              <w:spacing w:before="100" w:beforeAutospacing="1" w:after="100" w:afterAutospacing="1" w:line="276" w:lineRule="auto"/>
              <w:ind w:left="13" w:right="2"/>
              <w:jc w:val="center"/>
              <w:rPr>
                <w:rFonts w:asciiTheme="minorHAnsi" w:hAnsiTheme="minorHAnsi" w:cstheme="minorHAnsi"/>
                <w:b/>
                <w:bCs/>
                <w:color w:val="212121"/>
                <w:spacing w:val="-2"/>
                <w:lang w:val="fr-FR"/>
              </w:rPr>
            </w:pPr>
            <w:r w:rsidRPr="00E17435">
              <w:rPr>
                <w:rFonts w:asciiTheme="minorHAnsi" w:hAnsiTheme="minorHAnsi" w:cstheme="minorHAnsi"/>
                <w:b/>
                <w:bCs/>
                <w:color w:val="212121"/>
                <w:spacing w:val="-2"/>
                <w:lang w:val="fr-FR"/>
              </w:rPr>
              <w:t>15 points</w:t>
            </w:r>
          </w:p>
          <w:p w14:paraId="4255A719" w14:textId="225B58ED" w:rsidR="0050531A" w:rsidRPr="00E17435" w:rsidRDefault="0050531A" w:rsidP="003D2B9E">
            <w:pPr>
              <w:pStyle w:val="TableParagraph"/>
              <w:spacing w:before="100" w:beforeAutospacing="1" w:after="100" w:afterAutospacing="1" w:line="276" w:lineRule="auto"/>
              <w:ind w:left="13" w:right="2"/>
              <w:jc w:val="center"/>
              <w:rPr>
                <w:rFonts w:asciiTheme="minorHAnsi" w:hAnsiTheme="minorHAnsi" w:cstheme="minorHAnsi"/>
                <w:b/>
                <w:bCs/>
                <w:color w:val="212121"/>
                <w:spacing w:val="-2"/>
                <w:lang w:val="fr-FR"/>
              </w:rPr>
            </w:pPr>
          </w:p>
        </w:tc>
        <w:tc>
          <w:tcPr>
            <w:tcW w:w="2410" w:type="dxa"/>
          </w:tcPr>
          <w:p w14:paraId="5AFDFFD9" w14:textId="38696A94" w:rsidR="00C708FA" w:rsidRPr="00E17435" w:rsidRDefault="00C708FA" w:rsidP="003D2B9E">
            <w:pPr>
              <w:pStyle w:val="TableParagraph"/>
              <w:spacing w:before="100" w:beforeAutospacing="1" w:after="100" w:afterAutospacing="1" w:line="276" w:lineRule="auto"/>
              <w:ind w:left="13" w:right="281"/>
              <w:jc w:val="center"/>
              <w:rPr>
                <w:rFonts w:asciiTheme="minorHAnsi" w:hAnsiTheme="minorHAnsi" w:cstheme="minorHAnsi"/>
                <w:b/>
                <w:bCs/>
                <w:color w:val="212121"/>
                <w:spacing w:val="-2"/>
                <w:lang w:val="fr-FR"/>
              </w:rPr>
            </w:pPr>
            <w:r w:rsidRPr="00E17435">
              <w:rPr>
                <w:rFonts w:asciiTheme="minorHAnsi" w:hAnsiTheme="minorHAnsi" w:cstheme="minorHAnsi"/>
                <w:b/>
                <w:bCs/>
                <w:color w:val="212121"/>
                <w:spacing w:val="-2"/>
                <w:lang w:val="fr-FR"/>
              </w:rPr>
              <w:t xml:space="preserve">15 points </w:t>
            </w:r>
          </w:p>
          <w:p w14:paraId="6AF83C20" w14:textId="3F2A8FF9" w:rsidR="0050531A" w:rsidRPr="00E17435" w:rsidRDefault="0050531A" w:rsidP="003D2B9E">
            <w:pPr>
              <w:pStyle w:val="TableParagraph"/>
              <w:spacing w:before="100" w:beforeAutospacing="1" w:after="100" w:afterAutospacing="1" w:line="276" w:lineRule="auto"/>
              <w:ind w:left="13" w:right="281"/>
              <w:jc w:val="center"/>
              <w:rPr>
                <w:rFonts w:asciiTheme="minorHAnsi" w:hAnsiTheme="minorHAnsi" w:cstheme="minorHAnsi"/>
                <w:b/>
                <w:bCs/>
                <w:color w:val="212121"/>
                <w:spacing w:val="-2"/>
                <w:lang w:val="fr-FR"/>
              </w:rPr>
            </w:pPr>
          </w:p>
        </w:tc>
      </w:tr>
      <w:tr w:rsidR="00C708FA" w:rsidRPr="00234CFA" w14:paraId="11B1D994" w14:textId="77777777" w:rsidTr="00EB3D6A">
        <w:trPr>
          <w:trHeight w:val="1151"/>
        </w:trPr>
        <w:tc>
          <w:tcPr>
            <w:tcW w:w="5529" w:type="dxa"/>
          </w:tcPr>
          <w:p w14:paraId="196018B2" w14:textId="56237166" w:rsidR="00C708FA" w:rsidRPr="00234CFA" w:rsidRDefault="00594E02" w:rsidP="00032184">
            <w:pPr>
              <w:spacing w:before="100" w:beforeAutospacing="1"/>
              <w:jc w:val="both"/>
              <w:rPr>
                <w:rFonts w:eastAsia="Times New Roman" w:cstheme="minorHAnsi"/>
                <w:color w:val="000000" w:themeColor="text1"/>
                <w:lang w:val="fr-FR" w:eastAsia="fr-FR"/>
              </w:rPr>
            </w:pPr>
            <w:r w:rsidRPr="00234CFA">
              <w:rPr>
                <w:rFonts w:eastAsia="Times New Roman" w:cstheme="minorHAnsi"/>
                <w:color w:val="000000" w:themeColor="text1"/>
                <w:lang w:val="fr-FR" w:eastAsia="fr-FR"/>
              </w:rPr>
              <w:t xml:space="preserve">Compétences en définition stratégique dans le cadre de 3 projets de coopération, idéalement piloté par le groupe Agence </w:t>
            </w:r>
            <w:r w:rsidR="00712C85">
              <w:rPr>
                <w:rFonts w:eastAsia="Times New Roman" w:cstheme="minorHAnsi"/>
                <w:color w:val="000000" w:themeColor="text1"/>
                <w:lang w:val="fr-FR" w:eastAsia="fr-FR"/>
              </w:rPr>
              <w:t>F</w:t>
            </w:r>
            <w:r w:rsidRPr="00234CFA">
              <w:rPr>
                <w:rFonts w:eastAsia="Times New Roman" w:cstheme="minorHAnsi"/>
                <w:color w:val="000000" w:themeColor="text1"/>
                <w:lang w:val="fr-FR" w:eastAsia="fr-FR"/>
              </w:rPr>
              <w:t xml:space="preserve">rançaise de </w:t>
            </w:r>
            <w:r w:rsidR="00712C85">
              <w:rPr>
                <w:rFonts w:eastAsia="Times New Roman" w:cstheme="minorHAnsi"/>
                <w:color w:val="000000" w:themeColor="text1"/>
                <w:lang w:val="fr-FR" w:eastAsia="fr-FR"/>
              </w:rPr>
              <w:t>D</w:t>
            </w:r>
            <w:r w:rsidRPr="00234CFA">
              <w:rPr>
                <w:rFonts w:eastAsia="Times New Roman" w:cstheme="minorHAnsi"/>
                <w:color w:val="000000" w:themeColor="text1"/>
                <w:lang w:val="fr-FR" w:eastAsia="fr-FR"/>
              </w:rPr>
              <w:t>éveloppement</w:t>
            </w:r>
          </w:p>
        </w:tc>
        <w:tc>
          <w:tcPr>
            <w:tcW w:w="2410" w:type="dxa"/>
          </w:tcPr>
          <w:p w14:paraId="170D0BC7" w14:textId="7414D8FF" w:rsidR="00C708FA" w:rsidRPr="00234CFA" w:rsidRDefault="00594E02" w:rsidP="003D2B9E">
            <w:pPr>
              <w:pStyle w:val="TableParagraph"/>
              <w:spacing w:before="100" w:beforeAutospacing="1" w:after="100" w:afterAutospacing="1" w:line="276" w:lineRule="auto"/>
              <w:ind w:left="0"/>
              <w:jc w:val="center"/>
              <w:rPr>
                <w:rFonts w:asciiTheme="minorHAnsi" w:hAnsiTheme="minorHAnsi" w:cstheme="minorHAnsi"/>
                <w:lang w:val="fr-FR"/>
              </w:rPr>
            </w:pPr>
            <w:r w:rsidRPr="00234CFA">
              <w:rPr>
                <w:rFonts w:asciiTheme="minorHAnsi" w:hAnsiTheme="minorHAnsi" w:cstheme="minorHAnsi"/>
                <w:b/>
                <w:bCs/>
                <w:color w:val="212121"/>
                <w:lang w:val="fr-FR"/>
              </w:rPr>
              <w:t>15</w:t>
            </w:r>
            <w:r w:rsidRPr="00234CFA">
              <w:rPr>
                <w:rFonts w:asciiTheme="minorHAnsi" w:hAnsiTheme="minorHAnsi" w:cstheme="minorHAnsi"/>
                <w:b/>
                <w:bCs/>
                <w:color w:val="212121"/>
                <w:spacing w:val="-1"/>
                <w:lang w:val="fr-FR"/>
              </w:rPr>
              <w:t xml:space="preserve"> </w:t>
            </w:r>
            <w:r w:rsidRPr="00234CFA">
              <w:rPr>
                <w:rFonts w:asciiTheme="minorHAnsi" w:hAnsiTheme="minorHAnsi" w:cstheme="minorHAnsi"/>
                <w:b/>
                <w:bCs/>
                <w:color w:val="212121"/>
                <w:spacing w:val="-2"/>
                <w:lang w:val="fr-FR"/>
              </w:rPr>
              <w:t>points</w:t>
            </w:r>
          </w:p>
        </w:tc>
        <w:tc>
          <w:tcPr>
            <w:tcW w:w="2410" w:type="dxa"/>
          </w:tcPr>
          <w:p w14:paraId="3BB108F8" w14:textId="04DB2492" w:rsidR="00C708FA" w:rsidRPr="00234CFA" w:rsidRDefault="00C708FA" w:rsidP="003D2B9E">
            <w:pPr>
              <w:pStyle w:val="TableParagraph"/>
              <w:spacing w:before="100" w:beforeAutospacing="1" w:after="100" w:afterAutospacing="1" w:line="276" w:lineRule="auto"/>
              <w:ind w:left="13" w:right="281"/>
              <w:jc w:val="center"/>
              <w:rPr>
                <w:rFonts w:asciiTheme="minorHAnsi" w:hAnsiTheme="minorHAnsi" w:cstheme="minorHAnsi"/>
                <w:b/>
                <w:bCs/>
                <w:lang w:val="fr-FR"/>
              </w:rPr>
            </w:pPr>
            <w:r w:rsidRPr="003D2B9E">
              <w:rPr>
                <w:rFonts w:asciiTheme="minorHAnsi" w:hAnsiTheme="minorHAnsi" w:cstheme="minorHAnsi"/>
                <w:b/>
                <w:bCs/>
                <w:color w:val="212121"/>
                <w:sz w:val="24"/>
                <w:szCs w:val="24"/>
              </w:rPr>
              <w:t>15 points</w:t>
            </w:r>
          </w:p>
        </w:tc>
      </w:tr>
      <w:tr w:rsidR="005F51E7" w:rsidRPr="00234CFA" w14:paraId="2DF4F86B" w14:textId="77777777" w:rsidTr="00EB3D6A">
        <w:trPr>
          <w:trHeight w:val="268"/>
        </w:trPr>
        <w:tc>
          <w:tcPr>
            <w:tcW w:w="5529" w:type="dxa"/>
          </w:tcPr>
          <w:p w14:paraId="6EF4C12E" w14:textId="61F287FF" w:rsidR="005F51E7" w:rsidRPr="00234CFA" w:rsidRDefault="005F51E7" w:rsidP="00032184">
            <w:pPr>
              <w:spacing w:before="100" w:beforeAutospacing="1"/>
              <w:jc w:val="both"/>
              <w:rPr>
                <w:rFonts w:eastAsia="Times New Roman" w:cstheme="minorHAnsi"/>
                <w:color w:val="000000" w:themeColor="text1"/>
                <w:lang w:val="fr-FR" w:eastAsia="fr-FR"/>
              </w:rPr>
            </w:pPr>
            <w:r w:rsidRPr="00234CFA">
              <w:rPr>
                <w:rFonts w:eastAsia="Times New Roman" w:cstheme="minorHAnsi"/>
                <w:color w:val="000000" w:themeColor="text1"/>
                <w:lang w:val="fr-FR" w:eastAsia="fr-FR"/>
              </w:rPr>
              <w:t>Au moins 2 projets comprenant la formation professionnelle, employabilité ou enjeux migratoires est un atout</w:t>
            </w:r>
          </w:p>
        </w:tc>
        <w:tc>
          <w:tcPr>
            <w:tcW w:w="2410" w:type="dxa"/>
          </w:tcPr>
          <w:p w14:paraId="168201FA" w14:textId="5E3131E5" w:rsidR="005F51E7" w:rsidRDefault="005F51E7" w:rsidP="003D2B9E">
            <w:pPr>
              <w:pStyle w:val="TableParagraph"/>
              <w:spacing w:before="100" w:beforeAutospacing="1" w:after="100" w:afterAutospacing="1" w:line="276" w:lineRule="auto"/>
              <w:ind w:left="13" w:right="3"/>
              <w:jc w:val="center"/>
              <w:rPr>
                <w:rFonts w:asciiTheme="minorHAnsi" w:hAnsiTheme="minorHAnsi" w:cstheme="minorHAnsi"/>
                <w:b/>
                <w:bCs/>
                <w:color w:val="212121"/>
                <w:sz w:val="24"/>
                <w:szCs w:val="24"/>
                <w:lang w:val="fr-FR"/>
              </w:rPr>
            </w:pPr>
            <w:r>
              <w:rPr>
                <w:rFonts w:asciiTheme="minorHAnsi" w:hAnsiTheme="minorHAnsi" w:cstheme="minorHAnsi"/>
                <w:b/>
                <w:bCs/>
                <w:color w:val="212121"/>
                <w:sz w:val="24"/>
                <w:szCs w:val="24"/>
                <w:lang w:val="fr-FR"/>
              </w:rPr>
              <w:t>1</w:t>
            </w:r>
            <w:r w:rsidR="00E17435">
              <w:rPr>
                <w:rFonts w:asciiTheme="minorHAnsi" w:hAnsiTheme="minorHAnsi" w:cstheme="minorHAnsi"/>
                <w:b/>
                <w:bCs/>
                <w:color w:val="212121"/>
                <w:sz w:val="24"/>
                <w:szCs w:val="24"/>
                <w:lang w:val="fr-FR"/>
              </w:rPr>
              <w:t>5</w:t>
            </w:r>
            <w:r>
              <w:rPr>
                <w:rFonts w:asciiTheme="minorHAnsi" w:hAnsiTheme="minorHAnsi" w:cstheme="minorHAnsi"/>
                <w:b/>
                <w:bCs/>
                <w:color w:val="212121"/>
                <w:sz w:val="24"/>
                <w:szCs w:val="24"/>
                <w:lang w:val="fr-FR"/>
              </w:rPr>
              <w:t xml:space="preserve"> </w:t>
            </w:r>
            <w:r w:rsidRPr="00234CFA">
              <w:rPr>
                <w:rFonts w:asciiTheme="minorHAnsi" w:hAnsiTheme="minorHAnsi" w:cstheme="minorHAnsi"/>
                <w:b/>
                <w:bCs/>
                <w:color w:val="212121"/>
                <w:sz w:val="24"/>
                <w:szCs w:val="24"/>
                <w:lang w:val="fr-FR"/>
              </w:rPr>
              <w:t>points</w:t>
            </w:r>
          </w:p>
          <w:p w14:paraId="3EA3E750" w14:textId="55962647" w:rsidR="007300BF" w:rsidRPr="007300BF" w:rsidRDefault="007300BF" w:rsidP="003D2B9E">
            <w:pPr>
              <w:pStyle w:val="TableParagraph"/>
              <w:spacing w:before="100" w:beforeAutospacing="1" w:after="100" w:afterAutospacing="1" w:line="276" w:lineRule="auto"/>
              <w:ind w:left="13" w:right="3"/>
              <w:jc w:val="center"/>
              <w:rPr>
                <w:rFonts w:asciiTheme="minorHAnsi" w:hAnsiTheme="minorHAnsi" w:cstheme="minorHAnsi"/>
                <w:color w:val="C45911" w:themeColor="accent2" w:themeShade="BF"/>
                <w:sz w:val="24"/>
                <w:szCs w:val="24"/>
                <w:lang w:val="fr-FR"/>
              </w:rPr>
            </w:pPr>
          </w:p>
        </w:tc>
        <w:tc>
          <w:tcPr>
            <w:tcW w:w="2410" w:type="dxa"/>
          </w:tcPr>
          <w:p w14:paraId="54163242" w14:textId="53F41352" w:rsidR="005F51E7" w:rsidRDefault="005F51E7" w:rsidP="003D2B9E">
            <w:pPr>
              <w:pStyle w:val="TableParagraph"/>
              <w:spacing w:before="100" w:beforeAutospacing="1" w:after="100" w:afterAutospacing="1" w:line="276" w:lineRule="auto"/>
              <w:ind w:left="13" w:right="281"/>
              <w:jc w:val="center"/>
              <w:rPr>
                <w:rFonts w:asciiTheme="minorHAnsi" w:hAnsiTheme="minorHAnsi" w:cstheme="minorHAnsi"/>
                <w:b/>
                <w:bCs/>
                <w:color w:val="212121"/>
                <w:spacing w:val="-2"/>
                <w:sz w:val="24"/>
                <w:szCs w:val="24"/>
                <w:lang w:val="fr-FR"/>
              </w:rPr>
            </w:pPr>
            <w:r w:rsidRPr="00234CFA">
              <w:rPr>
                <w:rFonts w:asciiTheme="minorHAnsi" w:hAnsiTheme="minorHAnsi" w:cstheme="minorHAnsi"/>
                <w:b/>
                <w:bCs/>
                <w:color w:val="212121"/>
                <w:sz w:val="24"/>
                <w:szCs w:val="24"/>
                <w:lang w:val="fr-FR"/>
              </w:rPr>
              <w:t>1</w:t>
            </w:r>
            <w:r w:rsidR="00E17435">
              <w:rPr>
                <w:rFonts w:asciiTheme="minorHAnsi" w:hAnsiTheme="minorHAnsi" w:cstheme="minorHAnsi"/>
                <w:b/>
                <w:bCs/>
                <w:color w:val="212121"/>
                <w:sz w:val="24"/>
                <w:szCs w:val="24"/>
                <w:lang w:val="fr-FR"/>
              </w:rPr>
              <w:t>5</w:t>
            </w:r>
            <w:r w:rsidRPr="00234CFA">
              <w:rPr>
                <w:rFonts w:asciiTheme="minorHAnsi" w:hAnsiTheme="minorHAnsi" w:cstheme="minorHAnsi"/>
                <w:b/>
                <w:bCs/>
                <w:color w:val="212121"/>
                <w:spacing w:val="-1"/>
                <w:sz w:val="24"/>
                <w:szCs w:val="24"/>
                <w:lang w:val="fr-FR"/>
              </w:rPr>
              <w:t xml:space="preserve"> </w:t>
            </w:r>
            <w:r w:rsidRPr="00234CFA">
              <w:rPr>
                <w:rFonts w:asciiTheme="minorHAnsi" w:hAnsiTheme="minorHAnsi" w:cstheme="minorHAnsi"/>
                <w:b/>
                <w:bCs/>
                <w:color w:val="212121"/>
                <w:spacing w:val="-2"/>
                <w:sz w:val="24"/>
                <w:szCs w:val="24"/>
                <w:lang w:val="fr-FR"/>
              </w:rPr>
              <w:t>points</w:t>
            </w:r>
          </w:p>
          <w:p w14:paraId="30EDCD97" w14:textId="7C47446F" w:rsidR="007300BF" w:rsidRPr="007300BF" w:rsidRDefault="007300BF" w:rsidP="003D2B9E">
            <w:pPr>
              <w:pStyle w:val="TableParagraph"/>
              <w:spacing w:before="100" w:beforeAutospacing="1" w:after="100" w:afterAutospacing="1" w:line="276" w:lineRule="auto"/>
              <w:ind w:left="13" w:right="281"/>
              <w:jc w:val="center"/>
              <w:rPr>
                <w:rFonts w:asciiTheme="minorHAnsi" w:hAnsiTheme="minorHAnsi" w:cstheme="minorHAnsi"/>
                <w:b/>
                <w:bCs/>
                <w:color w:val="C45911" w:themeColor="accent2" w:themeShade="BF"/>
                <w:sz w:val="24"/>
                <w:szCs w:val="24"/>
                <w:lang w:val="fr-FR"/>
              </w:rPr>
            </w:pPr>
          </w:p>
        </w:tc>
      </w:tr>
      <w:tr w:rsidR="005F51E7" w:rsidRPr="00234CFA" w14:paraId="708AC118" w14:textId="77777777" w:rsidTr="00EB3D6A">
        <w:trPr>
          <w:trHeight w:val="268"/>
        </w:trPr>
        <w:tc>
          <w:tcPr>
            <w:tcW w:w="5529" w:type="dxa"/>
          </w:tcPr>
          <w:p w14:paraId="272DA425" w14:textId="414E7C64" w:rsidR="005F51E7" w:rsidRPr="009F04BE" w:rsidRDefault="005F51E7" w:rsidP="00032184">
            <w:pPr>
              <w:spacing w:before="100" w:beforeAutospacing="1"/>
              <w:jc w:val="both"/>
              <w:rPr>
                <w:rFonts w:eastAsia="Times New Roman" w:cstheme="minorHAnsi"/>
                <w:lang w:val="fr-FR" w:eastAsia="fr-FR"/>
              </w:rPr>
            </w:pPr>
            <w:r w:rsidRPr="00234CFA">
              <w:rPr>
                <w:lang w:val="fr-FR"/>
              </w:rPr>
              <w:t>Avoir Élaboré des outils de communication et des contenus pour des modules de formation adaptées au contexte local</w:t>
            </w:r>
          </w:p>
        </w:tc>
        <w:tc>
          <w:tcPr>
            <w:tcW w:w="2410" w:type="dxa"/>
          </w:tcPr>
          <w:p w14:paraId="1CFEE2E1" w14:textId="3415CD8D" w:rsidR="005F51E7" w:rsidRPr="00234CFA" w:rsidRDefault="005F51E7" w:rsidP="003D2B9E">
            <w:pPr>
              <w:pStyle w:val="TableParagraph"/>
              <w:spacing w:before="100" w:beforeAutospacing="1" w:after="100" w:afterAutospacing="1" w:line="276" w:lineRule="auto"/>
              <w:ind w:left="13"/>
              <w:jc w:val="center"/>
              <w:rPr>
                <w:rFonts w:cstheme="minorHAnsi"/>
                <w:b/>
                <w:bCs/>
                <w:color w:val="212121"/>
                <w:sz w:val="24"/>
                <w:szCs w:val="24"/>
              </w:rPr>
            </w:pPr>
            <w:r w:rsidRPr="00234CFA">
              <w:rPr>
                <w:rFonts w:cstheme="minorHAnsi"/>
                <w:b/>
                <w:bCs/>
                <w:color w:val="212121"/>
                <w:sz w:val="24"/>
                <w:szCs w:val="24"/>
                <w:lang w:val="fr-FR"/>
              </w:rPr>
              <w:t>10 points</w:t>
            </w:r>
          </w:p>
        </w:tc>
        <w:tc>
          <w:tcPr>
            <w:tcW w:w="2410" w:type="dxa"/>
          </w:tcPr>
          <w:p w14:paraId="7952977E" w14:textId="7F43F40C" w:rsidR="005F51E7" w:rsidRPr="00234CFA" w:rsidRDefault="005F51E7" w:rsidP="003D2B9E">
            <w:pPr>
              <w:pStyle w:val="TableParagraph"/>
              <w:spacing w:before="100" w:beforeAutospacing="1" w:after="100" w:afterAutospacing="1" w:line="276" w:lineRule="auto"/>
              <w:ind w:left="0" w:right="281"/>
              <w:jc w:val="center"/>
              <w:rPr>
                <w:rFonts w:asciiTheme="minorHAnsi" w:hAnsiTheme="minorHAnsi" w:cstheme="minorHAnsi"/>
                <w:b/>
                <w:bCs/>
                <w:color w:val="212121"/>
                <w:sz w:val="24"/>
                <w:szCs w:val="24"/>
              </w:rPr>
            </w:pPr>
            <w:r>
              <w:rPr>
                <w:rFonts w:asciiTheme="minorHAnsi" w:hAnsiTheme="minorHAnsi" w:cstheme="minorHAnsi"/>
                <w:b/>
                <w:bCs/>
                <w:color w:val="212121"/>
                <w:sz w:val="24"/>
                <w:szCs w:val="24"/>
                <w:lang w:val="fr-FR"/>
              </w:rPr>
              <w:t xml:space="preserve">10 </w:t>
            </w:r>
            <w:r w:rsidRPr="00234CFA">
              <w:rPr>
                <w:rFonts w:asciiTheme="minorHAnsi" w:hAnsiTheme="minorHAnsi" w:cstheme="minorHAnsi"/>
                <w:b/>
                <w:bCs/>
                <w:color w:val="212121"/>
                <w:sz w:val="24"/>
                <w:szCs w:val="24"/>
                <w:lang w:val="fr-FR"/>
              </w:rPr>
              <w:t>points</w:t>
            </w:r>
          </w:p>
        </w:tc>
      </w:tr>
      <w:tr w:rsidR="005F51E7" w:rsidRPr="00234CFA" w14:paraId="7A312266" w14:textId="77777777" w:rsidTr="00EB3D6A">
        <w:trPr>
          <w:trHeight w:val="268"/>
        </w:trPr>
        <w:tc>
          <w:tcPr>
            <w:tcW w:w="5529" w:type="dxa"/>
          </w:tcPr>
          <w:p w14:paraId="3687F09C" w14:textId="599D9341" w:rsidR="005F51E7" w:rsidRPr="009F04BE" w:rsidRDefault="005F51E7" w:rsidP="00032184">
            <w:pPr>
              <w:spacing w:before="100" w:beforeAutospacing="1"/>
              <w:jc w:val="both"/>
              <w:rPr>
                <w:rFonts w:eastAsia="Times New Roman" w:cstheme="minorHAnsi"/>
                <w:lang w:val="fr-FR" w:eastAsia="fr-FR"/>
              </w:rPr>
            </w:pPr>
            <w:r w:rsidRPr="00234CFA">
              <w:rPr>
                <w:lang w:val="fr-FR"/>
              </w:rPr>
              <w:t>Connaitre les outils de communication digitaux pour faciliter l'élaboration de contenus en ligne</w:t>
            </w:r>
          </w:p>
        </w:tc>
        <w:tc>
          <w:tcPr>
            <w:tcW w:w="2410" w:type="dxa"/>
          </w:tcPr>
          <w:p w14:paraId="18266ABD" w14:textId="5EE225FC" w:rsidR="005F51E7" w:rsidRPr="00234CFA" w:rsidRDefault="00C33E4D" w:rsidP="003D2B9E">
            <w:pPr>
              <w:pStyle w:val="TableParagraph"/>
              <w:spacing w:before="100" w:beforeAutospacing="1" w:after="100" w:afterAutospacing="1" w:line="276" w:lineRule="auto"/>
              <w:ind w:left="13"/>
              <w:jc w:val="center"/>
              <w:rPr>
                <w:rFonts w:cstheme="minorHAnsi"/>
                <w:b/>
                <w:bCs/>
                <w:color w:val="212121"/>
                <w:sz w:val="24"/>
                <w:szCs w:val="24"/>
              </w:rPr>
            </w:pPr>
            <w:r>
              <w:rPr>
                <w:rFonts w:cstheme="minorHAnsi"/>
                <w:b/>
                <w:bCs/>
                <w:color w:val="212121"/>
                <w:sz w:val="24"/>
                <w:szCs w:val="24"/>
                <w:lang w:val="fr-FR"/>
              </w:rPr>
              <w:t xml:space="preserve">5 </w:t>
            </w:r>
            <w:r w:rsidR="005F51E7" w:rsidRPr="00234CFA">
              <w:rPr>
                <w:rFonts w:cstheme="minorHAnsi"/>
                <w:b/>
                <w:bCs/>
                <w:color w:val="212121"/>
                <w:sz w:val="24"/>
                <w:szCs w:val="24"/>
                <w:lang w:val="fr-FR"/>
              </w:rPr>
              <w:t xml:space="preserve"> points</w:t>
            </w:r>
          </w:p>
        </w:tc>
        <w:tc>
          <w:tcPr>
            <w:tcW w:w="2410" w:type="dxa"/>
          </w:tcPr>
          <w:p w14:paraId="14D994E0" w14:textId="24D82F48" w:rsidR="005F51E7" w:rsidRPr="00234CFA" w:rsidRDefault="00C33E4D" w:rsidP="003D2B9E">
            <w:pPr>
              <w:pStyle w:val="TableParagraph"/>
              <w:spacing w:before="100" w:beforeAutospacing="1" w:after="100" w:afterAutospacing="1" w:line="276" w:lineRule="auto"/>
              <w:ind w:left="0" w:right="281"/>
              <w:jc w:val="center"/>
              <w:rPr>
                <w:rFonts w:asciiTheme="minorHAnsi" w:hAnsiTheme="minorHAnsi" w:cstheme="minorHAnsi"/>
                <w:b/>
                <w:bCs/>
                <w:color w:val="212121"/>
                <w:sz w:val="24"/>
                <w:szCs w:val="24"/>
              </w:rPr>
            </w:pPr>
            <w:r>
              <w:rPr>
                <w:rFonts w:cstheme="minorHAnsi"/>
                <w:b/>
                <w:bCs/>
                <w:color w:val="212121"/>
                <w:sz w:val="24"/>
                <w:szCs w:val="24"/>
                <w:lang w:val="fr-FR"/>
              </w:rPr>
              <w:t>5</w:t>
            </w:r>
            <w:r w:rsidR="005F51E7" w:rsidRPr="00234CFA">
              <w:rPr>
                <w:rFonts w:cstheme="minorHAnsi"/>
                <w:b/>
                <w:bCs/>
                <w:color w:val="212121"/>
                <w:sz w:val="24"/>
                <w:szCs w:val="24"/>
                <w:lang w:val="fr-FR"/>
              </w:rPr>
              <w:t xml:space="preserve"> points</w:t>
            </w:r>
          </w:p>
        </w:tc>
      </w:tr>
      <w:tr w:rsidR="005F51E7" w:rsidRPr="00234CFA" w14:paraId="53EE4A25" w14:textId="77777777" w:rsidTr="00EB3D6A">
        <w:trPr>
          <w:trHeight w:val="268"/>
        </w:trPr>
        <w:tc>
          <w:tcPr>
            <w:tcW w:w="5529" w:type="dxa"/>
          </w:tcPr>
          <w:p w14:paraId="3E543545" w14:textId="255AF706" w:rsidR="005F51E7" w:rsidRPr="00234CFA" w:rsidRDefault="005F51E7" w:rsidP="00032184">
            <w:pPr>
              <w:spacing w:before="100" w:beforeAutospacing="1"/>
              <w:jc w:val="both"/>
              <w:rPr>
                <w:rFonts w:eastAsia="Times New Roman" w:cstheme="minorHAnsi"/>
                <w:lang w:val="fr-FR" w:eastAsia="fr-FR"/>
              </w:rPr>
            </w:pPr>
            <w:r w:rsidRPr="00234CFA">
              <w:rPr>
                <w:rFonts w:eastAsia="Times New Roman" w:cstheme="minorHAnsi"/>
                <w:lang w:val="fr-FR" w:eastAsia="fr-FR"/>
              </w:rPr>
              <w:t>5 ans d’expérience dans le domaine du Genre </w:t>
            </w:r>
          </w:p>
        </w:tc>
        <w:tc>
          <w:tcPr>
            <w:tcW w:w="2410" w:type="dxa"/>
          </w:tcPr>
          <w:p w14:paraId="3F8C6205" w14:textId="0BB3859C" w:rsidR="005F51E7" w:rsidRPr="00234CFA" w:rsidRDefault="00A80F31" w:rsidP="003D2B9E">
            <w:pPr>
              <w:pStyle w:val="TableParagraph"/>
              <w:spacing w:before="100" w:beforeAutospacing="1" w:after="100" w:afterAutospacing="1" w:line="276" w:lineRule="auto"/>
              <w:ind w:left="13"/>
              <w:jc w:val="center"/>
              <w:rPr>
                <w:rFonts w:asciiTheme="minorHAnsi" w:hAnsiTheme="minorHAnsi" w:cstheme="minorHAnsi"/>
                <w:b/>
                <w:bCs/>
                <w:color w:val="212121"/>
                <w:sz w:val="24"/>
                <w:szCs w:val="24"/>
                <w:lang w:val="fr-FR"/>
              </w:rPr>
            </w:pPr>
            <w:r>
              <w:rPr>
                <w:rFonts w:cstheme="minorHAnsi"/>
                <w:b/>
                <w:bCs/>
                <w:color w:val="212121"/>
                <w:sz w:val="24"/>
                <w:szCs w:val="24"/>
                <w:lang w:val="fr-FR"/>
              </w:rPr>
              <w:t xml:space="preserve">15 </w:t>
            </w:r>
            <w:r w:rsidR="005F51E7" w:rsidRPr="00234CFA">
              <w:rPr>
                <w:rFonts w:cstheme="minorHAnsi"/>
                <w:b/>
                <w:bCs/>
                <w:color w:val="212121"/>
                <w:sz w:val="24"/>
                <w:szCs w:val="24"/>
                <w:lang w:val="fr-FR"/>
              </w:rPr>
              <w:t xml:space="preserve"> points</w:t>
            </w:r>
          </w:p>
        </w:tc>
        <w:tc>
          <w:tcPr>
            <w:tcW w:w="2410" w:type="dxa"/>
          </w:tcPr>
          <w:p w14:paraId="1CFA9336" w14:textId="088AFDD9" w:rsidR="005F51E7" w:rsidRPr="00234CFA" w:rsidRDefault="005F51E7" w:rsidP="003D2B9E">
            <w:pPr>
              <w:pStyle w:val="TableParagraph"/>
              <w:spacing w:before="100" w:beforeAutospacing="1" w:after="100" w:afterAutospacing="1" w:line="276" w:lineRule="auto"/>
              <w:ind w:left="0" w:right="281"/>
              <w:jc w:val="center"/>
              <w:rPr>
                <w:rFonts w:asciiTheme="minorHAnsi" w:hAnsiTheme="minorHAnsi" w:cstheme="minorHAnsi"/>
                <w:b/>
                <w:bCs/>
                <w:color w:val="212121"/>
                <w:sz w:val="24"/>
                <w:szCs w:val="24"/>
                <w:lang w:val="fr-FR"/>
              </w:rPr>
            </w:pPr>
            <w:r w:rsidRPr="00234CFA">
              <w:rPr>
                <w:rFonts w:asciiTheme="minorHAnsi" w:hAnsiTheme="minorHAnsi" w:cstheme="minorHAnsi"/>
                <w:b/>
                <w:bCs/>
                <w:color w:val="212121"/>
                <w:sz w:val="24"/>
                <w:szCs w:val="24"/>
                <w:lang w:val="fr-FR"/>
              </w:rPr>
              <w:t>1</w:t>
            </w:r>
            <w:r w:rsidR="00AE33CD">
              <w:rPr>
                <w:rFonts w:asciiTheme="minorHAnsi" w:hAnsiTheme="minorHAnsi" w:cstheme="minorHAnsi"/>
                <w:b/>
                <w:bCs/>
                <w:color w:val="212121"/>
                <w:sz w:val="24"/>
                <w:szCs w:val="24"/>
                <w:lang w:val="fr-FR"/>
              </w:rPr>
              <w:t>5</w:t>
            </w:r>
            <w:r w:rsidRPr="00234CFA">
              <w:rPr>
                <w:rFonts w:asciiTheme="minorHAnsi" w:hAnsiTheme="minorHAnsi" w:cstheme="minorHAnsi"/>
                <w:b/>
                <w:bCs/>
                <w:color w:val="212121"/>
                <w:sz w:val="24"/>
                <w:szCs w:val="24"/>
                <w:lang w:val="fr-FR"/>
              </w:rPr>
              <w:t xml:space="preserve"> points</w:t>
            </w:r>
          </w:p>
        </w:tc>
      </w:tr>
      <w:tr w:rsidR="005F51E7" w:rsidRPr="00234CFA" w14:paraId="005636CC" w14:textId="77777777" w:rsidTr="00EB3D6A">
        <w:trPr>
          <w:trHeight w:val="268"/>
        </w:trPr>
        <w:tc>
          <w:tcPr>
            <w:tcW w:w="5529" w:type="dxa"/>
          </w:tcPr>
          <w:p w14:paraId="0FF0EA50" w14:textId="5C42F1DE" w:rsidR="005F51E7" w:rsidRPr="00234CFA" w:rsidRDefault="005F51E7" w:rsidP="00032184">
            <w:pPr>
              <w:spacing w:before="100" w:beforeAutospacing="1"/>
              <w:jc w:val="both"/>
              <w:rPr>
                <w:rFonts w:eastAsia="Times New Roman" w:cstheme="minorHAnsi"/>
                <w:lang w:val="fr-FR" w:eastAsia="fr-FR"/>
              </w:rPr>
            </w:pPr>
            <w:r w:rsidRPr="00234CFA">
              <w:rPr>
                <w:rFonts w:eastAsia="Times New Roman" w:cstheme="minorHAnsi"/>
                <w:lang w:val="fr-FR" w:eastAsia="fr-FR"/>
              </w:rPr>
              <w:t xml:space="preserve">5 ans d’expérience en communication sur le genre ou la diversité </w:t>
            </w:r>
          </w:p>
        </w:tc>
        <w:tc>
          <w:tcPr>
            <w:tcW w:w="2410" w:type="dxa"/>
          </w:tcPr>
          <w:p w14:paraId="2859BC6E" w14:textId="59648F89" w:rsidR="005F51E7" w:rsidRPr="00234CFA" w:rsidRDefault="005F51E7" w:rsidP="003D2B9E">
            <w:pPr>
              <w:pStyle w:val="TableParagraph"/>
              <w:spacing w:before="100" w:beforeAutospacing="1" w:after="100" w:afterAutospacing="1" w:line="276" w:lineRule="auto"/>
              <w:ind w:left="13"/>
              <w:jc w:val="center"/>
              <w:rPr>
                <w:rFonts w:asciiTheme="minorHAnsi" w:hAnsiTheme="minorHAnsi" w:cstheme="minorHAnsi"/>
                <w:b/>
                <w:bCs/>
                <w:color w:val="212121"/>
                <w:sz w:val="24"/>
                <w:szCs w:val="24"/>
                <w:lang w:val="fr-FR"/>
              </w:rPr>
            </w:pPr>
            <w:r w:rsidRPr="00234CFA">
              <w:rPr>
                <w:rFonts w:asciiTheme="minorHAnsi" w:hAnsiTheme="minorHAnsi" w:cstheme="minorHAnsi"/>
                <w:b/>
                <w:bCs/>
                <w:color w:val="212121"/>
                <w:sz w:val="24"/>
                <w:szCs w:val="24"/>
                <w:lang w:val="fr-FR"/>
              </w:rPr>
              <w:t>1</w:t>
            </w:r>
            <w:r w:rsidR="00AE33CD">
              <w:rPr>
                <w:rFonts w:asciiTheme="minorHAnsi" w:hAnsiTheme="minorHAnsi" w:cstheme="minorHAnsi"/>
                <w:b/>
                <w:bCs/>
                <w:color w:val="212121"/>
                <w:sz w:val="24"/>
                <w:szCs w:val="24"/>
                <w:lang w:val="fr-FR"/>
              </w:rPr>
              <w:t>5</w:t>
            </w:r>
            <w:r w:rsidRPr="00234CFA">
              <w:rPr>
                <w:rFonts w:asciiTheme="minorHAnsi" w:hAnsiTheme="minorHAnsi" w:cstheme="minorHAnsi"/>
                <w:b/>
                <w:bCs/>
                <w:color w:val="212121"/>
                <w:sz w:val="24"/>
                <w:szCs w:val="24"/>
                <w:lang w:val="fr-FR"/>
              </w:rPr>
              <w:t xml:space="preserve"> points</w:t>
            </w:r>
          </w:p>
        </w:tc>
        <w:tc>
          <w:tcPr>
            <w:tcW w:w="2410" w:type="dxa"/>
          </w:tcPr>
          <w:p w14:paraId="159E98BD" w14:textId="48595F78" w:rsidR="005F51E7" w:rsidRPr="00234CFA" w:rsidRDefault="005F51E7" w:rsidP="003D2B9E">
            <w:pPr>
              <w:pStyle w:val="TableParagraph"/>
              <w:spacing w:before="100" w:beforeAutospacing="1" w:after="100" w:afterAutospacing="1" w:line="276" w:lineRule="auto"/>
              <w:ind w:left="0" w:right="281"/>
              <w:jc w:val="center"/>
              <w:rPr>
                <w:rFonts w:asciiTheme="minorHAnsi" w:hAnsiTheme="minorHAnsi" w:cstheme="minorHAnsi"/>
                <w:b/>
                <w:bCs/>
                <w:color w:val="212121"/>
                <w:sz w:val="24"/>
                <w:szCs w:val="24"/>
                <w:lang w:val="fr-FR"/>
              </w:rPr>
            </w:pPr>
            <w:r w:rsidRPr="00234CFA">
              <w:rPr>
                <w:rFonts w:asciiTheme="minorHAnsi" w:hAnsiTheme="minorHAnsi" w:cstheme="minorHAnsi"/>
                <w:b/>
                <w:bCs/>
                <w:color w:val="212121"/>
                <w:sz w:val="24"/>
                <w:szCs w:val="24"/>
                <w:lang w:val="fr-FR"/>
              </w:rPr>
              <w:t>1</w:t>
            </w:r>
            <w:r w:rsidR="00032184">
              <w:rPr>
                <w:rFonts w:asciiTheme="minorHAnsi" w:hAnsiTheme="minorHAnsi" w:cstheme="minorHAnsi"/>
                <w:b/>
                <w:bCs/>
                <w:color w:val="212121"/>
                <w:sz w:val="24"/>
                <w:szCs w:val="24"/>
                <w:lang w:val="fr-FR"/>
              </w:rPr>
              <w:t>5</w:t>
            </w:r>
            <w:r w:rsidRPr="00234CFA">
              <w:rPr>
                <w:rFonts w:asciiTheme="minorHAnsi" w:hAnsiTheme="minorHAnsi" w:cstheme="minorHAnsi"/>
                <w:b/>
                <w:bCs/>
                <w:color w:val="212121"/>
                <w:sz w:val="24"/>
                <w:szCs w:val="24"/>
                <w:lang w:val="fr-FR"/>
              </w:rPr>
              <w:t xml:space="preserve"> points</w:t>
            </w:r>
          </w:p>
        </w:tc>
      </w:tr>
      <w:tr w:rsidR="005F51E7" w:rsidRPr="00234CFA" w14:paraId="55EA35ED" w14:textId="77777777" w:rsidTr="00EB3D6A">
        <w:trPr>
          <w:trHeight w:val="268"/>
        </w:trPr>
        <w:tc>
          <w:tcPr>
            <w:tcW w:w="5529" w:type="dxa"/>
          </w:tcPr>
          <w:p w14:paraId="5E24C412" w14:textId="6998085F" w:rsidR="005F51E7" w:rsidRPr="00234CFA" w:rsidRDefault="005F51E7" w:rsidP="00032184">
            <w:pPr>
              <w:spacing w:before="100" w:beforeAutospacing="1"/>
              <w:jc w:val="both"/>
              <w:rPr>
                <w:rFonts w:eastAsia="Times New Roman" w:cstheme="minorHAnsi"/>
                <w:lang w:val="fr-FR" w:eastAsia="fr-FR"/>
              </w:rPr>
            </w:pPr>
            <w:r w:rsidRPr="00234CFA">
              <w:rPr>
                <w:rFonts w:eastAsia="Times New Roman" w:cstheme="minorHAnsi"/>
                <w:lang w:val="fr-FR" w:eastAsia="fr-FR"/>
              </w:rPr>
              <w:t>5 ans d’expérience dans l’analyse et la recherche de solutions pour la promotion du genre</w:t>
            </w:r>
          </w:p>
        </w:tc>
        <w:tc>
          <w:tcPr>
            <w:tcW w:w="2410" w:type="dxa"/>
          </w:tcPr>
          <w:p w14:paraId="4382E159" w14:textId="2EBA65BD" w:rsidR="005F51E7" w:rsidRPr="00234CFA" w:rsidRDefault="005F51E7" w:rsidP="003D2B9E">
            <w:pPr>
              <w:pStyle w:val="TableParagraph"/>
              <w:spacing w:before="100" w:beforeAutospacing="1" w:after="100" w:afterAutospacing="1" w:line="276" w:lineRule="auto"/>
              <w:ind w:left="13"/>
              <w:jc w:val="center"/>
              <w:rPr>
                <w:rFonts w:asciiTheme="minorHAnsi" w:hAnsiTheme="minorHAnsi" w:cstheme="minorHAnsi"/>
                <w:color w:val="212121"/>
                <w:sz w:val="24"/>
                <w:szCs w:val="24"/>
                <w:lang w:val="fr-FR"/>
              </w:rPr>
            </w:pPr>
            <w:r w:rsidRPr="00234CFA">
              <w:rPr>
                <w:rFonts w:asciiTheme="minorHAnsi" w:hAnsiTheme="minorHAnsi" w:cstheme="minorHAnsi"/>
                <w:b/>
                <w:bCs/>
                <w:color w:val="212121"/>
                <w:sz w:val="24"/>
                <w:szCs w:val="24"/>
                <w:lang w:val="fr-FR"/>
              </w:rPr>
              <w:t>10 points</w:t>
            </w:r>
          </w:p>
        </w:tc>
        <w:tc>
          <w:tcPr>
            <w:tcW w:w="2410" w:type="dxa"/>
          </w:tcPr>
          <w:p w14:paraId="0F0BE203" w14:textId="3FDDDA81" w:rsidR="005F51E7" w:rsidRPr="00234CFA" w:rsidRDefault="005F51E7" w:rsidP="003D2B9E">
            <w:pPr>
              <w:pStyle w:val="TableParagraph"/>
              <w:spacing w:before="100" w:beforeAutospacing="1" w:after="100" w:afterAutospacing="1" w:line="276" w:lineRule="auto"/>
              <w:ind w:left="0" w:right="281"/>
              <w:jc w:val="center"/>
              <w:rPr>
                <w:rFonts w:asciiTheme="minorHAnsi" w:hAnsiTheme="minorHAnsi" w:cstheme="minorHAnsi"/>
                <w:color w:val="212121"/>
                <w:sz w:val="24"/>
                <w:szCs w:val="24"/>
                <w:lang w:val="fr-FR"/>
              </w:rPr>
            </w:pPr>
            <w:r w:rsidRPr="00234CFA">
              <w:rPr>
                <w:rFonts w:asciiTheme="minorHAnsi" w:hAnsiTheme="minorHAnsi" w:cstheme="minorHAnsi"/>
                <w:b/>
                <w:bCs/>
                <w:color w:val="212121"/>
                <w:sz w:val="24"/>
                <w:szCs w:val="24"/>
                <w:lang w:val="fr-FR"/>
              </w:rPr>
              <w:t>10 points</w:t>
            </w:r>
          </w:p>
        </w:tc>
      </w:tr>
    </w:tbl>
    <w:p w14:paraId="649E3E7D" w14:textId="0A128537" w:rsidR="000206A4" w:rsidRPr="000206A4" w:rsidRDefault="00EB3D6A" w:rsidP="00032184">
      <w:pPr>
        <w:spacing w:before="100" w:beforeAutospacing="1" w:after="100" w:afterAutospacing="1" w:line="276" w:lineRule="auto"/>
        <w:jc w:val="both"/>
        <w:rPr>
          <w:rFonts w:cstheme="minorHAnsi"/>
          <w:b/>
          <w:sz w:val="18"/>
          <w:szCs w:val="18"/>
        </w:rPr>
      </w:pPr>
      <w:bookmarkStart w:id="28" w:name="_Toc202286670"/>
      <w:bookmarkStart w:id="29" w:name="_Toc205072861"/>
      <w:r w:rsidRPr="00EB3D6A">
        <w:rPr>
          <w:rFonts w:cstheme="minorHAnsi"/>
          <w:b/>
          <w:sz w:val="18"/>
          <w:szCs w:val="18"/>
        </w:rPr>
        <w:t>Score</w:t>
      </w:r>
      <w:r w:rsidRPr="00EB3D6A">
        <w:rPr>
          <w:rFonts w:cstheme="minorHAnsi"/>
          <w:b/>
          <w:spacing w:val="-6"/>
          <w:sz w:val="18"/>
          <w:szCs w:val="18"/>
        </w:rPr>
        <w:t xml:space="preserve"> </w:t>
      </w:r>
      <w:r w:rsidRPr="00EB3D6A">
        <w:rPr>
          <w:rFonts w:cstheme="minorHAnsi"/>
          <w:b/>
          <w:sz w:val="18"/>
          <w:szCs w:val="18"/>
        </w:rPr>
        <w:t>minimum</w:t>
      </w:r>
      <w:r w:rsidRPr="00EB3D6A">
        <w:rPr>
          <w:rFonts w:cstheme="minorHAnsi"/>
          <w:b/>
          <w:spacing w:val="-4"/>
          <w:sz w:val="18"/>
          <w:szCs w:val="18"/>
        </w:rPr>
        <w:t xml:space="preserve"> </w:t>
      </w:r>
      <w:r w:rsidRPr="00EB3D6A">
        <w:rPr>
          <w:rFonts w:cstheme="minorHAnsi"/>
          <w:b/>
          <w:sz w:val="18"/>
          <w:szCs w:val="18"/>
        </w:rPr>
        <w:t>de</w:t>
      </w:r>
      <w:r w:rsidRPr="00EB3D6A">
        <w:rPr>
          <w:rFonts w:cstheme="minorHAnsi"/>
          <w:b/>
          <w:spacing w:val="-3"/>
          <w:sz w:val="18"/>
          <w:szCs w:val="18"/>
        </w:rPr>
        <w:t xml:space="preserve"> </w:t>
      </w:r>
      <w:r w:rsidRPr="00EB3D6A">
        <w:rPr>
          <w:rFonts w:cstheme="minorHAnsi"/>
          <w:b/>
          <w:sz w:val="18"/>
          <w:szCs w:val="18"/>
        </w:rPr>
        <w:t>réussite</w:t>
      </w:r>
      <w:r w:rsidRPr="00EB3D6A">
        <w:rPr>
          <w:rFonts w:cstheme="minorHAnsi"/>
          <w:b/>
          <w:spacing w:val="-2"/>
          <w:sz w:val="18"/>
          <w:szCs w:val="18"/>
        </w:rPr>
        <w:t xml:space="preserve"> </w:t>
      </w:r>
      <w:r w:rsidRPr="00EB3D6A">
        <w:rPr>
          <w:rFonts w:cstheme="minorHAnsi"/>
          <w:b/>
          <w:sz w:val="18"/>
          <w:szCs w:val="18"/>
        </w:rPr>
        <w:t>:</w:t>
      </w:r>
      <w:r w:rsidRPr="00EB3D6A">
        <w:rPr>
          <w:rFonts w:cstheme="minorHAnsi"/>
          <w:b/>
          <w:spacing w:val="-3"/>
          <w:sz w:val="18"/>
          <w:szCs w:val="18"/>
        </w:rPr>
        <w:t xml:space="preserve"> </w:t>
      </w:r>
      <w:r w:rsidRPr="00EB3D6A">
        <w:rPr>
          <w:rFonts w:cstheme="minorHAnsi"/>
          <w:b/>
          <w:sz w:val="18"/>
          <w:szCs w:val="18"/>
        </w:rPr>
        <w:t>100 points</w:t>
      </w:r>
    </w:p>
    <w:p w14:paraId="5827795F" w14:textId="5076F4CD" w:rsidR="00C708FA" w:rsidRPr="006B42DE" w:rsidRDefault="006B42DE" w:rsidP="00032184">
      <w:pPr>
        <w:pStyle w:val="Titre1"/>
        <w:keepNext w:val="0"/>
        <w:keepLines w:val="0"/>
        <w:widowControl w:val="0"/>
        <w:autoSpaceDE w:val="0"/>
        <w:autoSpaceDN w:val="0"/>
        <w:spacing w:before="100" w:beforeAutospacing="1" w:line="276" w:lineRule="auto"/>
        <w:jc w:val="both"/>
        <w:rPr>
          <w:rFonts w:asciiTheme="minorHAnsi" w:hAnsiTheme="minorHAnsi" w:cstheme="minorHAnsi"/>
          <w:b/>
          <w:bCs/>
          <w:color w:val="44546A" w:themeColor="text2"/>
          <w:u w:val="single"/>
        </w:rPr>
      </w:pPr>
      <w:bookmarkStart w:id="30" w:name="_Toc205149264"/>
      <w:r>
        <w:rPr>
          <w:rFonts w:asciiTheme="minorHAnsi" w:hAnsiTheme="minorHAnsi" w:cstheme="minorHAnsi"/>
          <w:b/>
          <w:bCs/>
          <w:color w:val="44546A" w:themeColor="text2"/>
          <w:u w:val="single"/>
        </w:rPr>
        <w:t xml:space="preserve">12 </w:t>
      </w:r>
      <w:r w:rsidR="00234CFA" w:rsidRPr="006B42DE">
        <w:rPr>
          <w:rFonts w:asciiTheme="minorHAnsi" w:hAnsiTheme="minorHAnsi" w:cstheme="minorHAnsi"/>
          <w:b/>
          <w:bCs/>
          <w:color w:val="44546A" w:themeColor="text2"/>
          <w:u w:val="single"/>
        </w:rPr>
        <w:t>-</w:t>
      </w:r>
      <w:r>
        <w:rPr>
          <w:rFonts w:asciiTheme="minorHAnsi" w:hAnsiTheme="minorHAnsi" w:cstheme="minorHAnsi"/>
          <w:b/>
          <w:bCs/>
          <w:color w:val="44546A" w:themeColor="text2"/>
          <w:u w:val="single"/>
        </w:rPr>
        <w:t xml:space="preserve"> </w:t>
      </w:r>
      <w:r w:rsidR="00C708FA" w:rsidRPr="006B42DE">
        <w:rPr>
          <w:rFonts w:asciiTheme="minorHAnsi" w:hAnsiTheme="minorHAnsi" w:cstheme="minorHAnsi"/>
          <w:b/>
          <w:bCs/>
          <w:color w:val="44546A" w:themeColor="text2"/>
          <w:u w:val="single"/>
        </w:rPr>
        <w:t>Procédures de soumission</w:t>
      </w:r>
      <w:bookmarkEnd w:id="28"/>
      <w:bookmarkEnd w:id="29"/>
      <w:bookmarkEnd w:id="30"/>
    </w:p>
    <w:p w14:paraId="47FD6818" w14:textId="69617A2C" w:rsidR="005E0F9F" w:rsidRDefault="00C708FA" w:rsidP="00032184">
      <w:pPr>
        <w:pStyle w:val="Corpsdetexte"/>
        <w:spacing w:line="276" w:lineRule="auto"/>
        <w:ind w:right="-6"/>
        <w:jc w:val="both"/>
        <w:rPr>
          <w:rFonts w:asciiTheme="minorHAnsi" w:hAnsiTheme="minorHAnsi" w:cstheme="minorHAnsi"/>
        </w:rPr>
      </w:pPr>
      <w:r w:rsidRPr="000C2D84">
        <w:rPr>
          <w:rFonts w:asciiTheme="minorHAnsi" w:hAnsiTheme="minorHAnsi" w:cstheme="minorHAnsi"/>
          <w:highlight w:val="yellow"/>
        </w:rPr>
        <w:t>Les</w:t>
      </w:r>
      <w:r w:rsidRPr="000C2D84">
        <w:rPr>
          <w:rFonts w:asciiTheme="minorHAnsi" w:hAnsiTheme="minorHAnsi" w:cstheme="minorHAnsi"/>
          <w:spacing w:val="-12"/>
          <w:highlight w:val="yellow"/>
        </w:rPr>
        <w:t xml:space="preserve"> </w:t>
      </w:r>
      <w:r w:rsidRPr="000C2D84">
        <w:rPr>
          <w:rFonts w:asciiTheme="minorHAnsi" w:hAnsiTheme="minorHAnsi" w:cstheme="minorHAnsi"/>
          <w:highlight w:val="yellow"/>
        </w:rPr>
        <w:t>candidatures</w:t>
      </w:r>
      <w:r w:rsidRPr="000C2D84">
        <w:rPr>
          <w:rFonts w:asciiTheme="minorHAnsi" w:hAnsiTheme="minorHAnsi" w:cstheme="minorHAnsi"/>
          <w:spacing w:val="-12"/>
          <w:highlight w:val="yellow"/>
        </w:rPr>
        <w:t xml:space="preserve"> </w:t>
      </w:r>
      <w:r w:rsidRPr="000C2D84">
        <w:rPr>
          <w:rFonts w:asciiTheme="minorHAnsi" w:hAnsiTheme="minorHAnsi" w:cstheme="minorHAnsi"/>
          <w:highlight w:val="yellow"/>
        </w:rPr>
        <w:t>devront</w:t>
      </w:r>
      <w:r w:rsidRPr="000C2D84">
        <w:rPr>
          <w:rFonts w:asciiTheme="minorHAnsi" w:hAnsiTheme="minorHAnsi" w:cstheme="minorHAnsi"/>
          <w:spacing w:val="-12"/>
          <w:highlight w:val="yellow"/>
        </w:rPr>
        <w:t xml:space="preserve"> </w:t>
      </w:r>
      <w:r w:rsidRPr="000C2D84">
        <w:rPr>
          <w:rFonts w:asciiTheme="minorHAnsi" w:hAnsiTheme="minorHAnsi" w:cstheme="minorHAnsi"/>
          <w:highlight w:val="yellow"/>
        </w:rPr>
        <w:t>être</w:t>
      </w:r>
      <w:r w:rsidRPr="000C2D84">
        <w:rPr>
          <w:rFonts w:asciiTheme="minorHAnsi" w:hAnsiTheme="minorHAnsi" w:cstheme="minorHAnsi"/>
          <w:spacing w:val="-12"/>
          <w:highlight w:val="yellow"/>
        </w:rPr>
        <w:t xml:space="preserve"> </w:t>
      </w:r>
      <w:r w:rsidRPr="000C2D84">
        <w:rPr>
          <w:rFonts w:asciiTheme="minorHAnsi" w:hAnsiTheme="minorHAnsi" w:cstheme="minorHAnsi"/>
          <w:highlight w:val="yellow"/>
        </w:rPr>
        <w:t>envoyées</w:t>
      </w:r>
      <w:r w:rsidRPr="000C2D84">
        <w:rPr>
          <w:rFonts w:asciiTheme="minorHAnsi" w:hAnsiTheme="minorHAnsi" w:cstheme="minorHAnsi"/>
          <w:spacing w:val="-12"/>
          <w:highlight w:val="yellow"/>
        </w:rPr>
        <w:t xml:space="preserve"> </w:t>
      </w:r>
      <w:r w:rsidR="00C07025">
        <w:rPr>
          <w:rFonts w:asciiTheme="minorHAnsi" w:hAnsiTheme="minorHAnsi" w:cstheme="minorHAnsi"/>
          <w:highlight w:val="yellow"/>
        </w:rPr>
        <w:t>via la plateforme GEX</w:t>
      </w:r>
      <w:r w:rsidRPr="000C2D84">
        <w:rPr>
          <w:rFonts w:asciiTheme="minorHAnsi" w:hAnsiTheme="minorHAnsi" w:cstheme="minorHAnsi"/>
          <w:spacing w:val="-10"/>
          <w:highlight w:val="yellow"/>
        </w:rPr>
        <w:t xml:space="preserve"> </w:t>
      </w:r>
      <w:r w:rsidRPr="000C2D84">
        <w:rPr>
          <w:rFonts w:asciiTheme="minorHAnsi" w:hAnsiTheme="minorHAnsi" w:cstheme="minorHAnsi"/>
          <w:highlight w:val="yellow"/>
        </w:rPr>
        <w:t>en</w:t>
      </w:r>
      <w:r w:rsidRPr="000C2D84">
        <w:rPr>
          <w:rFonts w:asciiTheme="minorHAnsi" w:hAnsiTheme="minorHAnsi" w:cstheme="minorHAnsi"/>
          <w:spacing w:val="-11"/>
          <w:highlight w:val="yellow"/>
        </w:rPr>
        <w:t xml:space="preserve"> </w:t>
      </w:r>
      <w:r w:rsidRPr="000C2D84">
        <w:rPr>
          <w:rFonts w:asciiTheme="minorHAnsi" w:hAnsiTheme="minorHAnsi" w:cstheme="minorHAnsi"/>
          <w:highlight w:val="yellow"/>
        </w:rPr>
        <w:t>indiquant</w:t>
      </w:r>
      <w:r w:rsidRPr="000C2D84">
        <w:rPr>
          <w:rFonts w:asciiTheme="minorHAnsi" w:hAnsiTheme="minorHAnsi" w:cstheme="minorHAnsi"/>
          <w:spacing w:val="-12"/>
          <w:highlight w:val="yellow"/>
        </w:rPr>
        <w:t xml:space="preserve"> </w:t>
      </w:r>
      <w:r w:rsidRPr="000C2D84">
        <w:rPr>
          <w:rFonts w:asciiTheme="minorHAnsi" w:hAnsiTheme="minorHAnsi" w:cstheme="minorHAnsi"/>
          <w:highlight w:val="yellow"/>
        </w:rPr>
        <w:t>en objet «</w:t>
      </w:r>
      <w:r w:rsidRPr="000C2D84">
        <w:rPr>
          <w:rFonts w:asciiTheme="minorHAnsi" w:hAnsiTheme="minorHAnsi" w:cstheme="minorHAnsi"/>
          <w:spacing w:val="-2"/>
          <w:highlight w:val="yellow"/>
        </w:rPr>
        <w:t xml:space="preserve"> </w:t>
      </w:r>
      <w:r w:rsidR="00594BFE" w:rsidRPr="000C2D84">
        <w:rPr>
          <w:rFonts w:asciiTheme="minorHAnsi" w:hAnsiTheme="minorHAnsi" w:cstheme="minorHAnsi"/>
          <w:highlight w:val="yellow"/>
        </w:rPr>
        <w:t>Appui à l’intégration du genre </w:t>
      </w:r>
      <w:r w:rsidR="00032184" w:rsidRPr="000C2D84">
        <w:rPr>
          <w:rFonts w:asciiTheme="minorHAnsi" w:hAnsiTheme="minorHAnsi" w:cstheme="minorHAnsi"/>
          <w:highlight w:val="yellow"/>
        </w:rPr>
        <w:t>» au</w:t>
      </w:r>
      <w:r w:rsidRPr="000C2D84">
        <w:rPr>
          <w:rFonts w:asciiTheme="minorHAnsi" w:hAnsiTheme="minorHAnsi" w:cstheme="minorHAnsi"/>
          <w:highlight w:val="yellow"/>
        </w:rPr>
        <w:t xml:space="preserve"> plus tard le </w:t>
      </w:r>
      <w:r w:rsidR="000C2D84" w:rsidRPr="000C2D84">
        <w:rPr>
          <w:rFonts w:asciiTheme="minorHAnsi" w:hAnsiTheme="minorHAnsi" w:cstheme="minorHAnsi"/>
          <w:highlight w:val="yellow"/>
        </w:rPr>
        <w:t xml:space="preserve">20 août </w:t>
      </w:r>
      <w:r w:rsidR="000C2D84" w:rsidRPr="00C07025">
        <w:rPr>
          <w:rFonts w:asciiTheme="minorHAnsi" w:hAnsiTheme="minorHAnsi" w:cstheme="minorHAnsi"/>
          <w:spacing w:val="-10"/>
          <w:highlight w:val="yellow"/>
        </w:rPr>
        <w:t>2025</w:t>
      </w:r>
      <w:r w:rsidRPr="00C07025">
        <w:rPr>
          <w:rFonts w:asciiTheme="minorHAnsi" w:hAnsiTheme="minorHAnsi" w:cstheme="minorHAnsi"/>
          <w:spacing w:val="-10"/>
          <w:highlight w:val="yellow"/>
        </w:rPr>
        <w:t xml:space="preserve"> </w:t>
      </w:r>
      <w:r w:rsidR="00C07025" w:rsidRPr="00C07025">
        <w:rPr>
          <w:rFonts w:asciiTheme="minorHAnsi" w:hAnsiTheme="minorHAnsi" w:cstheme="minorHAnsi"/>
          <w:spacing w:val="-10"/>
          <w:highlight w:val="yellow"/>
        </w:rPr>
        <w:t>à 23h59</w:t>
      </w:r>
      <w:r w:rsidRPr="00C07025">
        <w:rPr>
          <w:rFonts w:asciiTheme="minorHAnsi" w:hAnsiTheme="minorHAnsi" w:cstheme="minorHAnsi"/>
          <w:spacing w:val="-10"/>
          <w:highlight w:val="yellow"/>
        </w:rPr>
        <w:t>.</w:t>
      </w:r>
    </w:p>
    <w:p w14:paraId="5506AFFC" w14:textId="788391D0" w:rsidR="00102B14" w:rsidRDefault="00102B14" w:rsidP="00032184">
      <w:pPr>
        <w:pStyle w:val="Corpsdetexte"/>
        <w:spacing w:line="276" w:lineRule="auto"/>
        <w:ind w:right="-6"/>
        <w:jc w:val="both"/>
        <w:rPr>
          <w:rFonts w:asciiTheme="minorHAnsi" w:hAnsiTheme="minorHAnsi" w:cstheme="minorHAnsi"/>
        </w:rPr>
      </w:pPr>
      <w:r w:rsidRPr="00102B14">
        <w:rPr>
          <w:rFonts w:asciiTheme="minorHAnsi" w:hAnsiTheme="minorHAnsi" w:cstheme="minorHAnsi"/>
          <w:u w:val="single"/>
        </w:rPr>
        <w:t>Type de contrat</w:t>
      </w:r>
      <w:r>
        <w:rPr>
          <w:rFonts w:asciiTheme="minorHAnsi" w:hAnsiTheme="minorHAnsi" w:cstheme="minorHAnsi"/>
        </w:rPr>
        <w:t xml:space="preserve"> : contrat de prestation de service, expertise </w:t>
      </w:r>
      <w:r w:rsidR="00032184">
        <w:rPr>
          <w:rFonts w:asciiTheme="minorHAnsi" w:hAnsiTheme="minorHAnsi" w:cstheme="minorHAnsi"/>
        </w:rPr>
        <w:t>individuelle</w:t>
      </w:r>
    </w:p>
    <w:p w14:paraId="4A6B525F" w14:textId="4F2A7188" w:rsidR="005F118C" w:rsidRDefault="00102B14" w:rsidP="00032184">
      <w:pPr>
        <w:jc w:val="both"/>
        <w:rPr>
          <w:sz w:val="24"/>
          <w:szCs w:val="24"/>
        </w:rPr>
      </w:pPr>
      <w:r w:rsidRPr="00102B14">
        <w:rPr>
          <w:rFonts w:cstheme="minorHAnsi"/>
          <w:u w:val="single"/>
        </w:rPr>
        <w:t>Documents à fournir (impératif</w:t>
      </w:r>
      <w:r>
        <w:rPr>
          <w:rFonts w:cstheme="minorHAnsi"/>
        </w:rPr>
        <w:t xml:space="preserve">) : </w:t>
      </w:r>
      <w:r w:rsidRPr="00102B14">
        <w:rPr>
          <w:sz w:val="24"/>
          <w:szCs w:val="24"/>
        </w:rPr>
        <w:t xml:space="preserve">Offre technique (note méthodologique </w:t>
      </w:r>
      <w:r w:rsidR="00032184" w:rsidRPr="00102B14">
        <w:rPr>
          <w:sz w:val="24"/>
          <w:szCs w:val="24"/>
        </w:rPr>
        <w:t>d’intervention</w:t>
      </w:r>
      <w:r w:rsidR="005F118C">
        <w:rPr>
          <w:sz w:val="24"/>
          <w:szCs w:val="24"/>
        </w:rPr>
        <w:t xml:space="preserve"> de 3 à 5 pages </w:t>
      </w:r>
      <w:r w:rsidR="00A356B9">
        <w:rPr>
          <w:sz w:val="24"/>
          <w:szCs w:val="24"/>
        </w:rPr>
        <w:t>maximum)</w:t>
      </w:r>
      <w:r w:rsidR="00032184" w:rsidRPr="00102B14">
        <w:rPr>
          <w:sz w:val="24"/>
          <w:szCs w:val="24"/>
        </w:rPr>
        <w:t xml:space="preserve"> et</w:t>
      </w:r>
      <w:r w:rsidRPr="00102B14">
        <w:rPr>
          <w:sz w:val="24"/>
          <w:szCs w:val="24"/>
        </w:rPr>
        <w:t xml:space="preserve"> financière, accompagnés</w:t>
      </w:r>
    </w:p>
    <w:p w14:paraId="0B1DA350" w14:textId="4CBF221F" w:rsidR="005F118C" w:rsidRDefault="005F118C" w:rsidP="003D2B9E">
      <w:pPr>
        <w:pStyle w:val="Paragraphedeliste"/>
        <w:numPr>
          <w:ilvl w:val="0"/>
          <w:numId w:val="5"/>
        </w:numPr>
        <w:jc w:val="both"/>
        <w:rPr>
          <w:sz w:val="24"/>
          <w:szCs w:val="24"/>
        </w:rPr>
      </w:pPr>
      <w:r w:rsidRPr="005F118C">
        <w:rPr>
          <w:sz w:val="24"/>
          <w:szCs w:val="24"/>
        </w:rPr>
        <w:t>D’un</w:t>
      </w:r>
      <w:r w:rsidR="00102B14" w:rsidRPr="005F118C">
        <w:rPr>
          <w:sz w:val="24"/>
          <w:szCs w:val="24"/>
        </w:rPr>
        <w:t xml:space="preserve"> CV en format UE (impératif</w:t>
      </w:r>
      <w:r w:rsidR="00F832F5">
        <w:rPr>
          <w:sz w:val="24"/>
          <w:szCs w:val="24"/>
        </w:rPr>
        <w:t>-maximum 6 pages</w:t>
      </w:r>
      <w:r w:rsidR="00102B14" w:rsidRPr="005F118C">
        <w:rPr>
          <w:sz w:val="24"/>
          <w:szCs w:val="24"/>
        </w:rPr>
        <w:t xml:space="preserve">) avec références professionnelles </w:t>
      </w:r>
    </w:p>
    <w:p w14:paraId="19A685F5" w14:textId="1D1F9A05" w:rsidR="00FF7791" w:rsidRPr="000C2D84" w:rsidRDefault="005F118C" w:rsidP="00434708">
      <w:pPr>
        <w:pStyle w:val="Paragraphedeliste"/>
        <w:numPr>
          <w:ilvl w:val="0"/>
          <w:numId w:val="5"/>
        </w:numPr>
        <w:jc w:val="both"/>
        <w:rPr>
          <w:rFonts w:cstheme="minorHAnsi"/>
          <w:sz w:val="24"/>
          <w:szCs w:val="24"/>
        </w:rPr>
      </w:pPr>
      <w:r w:rsidRPr="000C2D84">
        <w:rPr>
          <w:sz w:val="24"/>
          <w:szCs w:val="24"/>
        </w:rPr>
        <w:t>Des</w:t>
      </w:r>
      <w:r w:rsidR="00102B14" w:rsidRPr="000C2D84">
        <w:rPr>
          <w:sz w:val="24"/>
          <w:szCs w:val="24"/>
        </w:rPr>
        <w:t xml:space="preserve"> premières pages de</w:t>
      </w:r>
      <w:r w:rsidRPr="000C2D84">
        <w:rPr>
          <w:sz w:val="24"/>
          <w:szCs w:val="24"/>
        </w:rPr>
        <w:t>s</w:t>
      </w:r>
      <w:r w:rsidR="00102B14" w:rsidRPr="000C2D84">
        <w:rPr>
          <w:sz w:val="24"/>
          <w:szCs w:val="24"/>
        </w:rPr>
        <w:t xml:space="preserve"> documents réalisés dans le cadre d’activités/missions liées au genre </w:t>
      </w:r>
      <w:r w:rsidRPr="000C2D84">
        <w:rPr>
          <w:sz w:val="24"/>
          <w:szCs w:val="24"/>
        </w:rPr>
        <w:t xml:space="preserve">(stratégie, plan d’action, plaquettes, outils spécifiques, campagne de communication, ateliers, séminaires…) </w:t>
      </w:r>
    </w:p>
    <w:sectPr w:rsidR="00FF7791" w:rsidRPr="000C2D84" w:rsidSect="00AC110A">
      <w:headerReference w:type="default" r:id="rId9"/>
      <w:footerReference w:type="default" r:id="rId10"/>
      <w:pgSz w:w="11906" w:h="16838"/>
      <w:pgMar w:top="1418" w:right="992"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E199AB" w16cid:durableId="22E199AB"/>
  <w16cid:commentId w16cid:paraId="1F3C9EC9" w16cid:durableId="1F3C9E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B2C5" w14:textId="77777777" w:rsidR="003F48E3" w:rsidRDefault="003F48E3" w:rsidP="003773FA">
      <w:pPr>
        <w:spacing w:after="0" w:line="240" w:lineRule="auto"/>
      </w:pPr>
      <w:r>
        <w:separator/>
      </w:r>
    </w:p>
  </w:endnote>
  <w:endnote w:type="continuationSeparator" w:id="0">
    <w:p w14:paraId="3318AB88" w14:textId="77777777" w:rsidR="003F48E3" w:rsidRDefault="003F48E3" w:rsidP="0037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964425"/>
      <w:docPartObj>
        <w:docPartGallery w:val="Page Numbers (Bottom of Page)"/>
        <w:docPartUnique/>
      </w:docPartObj>
    </w:sdtPr>
    <w:sdtEndPr/>
    <w:sdtContent>
      <w:p w14:paraId="7A28D65E" w14:textId="2FE54A4C" w:rsidR="00566788" w:rsidRDefault="00566788">
        <w:pPr>
          <w:pStyle w:val="Pieddepage"/>
          <w:jc w:val="center"/>
        </w:pPr>
        <w:r>
          <w:fldChar w:fldCharType="begin"/>
        </w:r>
        <w:r>
          <w:instrText>PAGE   \* MERGEFORMAT</w:instrText>
        </w:r>
        <w:r>
          <w:fldChar w:fldCharType="separate"/>
        </w:r>
        <w:r w:rsidR="003F48E3">
          <w:rPr>
            <w:noProof/>
          </w:rPr>
          <w:t>1</w:t>
        </w:r>
        <w:r>
          <w:fldChar w:fldCharType="end"/>
        </w:r>
      </w:p>
    </w:sdtContent>
  </w:sdt>
  <w:p w14:paraId="004B9FBC" w14:textId="77777777" w:rsidR="00566788" w:rsidRDefault="0056678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2490F" w14:textId="77777777" w:rsidR="003F48E3" w:rsidRDefault="003F48E3" w:rsidP="003773FA">
      <w:pPr>
        <w:spacing w:after="0" w:line="240" w:lineRule="auto"/>
      </w:pPr>
      <w:r>
        <w:separator/>
      </w:r>
    </w:p>
  </w:footnote>
  <w:footnote w:type="continuationSeparator" w:id="0">
    <w:p w14:paraId="6264F663" w14:textId="77777777" w:rsidR="003F48E3" w:rsidRDefault="003F48E3" w:rsidP="00377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4EC6F" w14:textId="1165D177" w:rsidR="003773FA" w:rsidRDefault="0064572C" w:rsidP="00EC692B">
    <w:pPr>
      <w:pStyle w:val="En-tte"/>
      <w:tabs>
        <w:tab w:val="clear" w:pos="9072"/>
        <w:tab w:val="right" w:pos="9356"/>
      </w:tabs>
      <w:ind w:right="-141"/>
    </w:pPr>
    <w:r>
      <w:rPr>
        <w:noProof/>
        <w:lang w:eastAsia="fr-FR"/>
      </w:rPr>
      <w:drawing>
        <wp:anchor distT="0" distB="0" distL="114300" distR="114300" simplePos="0" relativeHeight="251659264" behindDoc="1" locked="0" layoutInCell="1" allowOverlap="1" wp14:anchorId="569CC022" wp14:editId="081627C4">
          <wp:simplePos x="0" y="0"/>
          <wp:positionH relativeFrom="margin">
            <wp:align>right</wp:align>
          </wp:positionH>
          <wp:positionV relativeFrom="paragraph">
            <wp:posOffset>-191135</wp:posOffset>
          </wp:positionV>
          <wp:extent cx="1304925" cy="605790"/>
          <wp:effectExtent l="0" t="0" r="9525" b="3810"/>
          <wp:wrapTight wrapText="bothSides">
            <wp:wrapPolygon edited="0">
              <wp:start x="0" y="0"/>
              <wp:lineTo x="0" y="21057"/>
              <wp:lineTo x="21442" y="21057"/>
              <wp:lineTo x="21442" y="0"/>
              <wp:lineTo x="0" y="0"/>
            </wp:wrapPolygon>
          </wp:wrapTight>
          <wp:docPr id="4" name="Image 3">
            <a:extLst xmlns:a="http://schemas.openxmlformats.org/drawingml/2006/main">
              <a:ext uri="{FF2B5EF4-FFF2-40B4-BE49-F238E27FC236}">
                <a16:creationId xmlns:a16="http://schemas.microsoft.com/office/drawing/2014/main" id="{567E721C-B321-C9EE-F862-D8B2497DC0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67E721C-B321-C9EE-F862-D8B2497DC0F9}"/>
                      </a:ext>
                    </a:extLst>
                  </pic:cNvPr>
                  <pic:cNvPicPr>
                    <a:picLocks noChangeAspect="1"/>
                  </pic:cNvPicPr>
                </pic:nvPicPr>
                <pic:blipFill>
                  <a:blip r:embed="rId1">
                    <a:extLst>
                      <a:ext uri="{28A0092B-C50C-407E-A947-70E740481C1C}">
                        <a14:useLocalDpi xmlns:a14="http://schemas.microsoft.com/office/drawing/2010/main" val="0"/>
                      </a:ext>
                    </a:extLst>
                  </a:blip>
                  <a:srcRect l="58389" t="25311" r="32748" b="68508"/>
                  <a:stretch>
                    <a:fillRect/>
                  </a:stretch>
                </pic:blipFill>
                <pic:spPr>
                  <a:xfrm>
                    <a:off x="0" y="0"/>
                    <a:ext cx="1304925" cy="605790"/>
                  </a:xfrm>
                  <a:prstGeom prst="rect">
                    <a:avLst/>
                  </a:prstGeom>
                </pic:spPr>
              </pic:pic>
            </a:graphicData>
          </a:graphic>
          <wp14:sizeRelH relativeFrom="margin">
            <wp14:pctWidth>0</wp14:pctWidth>
          </wp14:sizeRelH>
          <wp14:sizeRelV relativeFrom="margin">
            <wp14:pctHeight>0</wp14:pctHeight>
          </wp14:sizeRelV>
        </wp:anchor>
      </w:drawing>
    </w:r>
    <w:r w:rsidR="00E60568">
      <w:t xml:space="preserve"> </w:t>
    </w:r>
    <w:r w:rsidR="00E60568">
      <w:tab/>
      <w:t xml:space="preserve">                                                              </w:t>
    </w:r>
    <w:r w:rsidR="00EC692B">
      <w:t xml:space="preserve">     </w:t>
    </w:r>
    <w:r w:rsidR="00E60568">
      <w:t xml:space="preserve"> </w:t>
    </w:r>
    <w:r w:rsidR="00EC692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 group of colorful arrows  Description automatically generated" style="width:59.25pt;height:41.25pt;visibility:visible;mso-wrap-style:square" o:bullet="t">
        <v:imagedata r:id="rId1" o:title="A group of colorful arrows  Description automatically generated"/>
        <o:lock v:ext="edit" aspectratio="f"/>
      </v:shape>
    </w:pict>
  </w:numPicBullet>
  <w:abstractNum w:abstractNumId="0" w15:restartNumberingAfterBreak="0">
    <w:nsid w:val="022039C4"/>
    <w:multiLevelType w:val="hybridMultilevel"/>
    <w:tmpl w:val="480077CA"/>
    <w:lvl w:ilvl="0" w:tplc="B2F4E88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B1658"/>
    <w:multiLevelType w:val="multilevel"/>
    <w:tmpl w:val="C68C7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35486"/>
    <w:multiLevelType w:val="multilevel"/>
    <w:tmpl w:val="94CA7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F6EBC"/>
    <w:multiLevelType w:val="multilevel"/>
    <w:tmpl w:val="F7123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C4EC6"/>
    <w:multiLevelType w:val="multilevel"/>
    <w:tmpl w:val="522C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B2ED1"/>
    <w:multiLevelType w:val="multilevel"/>
    <w:tmpl w:val="93C47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52915"/>
    <w:multiLevelType w:val="hybridMultilevel"/>
    <w:tmpl w:val="6FBA90BA"/>
    <w:lvl w:ilvl="0" w:tplc="C200FB7E">
      <w:numFmt w:val="bullet"/>
      <w:lvlText w:val="-"/>
      <w:lvlJc w:val="left"/>
      <w:pPr>
        <w:ind w:left="863" w:hanging="360"/>
      </w:pPr>
      <w:rPr>
        <w:rFonts w:ascii="Calibri" w:eastAsia="Calibri" w:hAnsi="Calibri" w:cs="Calibri" w:hint="default"/>
        <w:b w:val="0"/>
        <w:bCs w:val="0"/>
        <w:i w:val="0"/>
        <w:iCs w:val="0"/>
        <w:spacing w:val="0"/>
        <w:w w:val="100"/>
        <w:sz w:val="22"/>
        <w:szCs w:val="22"/>
        <w:lang w:val="fr-FR" w:eastAsia="en-US" w:bidi="ar-SA"/>
      </w:rPr>
    </w:lvl>
    <w:lvl w:ilvl="1" w:tplc="D51E5D96">
      <w:numFmt w:val="bullet"/>
      <w:lvlText w:val="•"/>
      <w:lvlJc w:val="left"/>
      <w:pPr>
        <w:ind w:left="1723" w:hanging="360"/>
      </w:pPr>
      <w:rPr>
        <w:rFonts w:hint="default"/>
        <w:lang w:val="fr-FR" w:eastAsia="en-US" w:bidi="ar-SA"/>
      </w:rPr>
    </w:lvl>
    <w:lvl w:ilvl="2" w:tplc="DDC8C960">
      <w:numFmt w:val="bullet"/>
      <w:lvlText w:val="•"/>
      <w:lvlJc w:val="left"/>
      <w:pPr>
        <w:ind w:left="2586" w:hanging="360"/>
      </w:pPr>
      <w:rPr>
        <w:rFonts w:hint="default"/>
        <w:lang w:val="fr-FR" w:eastAsia="en-US" w:bidi="ar-SA"/>
      </w:rPr>
    </w:lvl>
    <w:lvl w:ilvl="3" w:tplc="FCEEF31E">
      <w:numFmt w:val="bullet"/>
      <w:lvlText w:val="•"/>
      <w:lvlJc w:val="left"/>
      <w:pPr>
        <w:ind w:left="3449" w:hanging="360"/>
      </w:pPr>
      <w:rPr>
        <w:rFonts w:hint="default"/>
        <w:lang w:val="fr-FR" w:eastAsia="en-US" w:bidi="ar-SA"/>
      </w:rPr>
    </w:lvl>
    <w:lvl w:ilvl="4" w:tplc="4F888738">
      <w:numFmt w:val="bullet"/>
      <w:lvlText w:val="•"/>
      <w:lvlJc w:val="left"/>
      <w:pPr>
        <w:ind w:left="4312" w:hanging="360"/>
      </w:pPr>
      <w:rPr>
        <w:rFonts w:hint="default"/>
        <w:lang w:val="fr-FR" w:eastAsia="en-US" w:bidi="ar-SA"/>
      </w:rPr>
    </w:lvl>
    <w:lvl w:ilvl="5" w:tplc="EAE63CE0">
      <w:numFmt w:val="bullet"/>
      <w:lvlText w:val="•"/>
      <w:lvlJc w:val="left"/>
      <w:pPr>
        <w:ind w:left="5175" w:hanging="360"/>
      </w:pPr>
      <w:rPr>
        <w:rFonts w:hint="default"/>
        <w:lang w:val="fr-FR" w:eastAsia="en-US" w:bidi="ar-SA"/>
      </w:rPr>
    </w:lvl>
    <w:lvl w:ilvl="6" w:tplc="B6F8C8DC">
      <w:numFmt w:val="bullet"/>
      <w:lvlText w:val="•"/>
      <w:lvlJc w:val="left"/>
      <w:pPr>
        <w:ind w:left="6038" w:hanging="360"/>
      </w:pPr>
      <w:rPr>
        <w:rFonts w:hint="default"/>
        <w:lang w:val="fr-FR" w:eastAsia="en-US" w:bidi="ar-SA"/>
      </w:rPr>
    </w:lvl>
    <w:lvl w:ilvl="7" w:tplc="480ECA72">
      <w:numFmt w:val="bullet"/>
      <w:lvlText w:val="•"/>
      <w:lvlJc w:val="left"/>
      <w:pPr>
        <w:ind w:left="6901" w:hanging="360"/>
      </w:pPr>
      <w:rPr>
        <w:rFonts w:hint="default"/>
        <w:lang w:val="fr-FR" w:eastAsia="en-US" w:bidi="ar-SA"/>
      </w:rPr>
    </w:lvl>
    <w:lvl w:ilvl="8" w:tplc="2932E7C6">
      <w:numFmt w:val="bullet"/>
      <w:lvlText w:val="•"/>
      <w:lvlJc w:val="left"/>
      <w:pPr>
        <w:ind w:left="7764" w:hanging="360"/>
      </w:pPr>
      <w:rPr>
        <w:rFonts w:hint="default"/>
        <w:lang w:val="fr-FR" w:eastAsia="en-US" w:bidi="ar-SA"/>
      </w:rPr>
    </w:lvl>
  </w:abstractNum>
  <w:abstractNum w:abstractNumId="7" w15:restartNumberingAfterBreak="0">
    <w:nsid w:val="1BEE2A6B"/>
    <w:multiLevelType w:val="multilevel"/>
    <w:tmpl w:val="56A0CEA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Wingdings" w:eastAsia="Calibri" w:hAnsi="Wingdings" w:cstheme="minorHAnsi"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A2919"/>
    <w:multiLevelType w:val="multilevel"/>
    <w:tmpl w:val="A32EA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32B64"/>
    <w:multiLevelType w:val="hybridMultilevel"/>
    <w:tmpl w:val="E92AA7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090E00"/>
    <w:multiLevelType w:val="multilevel"/>
    <w:tmpl w:val="7AF8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A0F79"/>
    <w:multiLevelType w:val="hybridMultilevel"/>
    <w:tmpl w:val="A23A3BB0"/>
    <w:lvl w:ilvl="0" w:tplc="2560230E">
      <w:numFmt w:val="bullet"/>
      <w:lvlText w:val="-"/>
      <w:lvlJc w:val="left"/>
      <w:pPr>
        <w:ind w:left="502" w:hanging="360"/>
      </w:pPr>
      <w:rPr>
        <w:rFonts w:ascii="Calibri" w:eastAsia="Calibri" w:hAnsi="Calibri" w:cs="Calibri" w:hint="default"/>
        <w:b w:val="0"/>
        <w:bCs w:val="0"/>
        <w:i w:val="0"/>
        <w:iCs w:val="0"/>
        <w:spacing w:val="0"/>
        <w:w w:val="100"/>
        <w:sz w:val="22"/>
        <w:szCs w:val="22"/>
        <w:lang w:val="fr-FR" w:eastAsia="en-US" w:bidi="ar-SA"/>
      </w:rPr>
    </w:lvl>
    <w:lvl w:ilvl="1" w:tplc="1B981426">
      <w:numFmt w:val="bullet"/>
      <w:lvlText w:val="•"/>
      <w:lvlJc w:val="left"/>
      <w:pPr>
        <w:ind w:left="1363" w:hanging="360"/>
      </w:pPr>
      <w:rPr>
        <w:rFonts w:hint="default"/>
        <w:lang w:val="fr-FR" w:eastAsia="en-US" w:bidi="ar-SA"/>
      </w:rPr>
    </w:lvl>
    <w:lvl w:ilvl="2" w:tplc="5D60979A">
      <w:numFmt w:val="bullet"/>
      <w:lvlText w:val="•"/>
      <w:lvlJc w:val="left"/>
      <w:pPr>
        <w:ind w:left="2226" w:hanging="360"/>
      </w:pPr>
      <w:rPr>
        <w:rFonts w:hint="default"/>
        <w:lang w:val="fr-FR" w:eastAsia="en-US" w:bidi="ar-SA"/>
      </w:rPr>
    </w:lvl>
    <w:lvl w:ilvl="3" w:tplc="73FE7554">
      <w:numFmt w:val="bullet"/>
      <w:lvlText w:val="•"/>
      <w:lvlJc w:val="left"/>
      <w:pPr>
        <w:ind w:left="3089" w:hanging="360"/>
      </w:pPr>
      <w:rPr>
        <w:rFonts w:hint="default"/>
        <w:lang w:val="fr-FR" w:eastAsia="en-US" w:bidi="ar-SA"/>
      </w:rPr>
    </w:lvl>
    <w:lvl w:ilvl="4" w:tplc="716A82BA">
      <w:numFmt w:val="bullet"/>
      <w:lvlText w:val="•"/>
      <w:lvlJc w:val="left"/>
      <w:pPr>
        <w:ind w:left="3952" w:hanging="360"/>
      </w:pPr>
      <w:rPr>
        <w:rFonts w:hint="default"/>
        <w:lang w:val="fr-FR" w:eastAsia="en-US" w:bidi="ar-SA"/>
      </w:rPr>
    </w:lvl>
    <w:lvl w:ilvl="5" w:tplc="A68E06C6">
      <w:numFmt w:val="bullet"/>
      <w:lvlText w:val="•"/>
      <w:lvlJc w:val="left"/>
      <w:pPr>
        <w:ind w:left="4815" w:hanging="360"/>
      </w:pPr>
      <w:rPr>
        <w:rFonts w:hint="default"/>
        <w:lang w:val="fr-FR" w:eastAsia="en-US" w:bidi="ar-SA"/>
      </w:rPr>
    </w:lvl>
    <w:lvl w:ilvl="6" w:tplc="2C04E116">
      <w:numFmt w:val="bullet"/>
      <w:lvlText w:val="•"/>
      <w:lvlJc w:val="left"/>
      <w:pPr>
        <w:ind w:left="5678" w:hanging="360"/>
      </w:pPr>
      <w:rPr>
        <w:rFonts w:hint="default"/>
        <w:lang w:val="fr-FR" w:eastAsia="en-US" w:bidi="ar-SA"/>
      </w:rPr>
    </w:lvl>
    <w:lvl w:ilvl="7" w:tplc="9E140576">
      <w:numFmt w:val="bullet"/>
      <w:lvlText w:val="•"/>
      <w:lvlJc w:val="left"/>
      <w:pPr>
        <w:ind w:left="6541" w:hanging="360"/>
      </w:pPr>
      <w:rPr>
        <w:rFonts w:hint="default"/>
        <w:lang w:val="fr-FR" w:eastAsia="en-US" w:bidi="ar-SA"/>
      </w:rPr>
    </w:lvl>
    <w:lvl w:ilvl="8" w:tplc="FEDA970E">
      <w:numFmt w:val="bullet"/>
      <w:lvlText w:val="•"/>
      <w:lvlJc w:val="left"/>
      <w:pPr>
        <w:ind w:left="7404" w:hanging="360"/>
      </w:pPr>
      <w:rPr>
        <w:rFonts w:hint="default"/>
        <w:lang w:val="fr-FR" w:eastAsia="en-US" w:bidi="ar-SA"/>
      </w:rPr>
    </w:lvl>
  </w:abstractNum>
  <w:abstractNum w:abstractNumId="12" w15:restartNumberingAfterBreak="0">
    <w:nsid w:val="347F35E3"/>
    <w:multiLevelType w:val="multilevel"/>
    <w:tmpl w:val="58F63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C206A"/>
    <w:multiLevelType w:val="multilevel"/>
    <w:tmpl w:val="721E8A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5241BF"/>
    <w:multiLevelType w:val="hybridMultilevel"/>
    <w:tmpl w:val="05222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8B379A"/>
    <w:multiLevelType w:val="multilevel"/>
    <w:tmpl w:val="31D06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bCs/>
        <w:color w:val="44546A" w:themeColor="text2"/>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5B3DBD"/>
    <w:multiLevelType w:val="hybridMultilevel"/>
    <w:tmpl w:val="1A92A648"/>
    <w:lvl w:ilvl="0" w:tplc="832A513E">
      <w:start w:val="1"/>
      <w:numFmt w:val="decimal"/>
      <w:lvlText w:val="%1."/>
      <w:lvlJc w:val="left"/>
      <w:pPr>
        <w:ind w:left="720" w:hanging="360"/>
      </w:pPr>
      <w:rPr>
        <w:rFonts w:eastAsia="Calibri" w:hint="default"/>
        <w:color w:val="44546A" w:themeColor="text2"/>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3F32DB"/>
    <w:multiLevelType w:val="multilevel"/>
    <w:tmpl w:val="842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525177"/>
    <w:multiLevelType w:val="hybridMultilevel"/>
    <w:tmpl w:val="1EEA5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6847B3"/>
    <w:multiLevelType w:val="multilevel"/>
    <w:tmpl w:val="F4E0D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106A1"/>
    <w:multiLevelType w:val="multilevel"/>
    <w:tmpl w:val="AE908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8E7103"/>
    <w:multiLevelType w:val="multilevel"/>
    <w:tmpl w:val="9D0E9F5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color w:val="212121"/>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02B59"/>
    <w:multiLevelType w:val="hybridMultilevel"/>
    <w:tmpl w:val="441E7E32"/>
    <w:lvl w:ilvl="0" w:tplc="3D2E8BB4">
      <w:start w:val="1"/>
      <w:numFmt w:val="bullet"/>
      <w:lvlText w:val=""/>
      <w:lvlPicBulletId w:val="0"/>
      <w:lvlJc w:val="left"/>
      <w:pPr>
        <w:ind w:left="1440" w:hanging="360"/>
      </w:pPr>
      <w:rPr>
        <w:rFonts w:ascii="Symbol" w:hAnsi="Symbol" w:hint="default"/>
        <w:sz w:val="32"/>
        <w:szCs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8"/>
  </w:num>
  <w:num w:numId="2">
    <w:abstractNumId w:val="9"/>
  </w:num>
  <w:num w:numId="3">
    <w:abstractNumId w:val="14"/>
  </w:num>
  <w:num w:numId="4">
    <w:abstractNumId w:val="21"/>
  </w:num>
  <w:num w:numId="5">
    <w:abstractNumId w:val="6"/>
  </w:num>
  <w:num w:numId="6">
    <w:abstractNumId w:val="0"/>
  </w:num>
  <w:num w:numId="7">
    <w:abstractNumId w:val="11"/>
  </w:num>
  <w:num w:numId="8">
    <w:abstractNumId w:val="17"/>
  </w:num>
  <w:num w:numId="9">
    <w:abstractNumId w:val="7"/>
  </w:num>
  <w:num w:numId="10">
    <w:abstractNumId w:val="15"/>
  </w:num>
  <w:num w:numId="11">
    <w:abstractNumId w:val="10"/>
  </w:num>
  <w:num w:numId="12">
    <w:abstractNumId w:val="1"/>
  </w:num>
  <w:num w:numId="13">
    <w:abstractNumId w:val="8"/>
  </w:num>
  <w:num w:numId="14">
    <w:abstractNumId w:val="19"/>
  </w:num>
  <w:num w:numId="15">
    <w:abstractNumId w:val="5"/>
  </w:num>
  <w:num w:numId="16">
    <w:abstractNumId w:val="2"/>
  </w:num>
  <w:num w:numId="17">
    <w:abstractNumId w:val="22"/>
  </w:num>
  <w:num w:numId="18">
    <w:abstractNumId w:val="16"/>
  </w:num>
  <w:num w:numId="19">
    <w:abstractNumId w:val="12"/>
  </w:num>
  <w:num w:numId="20">
    <w:abstractNumId w:val="4"/>
  </w:num>
  <w:num w:numId="21">
    <w:abstractNumId w:val="3"/>
  </w:num>
  <w:num w:numId="22">
    <w:abstractNumId w:val="2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68"/>
    <w:rsid w:val="000009A4"/>
    <w:rsid w:val="000011D4"/>
    <w:rsid w:val="000024C8"/>
    <w:rsid w:val="00002B49"/>
    <w:rsid w:val="00005564"/>
    <w:rsid w:val="00007427"/>
    <w:rsid w:val="0001052E"/>
    <w:rsid w:val="000150FA"/>
    <w:rsid w:val="000206A4"/>
    <w:rsid w:val="000238F0"/>
    <w:rsid w:val="00027A8D"/>
    <w:rsid w:val="000303C4"/>
    <w:rsid w:val="00032184"/>
    <w:rsid w:val="00032D25"/>
    <w:rsid w:val="0003656C"/>
    <w:rsid w:val="00037011"/>
    <w:rsid w:val="00041820"/>
    <w:rsid w:val="000476DC"/>
    <w:rsid w:val="000509D2"/>
    <w:rsid w:val="000547D6"/>
    <w:rsid w:val="000548DB"/>
    <w:rsid w:val="00057CF5"/>
    <w:rsid w:val="0006445F"/>
    <w:rsid w:val="00070BC3"/>
    <w:rsid w:val="0007104D"/>
    <w:rsid w:val="00074B34"/>
    <w:rsid w:val="000853CA"/>
    <w:rsid w:val="00086A7D"/>
    <w:rsid w:val="00086DB3"/>
    <w:rsid w:val="00087348"/>
    <w:rsid w:val="0009456F"/>
    <w:rsid w:val="000A5CE4"/>
    <w:rsid w:val="000A685A"/>
    <w:rsid w:val="000B0292"/>
    <w:rsid w:val="000B5658"/>
    <w:rsid w:val="000C2D84"/>
    <w:rsid w:val="000C7BF1"/>
    <w:rsid w:val="000D10F2"/>
    <w:rsid w:val="000D515A"/>
    <w:rsid w:val="000D58AF"/>
    <w:rsid w:val="000F494F"/>
    <w:rsid w:val="000F6F76"/>
    <w:rsid w:val="000F7CAF"/>
    <w:rsid w:val="00100447"/>
    <w:rsid w:val="00102B14"/>
    <w:rsid w:val="00105535"/>
    <w:rsid w:val="001147A8"/>
    <w:rsid w:val="00120666"/>
    <w:rsid w:val="00125B76"/>
    <w:rsid w:val="00127B6A"/>
    <w:rsid w:val="00130C3E"/>
    <w:rsid w:val="00142FF2"/>
    <w:rsid w:val="001541B3"/>
    <w:rsid w:val="001659F9"/>
    <w:rsid w:val="0017155A"/>
    <w:rsid w:val="00177771"/>
    <w:rsid w:val="00185AF6"/>
    <w:rsid w:val="001868A8"/>
    <w:rsid w:val="00186D0D"/>
    <w:rsid w:val="001929C4"/>
    <w:rsid w:val="00196655"/>
    <w:rsid w:val="001A35FB"/>
    <w:rsid w:val="001A5A56"/>
    <w:rsid w:val="001B26FC"/>
    <w:rsid w:val="001C42D3"/>
    <w:rsid w:val="001D27CA"/>
    <w:rsid w:val="001D56BC"/>
    <w:rsid w:val="001D79A6"/>
    <w:rsid w:val="001D7F9A"/>
    <w:rsid w:val="001E59B4"/>
    <w:rsid w:val="001E5DA9"/>
    <w:rsid w:val="001E6E4F"/>
    <w:rsid w:val="001F2F22"/>
    <w:rsid w:val="001F38C8"/>
    <w:rsid w:val="001F483C"/>
    <w:rsid w:val="001F613D"/>
    <w:rsid w:val="002062A3"/>
    <w:rsid w:val="0021394D"/>
    <w:rsid w:val="00216D83"/>
    <w:rsid w:val="002207A8"/>
    <w:rsid w:val="002220BF"/>
    <w:rsid w:val="00223AD0"/>
    <w:rsid w:val="002251B4"/>
    <w:rsid w:val="00225D26"/>
    <w:rsid w:val="00230C94"/>
    <w:rsid w:val="00234CFA"/>
    <w:rsid w:val="0023580A"/>
    <w:rsid w:val="0023744F"/>
    <w:rsid w:val="00240E84"/>
    <w:rsid w:val="00242704"/>
    <w:rsid w:val="002429F1"/>
    <w:rsid w:val="00243735"/>
    <w:rsid w:val="00250103"/>
    <w:rsid w:val="00254839"/>
    <w:rsid w:val="00260221"/>
    <w:rsid w:val="00261951"/>
    <w:rsid w:val="00272F16"/>
    <w:rsid w:val="002746DB"/>
    <w:rsid w:val="00274EEC"/>
    <w:rsid w:val="00277069"/>
    <w:rsid w:val="00280360"/>
    <w:rsid w:val="002823FF"/>
    <w:rsid w:val="002838B3"/>
    <w:rsid w:val="002842D5"/>
    <w:rsid w:val="00287396"/>
    <w:rsid w:val="00292A57"/>
    <w:rsid w:val="00295108"/>
    <w:rsid w:val="00296524"/>
    <w:rsid w:val="00296525"/>
    <w:rsid w:val="002A6F26"/>
    <w:rsid w:val="002B2AB3"/>
    <w:rsid w:val="002B3891"/>
    <w:rsid w:val="002B7B00"/>
    <w:rsid w:val="002C3E3D"/>
    <w:rsid w:val="002D0FD9"/>
    <w:rsid w:val="002D1313"/>
    <w:rsid w:val="002D1B22"/>
    <w:rsid w:val="002D4EEB"/>
    <w:rsid w:val="002E08FD"/>
    <w:rsid w:val="002E1DC9"/>
    <w:rsid w:val="002E51F8"/>
    <w:rsid w:val="002F0833"/>
    <w:rsid w:val="002F24B0"/>
    <w:rsid w:val="002F3495"/>
    <w:rsid w:val="002F3B00"/>
    <w:rsid w:val="002F668F"/>
    <w:rsid w:val="002F6AA7"/>
    <w:rsid w:val="00303468"/>
    <w:rsid w:val="00307270"/>
    <w:rsid w:val="00310644"/>
    <w:rsid w:val="00312E9A"/>
    <w:rsid w:val="00315441"/>
    <w:rsid w:val="00322819"/>
    <w:rsid w:val="003248CC"/>
    <w:rsid w:val="003256EC"/>
    <w:rsid w:val="00330ADF"/>
    <w:rsid w:val="00332E12"/>
    <w:rsid w:val="00333AB0"/>
    <w:rsid w:val="0033594A"/>
    <w:rsid w:val="00335BDB"/>
    <w:rsid w:val="0034086A"/>
    <w:rsid w:val="00341187"/>
    <w:rsid w:val="003425E4"/>
    <w:rsid w:val="00343F58"/>
    <w:rsid w:val="00350DAD"/>
    <w:rsid w:val="00354A60"/>
    <w:rsid w:val="00362F52"/>
    <w:rsid w:val="003672BD"/>
    <w:rsid w:val="003715AB"/>
    <w:rsid w:val="00375869"/>
    <w:rsid w:val="00375C0A"/>
    <w:rsid w:val="003773FA"/>
    <w:rsid w:val="00383618"/>
    <w:rsid w:val="00384572"/>
    <w:rsid w:val="00392E24"/>
    <w:rsid w:val="003933DA"/>
    <w:rsid w:val="003942A6"/>
    <w:rsid w:val="00394916"/>
    <w:rsid w:val="00394BEA"/>
    <w:rsid w:val="003955D7"/>
    <w:rsid w:val="0039582F"/>
    <w:rsid w:val="003A021F"/>
    <w:rsid w:val="003A049B"/>
    <w:rsid w:val="003A34E6"/>
    <w:rsid w:val="003A4E9F"/>
    <w:rsid w:val="003A7902"/>
    <w:rsid w:val="003B2BE5"/>
    <w:rsid w:val="003C729F"/>
    <w:rsid w:val="003D2474"/>
    <w:rsid w:val="003D2B9E"/>
    <w:rsid w:val="003D6E4C"/>
    <w:rsid w:val="003E351F"/>
    <w:rsid w:val="003E3577"/>
    <w:rsid w:val="003E52A0"/>
    <w:rsid w:val="003E548F"/>
    <w:rsid w:val="003E563C"/>
    <w:rsid w:val="003E736B"/>
    <w:rsid w:val="003F1A5C"/>
    <w:rsid w:val="003F26E7"/>
    <w:rsid w:val="003F48E3"/>
    <w:rsid w:val="003F5887"/>
    <w:rsid w:val="003F7423"/>
    <w:rsid w:val="00402A38"/>
    <w:rsid w:val="004052AE"/>
    <w:rsid w:val="00405C98"/>
    <w:rsid w:val="00410E9D"/>
    <w:rsid w:val="00411681"/>
    <w:rsid w:val="00416A73"/>
    <w:rsid w:val="0042006E"/>
    <w:rsid w:val="00420A07"/>
    <w:rsid w:val="004232CB"/>
    <w:rsid w:val="00423DF3"/>
    <w:rsid w:val="00426076"/>
    <w:rsid w:val="00427A6A"/>
    <w:rsid w:val="0044325E"/>
    <w:rsid w:val="00451ADD"/>
    <w:rsid w:val="00452E19"/>
    <w:rsid w:val="00462910"/>
    <w:rsid w:val="00463F00"/>
    <w:rsid w:val="00465F8F"/>
    <w:rsid w:val="0047028E"/>
    <w:rsid w:val="004722F9"/>
    <w:rsid w:val="004730ED"/>
    <w:rsid w:val="00473A35"/>
    <w:rsid w:val="004747CE"/>
    <w:rsid w:val="00480912"/>
    <w:rsid w:val="00480961"/>
    <w:rsid w:val="004818C3"/>
    <w:rsid w:val="00483212"/>
    <w:rsid w:val="0048529B"/>
    <w:rsid w:val="004868C9"/>
    <w:rsid w:val="00487184"/>
    <w:rsid w:val="00487431"/>
    <w:rsid w:val="00487CA9"/>
    <w:rsid w:val="0049683C"/>
    <w:rsid w:val="00496E7D"/>
    <w:rsid w:val="004970CA"/>
    <w:rsid w:val="004A3B34"/>
    <w:rsid w:val="004A6D83"/>
    <w:rsid w:val="004B101A"/>
    <w:rsid w:val="004B3616"/>
    <w:rsid w:val="004B53CA"/>
    <w:rsid w:val="004C4C60"/>
    <w:rsid w:val="004C6619"/>
    <w:rsid w:val="004D20D3"/>
    <w:rsid w:val="004D5DF0"/>
    <w:rsid w:val="004E092A"/>
    <w:rsid w:val="004E27EC"/>
    <w:rsid w:val="004E46BD"/>
    <w:rsid w:val="004E6AFF"/>
    <w:rsid w:val="004E6CBC"/>
    <w:rsid w:val="004E7751"/>
    <w:rsid w:val="004F749E"/>
    <w:rsid w:val="005049C6"/>
    <w:rsid w:val="0050531A"/>
    <w:rsid w:val="00505A25"/>
    <w:rsid w:val="00511B08"/>
    <w:rsid w:val="00514201"/>
    <w:rsid w:val="0051504F"/>
    <w:rsid w:val="00516A4E"/>
    <w:rsid w:val="005242C6"/>
    <w:rsid w:val="005324B8"/>
    <w:rsid w:val="00534147"/>
    <w:rsid w:val="00534D96"/>
    <w:rsid w:val="00534F5C"/>
    <w:rsid w:val="00535176"/>
    <w:rsid w:val="00535A5F"/>
    <w:rsid w:val="00540EEB"/>
    <w:rsid w:val="00541EEC"/>
    <w:rsid w:val="0054301B"/>
    <w:rsid w:val="00544C35"/>
    <w:rsid w:val="0055467D"/>
    <w:rsid w:val="00555897"/>
    <w:rsid w:val="00555DB0"/>
    <w:rsid w:val="00561AE5"/>
    <w:rsid w:val="005625F2"/>
    <w:rsid w:val="005644F6"/>
    <w:rsid w:val="005650C3"/>
    <w:rsid w:val="00566788"/>
    <w:rsid w:val="00567D34"/>
    <w:rsid w:val="00572D3D"/>
    <w:rsid w:val="00575315"/>
    <w:rsid w:val="0057546B"/>
    <w:rsid w:val="00594BFE"/>
    <w:rsid w:val="00594E02"/>
    <w:rsid w:val="005A213A"/>
    <w:rsid w:val="005B0F57"/>
    <w:rsid w:val="005B520F"/>
    <w:rsid w:val="005B5826"/>
    <w:rsid w:val="005B63B7"/>
    <w:rsid w:val="005C4495"/>
    <w:rsid w:val="005C5B1A"/>
    <w:rsid w:val="005C772D"/>
    <w:rsid w:val="005D028A"/>
    <w:rsid w:val="005D2D09"/>
    <w:rsid w:val="005D3E2F"/>
    <w:rsid w:val="005E0F9F"/>
    <w:rsid w:val="005E1922"/>
    <w:rsid w:val="005E4A00"/>
    <w:rsid w:val="005E53A9"/>
    <w:rsid w:val="005E55B5"/>
    <w:rsid w:val="005E5D26"/>
    <w:rsid w:val="005E6317"/>
    <w:rsid w:val="005F118C"/>
    <w:rsid w:val="005F2E6D"/>
    <w:rsid w:val="005F51E7"/>
    <w:rsid w:val="005F6BF8"/>
    <w:rsid w:val="00600FF3"/>
    <w:rsid w:val="006060D9"/>
    <w:rsid w:val="00614B6B"/>
    <w:rsid w:val="00624074"/>
    <w:rsid w:val="00643DC9"/>
    <w:rsid w:val="0064572C"/>
    <w:rsid w:val="006479C0"/>
    <w:rsid w:val="00650050"/>
    <w:rsid w:val="006507AC"/>
    <w:rsid w:val="006507F5"/>
    <w:rsid w:val="00650FEE"/>
    <w:rsid w:val="00660F95"/>
    <w:rsid w:val="0066591D"/>
    <w:rsid w:val="00665C45"/>
    <w:rsid w:val="00665ED6"/>
    <w:rsid w:val="006713E9"/>
    <w:rsid w:val="00672257"/>
    <w:rsid w:val="00680E68"/>
    <w:rsid w:val="00687894"/>
    <w:rsid w:val="006909F0"/>
    <w:rsid w:val="006952F0"/>
    <w:rsid w:val="006A160E"/>
    <w:rsid w:val="006A4888"/>
    <w:rsid w:val="006B0740"/>
    <w:rsid w:val="006B3681"/>
    <w:rsid w:val="006B4244"/>
    <w:rsid w:val="006B42DE"/>
    <w:rsid w:val="006C0390"/>
    <w:rsid w:val="006C38E4"/>
    <w:rsid w:val="006D2EE9"/>
    <w:rsid w:val="006D3EB5"/>
    <w:rsid w:val="006D4C1B"/>
    <w:rsid w:val="006D70BA"/>
    <w:rsid w:val="006D7571"/>
    <w:rsid w:val="006D7B45"/>
    <w:rsid w:val="006E0FB0"/>
    <w:rsid w:val="006E2061"/>
    <w:rsid w:val="006E7FE8"/>
    <w:rsid w:val="006F07A2"/>
    <w:rsid w:val="006F3CDA"/>
    <w:rsid w:val="006F3DD5"/>
    <w:rsid w:val="006F6ABA"/>
    <w:rsid w:val="00704CD9"/>
    <w:rsid w:val="00706387"/>
    <w:rsid w:val="007073E3"/>
    <w:rsid w:val="00707472"/>
    <w:rsid w:val="00707AB3"/>
    <w:rsid w:val="00712188"/>
    <w:rsid w:val="00712C85"/>
    <w:rsid w:val="00713F50"/>
    <w:rsid w:val="007246A2"/>
    <w:rsid w:val="00727681"/>
    <w:rsid w:val="007300BF"/>
    <w:rsid w:val="0073088B"/>
    <w:rsid w:val="00731AA6"/>
    <w:rsid w:val="00735444"/>
    <w:rsid w:val="00736EA4"/>
    <w:rsid w:val="00747E06"/>
    <w:rsid w:val="007507AB"/>
    <w:rsid w:val="007564AC"/>
    <w:rsid w:val="00760D76"/>
    <w:rsid w:val="007700A9"/>
    <w:rsid w:val="00771ADE"/>
    <w:rsid w:val="00780D01"/>
    <w:rsid w:val="00782119"/>
    <w:rsid w:val="007829EE"/>
    <w:rsid w:val="00784552"/>
    <w:rsid w:val="00784946"/>
    <w:rsid w:val="007901D2"/>
    <w:rsid w:val="00796BAE"/>
    <w:rsid w:val="00797804"/>
    <w:rsid w:val="007A0B9E"/>
    <w:rsid w:val="007A32E7"/>
    <w:rsid w:val="007A702C"/>
    <w:rsid w:val="007B1010"/>
    <w:rsid w:val="007B11C5"/>
    <w:rsid w:val="007B6E8A"/>
    <w:rsid w:val="007C4469"/>
    <w:rsid w:val="007C5228"/>
    <w:rsid w:val="007C6F80"/>
    <w:rsid w:val="007D06FB"/>
    <w:rsid w:val="007D38EF"/>
    <w:rsid w:val="007D3DFC"/>
    <w:rsid w:val="007D5FAA"/>
    <w:rsid w:val="007E2939"/>
    <w:rsid w:val="007E3D8C"/>
    <w:rsid w:val="00805B9A"/>
    <w:rsid w:val="00805C25"/>
    <w:rsid w:val="00806D21"/>
    <w:rsid w:val="008112ED"/>
    <w:rsid w:val="008134A8"/>
    <w:rsid w:val="008165A3"/>
    <w:rsid w:val="008173E5"/>
    <w:rsid w:val="00817FE1"/>
    <w:rsid w:val="008207FF"/>
    <w:rsid w:val="00821559"/>
    <w:rsid w:val="008227DD"/>
    <w:rsid w:val="00825EA7"/>
    <w:rsid w:val="0082758B"/>
    <w:rsid w:val="00830834"/>
    <w:rsid w:val="00832C06"/>
    <w:rsid w:val="00833223"/>
    <w:rsid w:val="008417C9"/>
    <w:rsid w:val="00846BE4"/>
    <w:rsid w:val="008505CC"/>
    <w:rsid w:val="00851072"/>
    <w:rsid w:val="00851F5F"/>
    <w:rsid w:val="00852A4D"/>
    <w:rsid w:val="0086039F"/>
    <w:rsid w:val="00860773"/>
    <w:rsid w:val="008713E9"/>
    <w:rsid w:val="0087236A"/>
    <w:rsid w:val="00874559"/>
    <w:rsid w:val="00883877"/>
    <w:rsid w:val="008900E6"/>
    <w:rsid w:val="00890C55"/>
    <w:rsid w:val="008914E4"/>
    <w:rsid w:val="00893998"/>
    <w:rsid w:val="008A203A"/>
    <w:rsid w:val="008A454A"/>
    <w:rsid w:val="008A79E0"/>
    <w:rsid w:val="008B11A1"/>
    <w:rsid w:val="008B1ED5"/>
    <w:rsid w:val="008B564C"/>
    <w:rsid w:val="008C1904"/>
    <w:rsid w:val="008C1C96"/>
    <w:rsid w:val="008C31BC"/>
    <w:rsid w:val="008D0C12"/>
    <w:rsid w:val="008D1245"/>
    <w:rsid w:val="008D62C2"/>
    <w:rsid w:val="008D71A0"/>
    <w:rsid w:val="008E12C2"/>
    <w:rsid w:val="008E48A0"/>
    <w:rsid w:val="008E77CA"/>
    <w:rsid w:val="008F0F6C"/>
    <w:rsid w:val="008F2389"/>
    <w:rsid w:val="008F2891"/>
    <w:rsid w:val="008F3A75"/>
    <w:rsid w:val="009065F4"/>
    <w:rsid w:val="009107AC"/>
    <w:rsid w:val="00912A86"/>
    <w:rsid w:val="00920EE4"/>
    <w:rsid w:val="00921233"/>
    <w:rsid w:val="00922A28"/>
    <w:rsid w:val="00932A9D"/>
    <w:rsid w:val="00932B21"/>
    <w:rsid w:val="00937CF3"/>
    <w:rsid w:val="00941BFD"/>
    <w:rsid w:val="00947210"/>
    <w:rsid w:val="009526CF"/>
    <w:rsid w:val="009559E1"/>
    <w:rsid w:val="00960EA2"/>
    <w:rsid w:val="00972F59"/>
    <w:rsid w:val="0097751C"/>
    <w:rsid w:val="00984EF7"/>
    <w:rsid w:val="00985002"/>
    <w:rsid w:val="009A2F14"/>
    <w:rsid w:val="009A30D6"/>
    <w:rsid w:val="009A58D6"/>
    <w:rsid w:val="009A696E"/>
    <w:rsid w:val="009A7695"/>
    <w:rsid w:val="009B2973"/>
    <w:rsid w:val="009B3C91"/>
    <w:rsid w:val="009B638A"/>
    <w:rsid w:val="009B7027"/>
    <w:rsid w:val="009C306E"/>
    <w:rsid w:val="009C7E72"/>
    <w:rsid w:val="009D413D"/>
    <w:rsid w:val="009D7051"/>
    <w:rsid w:val="009E688F"/>
    <w:rsid w:val="009F016A"/>
    <w:rsid w:val="009F04BE"/>
    <w:rsid w:val="00A0048C"/>
    <w:rsid w:val="00A00C03"/>
    <w:rsid w:val="00A038A1"/>
    <w:rsid w:val="00A0725C"/>
    <w:rsid w:val="00A103C3"/>
    <w:rsid w:val="00A12B6E"/>
    <w:rsid w:val="00A13112"/>
    <w:rsid w:val="00A17E7D"/>
    <w:rsid w:val="00A20D32"/>
    <w:rsid w:val="00A23AD6"/>
    <w:rsid w:val="00A279E5"/>
    <w:rsid w:val="00A356B9"/>
    <w:rsid w:val="00A400BB"/>
    <w:rsid w:val="00A412FA"/>
    <w:rsid w:val="00A465B1"/>
    <w:rsid w:val="00A517D5"/>
    <w:rsid w:val="00A53E03"/>
    <w:rsid w:val="00A61E47"/>
    <w:rsid w:val="00A65A61"/>
    <w:rsid w:val="00A671DD"/>
    <w:rsid w:val="00A7135C"/>
    <w:rsid w:val="00A713D0"/>
    <w:rsid w:val="00A7324E"/>
    <w:rsid w:val="00A77E89"/>
    <w:rsid w:val="00A80F31"/>
    <w:rsid w:val="00A83636"/>
    <w:rsid w:val="00A83910"/>
    <w:rsid w:val="00A840F8"/>
    <w:rsid w:val="00A8460B"/>
    <w:rsid w:val="00A84E43"/>
    <w:rsid w:val="00A962BE"/>
    <w:rsid w:val="00A96F24"/>
    <w:rsid w:val="00AA0B7D"/>
    <w:rsid w:val="00AA440D"/>
    <w:rsid w:val="00AA5A11"/>
    <w:rsid w:val="00AB4870"/>
    <w:rsid w:val="00AC0AE2"/>
    <w:rsid w:val="00AC110A"/>
    <w:rsid w:val="00AD1DF9"/>
    <w:rsid w:val="00AD4AF4"/>
    <w:rsid w:val="00AD4D95"/>
    <w:rsid w:val="00AD6873"/>
    <w:rsid w:val="00AD7EFB"/>
    <w:rsid w:val="00AE18E2"/>
    <w:rsid w:val="00AE2E4F"/>
    <w:rsid w:val="00AE33CD"/>
    <w:rsid w:val="00AE48D3"/>
    <w:rsid w:val="00AE53C1"/>
    <w:rsid w:val="00AF2963"/>
    <w:rsid w:val="00AF2A5A"/>
    <w:rsid w:val="00AF7029"/>
    <w:rsid w:val="00B02475"/>
    <w:rsid w:val="00B059C1"/>
    <w:rsid w:val="00B1046E"/>
    <w:rsid w:val="00B200A8"/>
    <w:rsid w:val="00B202B3"/>
    <w:rsid w:val="00B22B34"/>
    <w:rsid w:val="00B2613F"/>
    <w:rsid w:val="00B33930"/>
    <w:rsid w:val="00B33AC5"/>
    <w:rsid w:val="00B40408"/>
    <w:rsid w:val="00B450EF"/>
    <w:rsid w:val="00B50049"/>
    <w:rsid w:val="00B517BD"/>
    <w:rsid w:val="00B55F5C"/>
    <w:rsid w:val="00B63927"/>
    <w:rsid w:val="00B64A44"/>
    <w:rsid w:val="00B66CD8"/>
    <w:rsid w:val="00B7078F"/>
    <w:rsid w:val="00B72D88"/>
    <w:rsid w:val="00B76A13"/>
    <w:rsid w:val="00B82F84"/>
    <w:rsid w:val="00B854B4"/>
    <w:rsid w:val="00B85639"/>
    <w:rsid w:val="00B87730"/>
    <w:rsid w:val="00B94DFA"/>
    <w:rsid w:val="00BA1DC5"/>
    <w:rsid w:val="00BA5A62"/>
    <w:rsid w:val="00BA734B"/>
    <w:rsid w:val="00BB5367"/>
    <w:rsid w:val="00BC151F"/>
    <w:rsid w:val="00BC27CE"/>
    <w:rsid w:val="00BD0F71"/>
    <w:rsid w:val="00BF4ABA"/>
    <w:rsid w:val="00BF6A8C"/>
    <w:rsid w:val="00C0012A"/>
    <w:rsid w:val="00C004D3"/>
    <w:rsid w:val="00C06270"/>
    <w:rsid w:val="00C07025"/>
    <w:rsid w:val="00C07393"/>
    <w:rsid w:val="00C10735"/>
    <w:rsid w:val="00C13965"/>
    <w:rsid w:val="00C13B63"/>
    <w:rsid w:val="00C20B1E"/>
    <w:rsid w:val="00C22E2C"/>
    <w:rsid w:val="00C27671"/>
    <w:rsid w:val="00C33510"/>
    <w:rsid w:val="00C33E4D"/>
    <w:rsid w:val="00C36B92"/>
    <w:rsid w:val="00C44B7C"/>
    <w:rsid w:val="00C465F7"/>
    <w:rsid w:val="00C50710"/>
    <w:rsid w:val="00C545BA"/>
    <w:rsid w:val="00C56354"/>
    <w:rsid w:val="00C708FA"/>
    <w:rsid w:val="00C71D4C"/>
    <w:rsid w:val="00C76FCD"/>
    <w:rsid w:val="00C868C7"/>
    <w:rsid w:val="00C873C1"/>
    <w:rsid w:val="00C93FC6"/>
    <w:rsid w:val="00CA0998"/>
    <w:rsid w:val="00CA15D4"/>
    <w:rsid w:val="00CA54D8"/>
    <w:rsid w:val="00CA54F0"/>
    <w:rsid w:val="00CA6FFF"/>
    <w:rsid w:val="00CB0BA5"/>
    <w:rsid w:val="00CB1891"/>
    <w:rsid w:val="00CB7A43"/>
    <w:rsid w:val="00CC0FCC"/>
    <w:rsid w:val="00CC197D"/>
    <w:rsid w:val="00CD0C4C"/>
    <w:rsid w:val="00CD194E"/>
    <w:rsid w:val="00CD2D49"/>
    <w:rsid w:val="00CD2FD0"/>
    <w:rsid w:val="00CD38BE"/>
    <w:rsid w:val="00CD4A78"/>
    <w:rsid w:val="00CE2116"/>
    <w:rsid w:val="00CE492E"/>
    <w:rsid w:val="00CE506D"/>
    <w:rsid w:val="00CE5B5E"/>
    <w:rsid w:val="00CF2D45"/>
    <w:rsid w:val="00CF729C"/>
    <w:rsid w:val="00D0472E"/>
    <w:rsid w:val="00D04D15"/>
    <w:rsid w:val="00D079C6"/>
    <w:rsid w:val="00D13006"/>
    <w:rsid w:val="00D132A1"/>
    <w:rsid w:val="00D161EB"/>
    <w:rsid w:val="00D16247"/>
    <w:rsid w:val="00D206D3"/>
    <w:rsid w:val="00D20F53"/>
    <w:rsid w:val="00D217EC"/>
    <w:rsid w:val="00D229F2"/>
    <w:rsid w:val="00D2320C"/>
    <w:rsid w:val="00D24FBC"/>
    <w:rsid w:val="00D26B93"/>
    <w:rsid w:val="00D33AD2"/>
    <w:rsid w:val="00D4060B"/>
    <w:rsid w:val="00D55568"/>
    <w:rsid w:val="00D604F6"/>
    <w:rsid w:val="00D66869"/>
    <w:rsid w:val="00D72E3E"/>
    <w:rsid w:val="00D739B6"/>
    <w:rsid w:val="00D765E5"/>
    <w:rsid w:val="00D839FF"/>
    <w:rsid w:val="00D8472B"/>
    <w:rsid w:val="00D8741C"/>
    <w:rsid w:val="00D961CD"/>
    <w:rsid w:val="00D96D1C"/>
    <w:rsid w:val="00DA0081"/>
    <w:rsid w:val="00DA23EB"/>
    <w:rsid w:val="00DA3932"/>
    <w:rsid w:val="00DA53AB"/>
    <w:rsid w:val="00DA77CB"/>
    <w:rsid w:val="00DB0E0C"/>
    <w:rsid w:val="00DB3150"/>
    <w:rsid w:val="00DC3EDD"/>
    <w:rsid w:val="00DC526A"/>
    <w:rsid w:val="00DD1226"/>
    <w:rsid w:val="00DD4F11"/>
    <w:rsid w:val="00DE39D1"/>
    <w:rsid w:val="00DE60CB"/>
    <w:rsid w:val="00DE79D7"/>
    <w:rsid w:val="00DF14F6"/>
    <w:rsid w:val="00DF4398"/>
    <w:rsid w:val="00DF7E2B"/>
    <w:rsid w:val="00E0736D"/>
    <w:rsid w:val="00E11D0C"/>
    <w:rsid w:val="00E13E0C"/>
    <w:rsid w:val="00E16C35"/>
    <w:rsid w:val="00E17435"/>
    <w:rsid w:val="00E3001D"/>
    <w:rsid w:val="00E35F1A"/>
    <w:rsid w:val="00E40C0C"/>
    <w:rsid w:val="00E472D0"/>
    <w:rsid w:val="00E47491"/>
    <w:rsid w:val="00E506AB"/>
    <w:rsid w:val="00E60568"/>
    <w:rsid w:val="00E606F3"/>
    <w:rsid w:val="00E705C8"/>
    <w:rsid w:val="00E70FB2"/>
    <w:rsid w:val="00E71BC7"/>
    <w:rsid w:val="00E736E4"/>
    <w:rsid w:val="00E77768"/>
    <w:rsid w:val="00E85A89"/>
    <w:rsid w:val="00E91EC5"/>
    <w:rsid w:val="00E946FC"/>
    <w:rsid w:val="00E947B8"/>
    <w:rsid w:val="00E9561C"/>
    <w:rsid w:val="00E95F35"/>
    <w:rsid w:val="00E96801"/>
    <w:rsid w:val="00E9794D"/>
    <w:rsid w:val="00E97D8A"/>
    <w:rsid w:val="00EA5DDA"/>
    <w:rsid w:val="00EB31A7"/>
    <w:rsid w:val="00EB3D6A"/>
    <w:rsid w:val="00EB6ED1"/>
    <w:rsid w:val="00EB71CC"/>
    <w:rsid w:val="00EC47E6"/>
    <w:rsid w:val="00EC5B75"/>
    <w:rsid w:val="00EC692B"/>
    <w:rsid w:val="00ED15EB"/>
    <w:rsid w:val="00ED2BCC"/>
    <w:rsid w:val="00ED5240"/>
    <w:rsid w:val="00ED600F"/>
    <w:rsid w:val="00EE10D6"/>
    <w:rsid w:val="00EE176D"/>
    <w:rsid w:val="00EE28C8"/>
    <w:rsid w:val="00EE2E1D"/>
    <w:rsid w:val="00EE6DEA"/>
    <w:rsid w:val="00EE7F1F"/>
    <w:rsid w:val="00EF1FEC"/>
    <w:rsid w:val="00EF32B3"/>
    <w:rsid w:val="00EF50D7"/>
    <w:rsid w:val="00EF7A8C"/>
    <w:rsid w:val="00F0051F"/>
    <w:rsid w:val="00F016C3"/>
    <w:rsid w:val="00F025B0"/>
    <w:rsid w:val="00F04107"/>
    <w:rsid w:val="00F07492"/>
    <w:rsid w:val="00F103F7"/>
    <w:rsid w:val="00F10BE9"/>
    <w:rsid w:val="00F11879"/>
    <w:rsid w:val="00F13ADB"/>
    <w:rsid w:val="00F13C73"/>
    <w:rsid w:val="00F256E1"/>
    <w:rsid w:val="00F26F6C"/>
    <w:rsid w:val="00F300F2"/>
    <w:rsid w:val="00F32EEE"/>
    <w:rsid w:val="00F4185E"/>
    <w:rsid w:val="00F45482"/>
    <w:rsid w:val="00F50BB6"/>
    <w:rsid w:val="00F53D62"/>
    <w:rsid w:val="00F60DC7"/>
    <w:rsid w:val="00F6179E"/>
    <w:rsid w:val="00F70CA2"/>
    <w:rsid w:val="00F77EDD"/>
    <w:rsid w:val="00F811C5"/>
    <w:rsid w:val="00F832F5"/>
    <w:rsid w:val="00F83DAF"/>
    <w:rsid w:val="00F867DC"/>
    <w:rsid w:val="00F91875"/>
    <w:rsid w:val="00F93BDA"/>
    <w:rsid w:val="00F93EA0"/>
    <w:rsid w:val="00F9512A"/>
    <w:rsid w:val="00FA09B3"/>
    <w:rsid w:val="00FA0F19"/>
    <w:rsid w:val="00FA0FD0"/>
    <w:rsid w:val="00FA4D87"/>
    <w:rsid w:val="00FB1C59"/>
    <w:rsid w:val="00FB2EBB"/>
    <w:rsid w:val="00FB3CA4"/>
    <w:rsid w:val="00FB4C70"/>
    <w:rsid w:val="00FB78EA"/>
    <w:rsid w:val="00FC0512"/>
    <w:rsid w:val="00FD38B8"/>
    <w:rsid w:val="00FD595C"/>
    <w:rsid w:val="00FE5C05"/>
    <w:rsid w:val="00FE6358"/>
    <w:rsid w:val="00FE67EC"/>
    <w:rsid w:val="00FE6921"/>
    <w:rsid w:val="00FE7314"/>
    <w:rsid w:val="00FE7A7C"/>
    <w:rsid w:val="00FF00EC"/>
    <w:rsid w:val="00FF0F69"/>
    <w:rsid w:val="00FF1F15"/>
    <w:rsid w:val="00FF306B"/>
    <w:rsid w:val="00FF38BD"/>
    <w:rsid w:val="00FF50C3"/>
    <w:rsid w:val="00FF6C5A"/>
    <w:rsid w:val="00FF77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C1C0D"/>
  <w15:chartTrackingRefBased/>
  <w15:docId w15:val="{E31D905E-3DC3-4B05-A58C-9AD4835D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68"/>
  </w:style>
  <w:style w:type="paragraph" w:styleId="Titre1">
    <w:name w:val="heading 1"/>
    <w:basedOn w:val="Normal"/>
    <w:next w:val="Normal"/>
    <w:link w:val="Titre1Car"/>
    <w:uiPriority w:val="9"/>
    <w:qFormat/>
    <w:rsid w:val="008173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D1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3955D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1"/>
    <w:qFormat/>
    <w:rsid w:val="00680E68"/>
    <w:pPr>
      <w:ind w:left="720"/>
      <w:contextualSpacing/>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link w:val="Paragraphedeliste"/>
    <w:uiPriority w:val="34"/>
    <w:qFormat/>
    <w:locked/>
    <w:rsid w:val="00680E68"/>
  </w:style>
  <w:style w:type="paragraph" w:styleId="En-tte">
    <w:name w:val="header"/>
    <w:basedOn w:val="Normal"/>
    <w:link w:val="En-tteCar"/>
    <w:uiPriority w:val="99"/>
    <w:unhideWhenUsed/>
    <w:rsid w:val="003773FA"/>
    <w:pPr>
      <w:tabs>
        <w:tab w:val="center" w:pos="4536"/>
        <w:tab w:val="right" w:pos="9072"/>
      </w:tabs>
      <w:spacing w:after="0" w:line="240" w:lineRule="auto"/>
    </w:pPr>
  </w:style>
  <w:style w:type="character" w:customStyle="1" w:styleId="En-tteCar">
    <w:name w:val="En-tête Car"/>
    <w:basedOn w:val="Policepardfaut"/>
    <w:link w:val="En-tte"/>
    <w:uiPriority w:val="99"/>
    <w:rsid w:val="003773FA"/>
  </w:style>
  <w:style w:type="paragraph" w:styleId="Pieddepage">
    <w:name w:val="footer"/>
    <w:basedOn w:val="Normal"/>
    <w:link w:val="PieddepageCar"/>
    <w:uiPriority w:val="99"/>
    <w:unhideWhenUsed/>
    <w:rsid w:val="003773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73FA"/>
  </w:style>
  <w:style w:type="character" w:styleId="Marquedecommentaire">
    <w:name w:val="annotation reference"/>
    <w:basedOn w:val="Policepardfaut"/>
    <w:uiPriority w:val="99"/>
    <w:semiHidden/>
    <w:unhideWhenUsed/>
    <w:rsid w:val="00932A9D"/>
    <w:rPr>
      <w:sz w:val="16"/>
      <w:szCs w:val="16"/>
    </w:rPr>
  </w:style>
  <w:style w:type="paragraph" w:styleId="Commentaire">
    <w:name w:val="annotation text"/>
    <w:basedOn w:val="Normal"/>
    <w:link w:val="CommentaireCar"/>
    <w:uiPriority w:val="99"/>
    <w:unhideWhenUsed/>
    <w:rsid w:val="00932A9D"/>
    <w:pPr>
      <w:spacing w:line="240" w:lineRule="auto"/>
    </w:pPr>
    <w:rPr>
      <w:sz w:val="20"/>
      <w:szCs w:val="20"/>
    </w:rPr>
  </w:style>
  <w:style w:type="character" w:customStyle="1" w:styleId="CommentaireCar">
    <w:name w:val="Commentaire Car"/>
    <w:basedOn w:val="Policepardfaut"/>
    <w:link w:val="Commentaire"/>
    <w:uiPriority w:val="99"/>
    <w:rsid w:val="00932A9D"/>
    <w:rPr>
      <w:sz w:val="20"/>
      <w:szCs w:val="20"/>
    </w:rPr>
  </w:style>
  <w:style w:type="paragraph" w:styleId="Objetducommentaire">
    <w:name w:val="annotation subject"/>
    <w:basedOn w:val="Commentaire"/>
    <w:next w:val="Commentaire"/>
    <w:link w:val="ObjetducommentaireCar"/>
    <w:uiPriority w:val="99"/>
    <w:semiHidden/>
    <w:unhideWhenUsed/>
    <w:rsid w:val="00932A9D"/>
    <w:rPr>
      <w:b/>
      <w:bCs/>
    </w:rPr>
  </w:style>
  <w:style w:type="character" w:customStyle="1" w:styleId="ObjetducommentaireCar">
    <w:name w:val="Objet du commentaire Car"/>
    <w:basedOn w:val="CommentaireCar"/>
    <w:link w:val="Objetducommentaire"/>
    <w:uiPriority w:val="99"/>
    <w:semiHidden/>
    <w:rsid w:val="00932A9D"/>
    <w:rPr>
      <w:b/>
      <w:bCs/>
      <w:sz w:val="20"/>
      <w:szCs w:val="20"/>
    </w:rPr>
  </w:style>
  <w:style w:type="paragraph" w:styleId="Textedebulles">
    <w:name w:val="Balloon Text"/>
    <w:basedOn w:val="Normal"/>
    <w:link w:val="TextedebullesCar"/>
    <w:uiPriority w:val="99"/>
    <w:semiHidden/>
    <w:unhideWhenUsed/>
    <w:rsid w:val="00932A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2A9D"/>
    <w:rPr>
      <w:rFonts w:ascii="Segoe UI" w:hAnsi="Segoe UI" w:cs="Segoe UI"/>
      <w:sz w:val="18"/>
      <w:szCs w:val="18"/>
    </w:rPr>
  </w:style>
  <w:style w:type="paragraph" w:customStyle="1" w:styleId="Default">
    <w:name w:val="Default"/>
    <w:rsid w:val="006E7FE8"/>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CD4A78"/>
    <w:pPr>
      <w:spacing w:after="0" w:line="240" w:lineRule="auto"/>
    </w:pPr>
  </w:style>
  <w:style w:type="character" w:customStyle="1" w:styleId="NotedebasdepageCar">
    <w:name w:val="Note de bas de page Car"/>
    <w:aliases w:val="FOOTNOTES Car,fn Car,single space Car,pied de page Car,Footnote Car,12pt Car,Note de bas de page Car Car Car,Note de bas de page Car1 Car Car Car,Note de bas de page Car Car Car Car Car,fn Car Car Car Car Car,ft Car,ADB Car"/>
    <w:basedOn w:val="Policepardfaut"/>
    <w:link w:val="Notedebasdepage"/>
    <w:uiPriority w:val="99"/>
    <w:locked/>
    <w:rsid w:val="003248CC"/>
  </w:style>
  <w:style w:type="paragraph" w:styleId="Notedebasdepage">
    <w:name w:val="footnote text"/>
    <w:aliases w:val="FOOTNOTES,fn,single space,pied de page,Footnote,12pt,Note de bas de page Car Car,Note de bas de page Car1 Car Car,Note de bas de page Car Car Car Car,fn Car Car Car Car,Footnote Text Char Char Char,ft,ADB,ft1"/>
    <w:basedOn w:val="Normal"/>
    <w:link w:val="NotedebasdepageCar"/>
    <w:uiPriority w:val="99"/>
    <w:unhideWhenUsed/>
    <w:qFormat/>
    <w:rsid w:val="003248CC"/>
    <w:pPr>
      <w:spacing w:after="0" w:line="240" w:lineRule="auto"/>
      <w:jc w:val="both"/>
    </w:pPr>
  </w:style>
  <w:style w:type="character" w:customStyle="1" w:styleId="NotedebasdepageCar1">
    <w:name w:val="Note de bas de page Car1"/>
    <w:basedOn w:val="Policepardfaut"/>
    <w:uiPriority w:val="99"/>
    <w:semiHidden/>
    <w:rsid w:val="003248CC"/>
    <w:rPr>
      <w:sz w:val="20"/>
      <w:szCs w:val="20"/>
    </w:rPr>
  </w:style>
  <w:style w:type="character" w:styleId="Appelnotedebasdep">
    <w:name w:val="footnote reference"/>
    <w:aliases w:val="ftref,16 Point,Superscript 6 Point,(NECG) Footnote Reference,Footnote number,BVI fnr,Comment Text Char1,Footnote Reference1,Знак сноски-FN,Footnote Reference Superscript,Footnote symbol,Footnote Reference Number,fr"/>
    <w:link w:val="FNRefeCharChar"/>
    <w:uiPriority w:val="99"/>
    <w:unhideWhenUsed/>
    <w:qFormat/>
    <w:rsid w:val="003248CC"/>
  </w:style>
  <w:style w:type="paragraph" w:customStyle="1" w:styleId="FNRefeCharChar">
    <w:name w:val="FNRefe Char Char"/>
    <w:aliases w:val="BVI fnr Char Char,BVI fnr Char Char Char,BVI fnr Car Car Char Char Char,BVI fnr Car Char Char Char,BVI fnr Car Car Car Car Char Char Char Char Char"/>
    <w:basedOn w:val="Normal"/>
    <w:link w:val="Appelnotedebasdep"/>
    <w:uiPriority w:val="99"/>
    <w:rsid w:val="003248CC"/>
    <w:pPr>
      <w:spacing w:line="240" w:lineRule="exact"/>
      <w:ind w:left="720" w:hanging="360"/>
      <w:jc w:val="both"/>
    </w:pPr>
  </w:style>
  <w:style w:type="paragraph" w:styleId="Rvision">
    <w:name w:val="Revision"/>
    <w:hidden/>
    <w:uiPriority w:val="99"/>
    <w:semiHidden/>
    <w:rsid w:val="006909F0"/>
    <w:pPr>
      <w:spacing w:after="0" w:line="240" w:lineRule="auto"/>
    </w:pPr>
  </w:style>
  <w:style w:type="character" w:customStyle="1" w:styleId="acopre">
    <w:name w:val="acopre"/>
    <w:basedOn w:val="Policepardfaut"/>
    <w:rsid w:val="00AE2E4F"/>
  </w:style>
  <w:style w:type="character" w:styleId="Accentuation">
    <w:name w:val="Emphasis"/>
    <w:basedOn w:val="Policepardfaut"/>
    <w:uiPriority w:val="20"/>
    <w:qFormat/>
    <w:rsid w:val="00AE2E4F"/>
    <w:rPr>
      <w:i/>
      <w:iCs/>
    </w:rPr>
  </w:style>
  <w:style w:type="paragraph" w:customStyle="1" w:styleId="Text2">
    <w:name w:val="Text 2"/>
    <w:basedOn w:val="Normal"/>
    <w:rsid w:val="00555897"/>
    <w:pPr>
      <w:spacing w:before="120" w:after="120" w:line="240" w:lineRule="auto"/>
      <w:ind w:left="850"/>
      <w:jc w:val="both"/>
    </w:pPr>
    <w:rPr>
      <w:rFonts w:ascii="Times New Roman" w:eastAsia="Times New Roman" w:hAnsi="Times New Roman" w:cs="Times New Roman"/>
      <w:sz w:val="24"/>
      <w:szCs w:val="24"/>
      <w:lang w:val="en-GB"/>
    </w:rPr>
  </w:style>
  <w:style w:type="character" w:styleId="Lienhypertexte">
    <w:name w:val="Hyperlink"/>
    <w:basedOn w:val="Policepardfaut"/>
    <w:uiPriority w:val="99"/>
    <w:unhideWhenUsed/>
    <w:rsid w:val="00BC151F"/>
    <w:rPr>
      <w:color w:val="0563C1" w:themeColor="hyperlink"/>
      <w:u w:val="single"/>
    </w:rPr>
  </w:style>
  <w:style w:type="paragraph" w:styleId="NormalWeb">
    <w:name w:val="Normal (Web)"/>
    <w:basedOn w:val="Normal"/>
    <w:uiPriority w:val="99"/>
    <w:unhideWhenUsed/>
    <w:rsid w:val="003715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3955D7"/>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3955D7"/>
    <w:rPr>
      <w:b/>
      <w:bCs/>
    </w:rPr>
  </w:style>
  <w:style w:type="character" w:customStyle="1" w:styleId="Titre1Car">
    <w:name w:val="Titre 1 Car"/>
    <w:basedOn w:val="Policepardfaut"/>
    <w:link w:val="Titre1"/>
    <w:uiPriority w:val="9"/>
    <w:rsid w:val="008173E5"/>
    <w:rPr>
      <w:rFonts w:asciiTheme="majorHAnsi" w:eastAsiaTheme="majorEastAsia" w:hAnsiTheme="majorHAnsi" w:cstheme="majorBidi"/>
      <w:color w:val="2E74B5" w:themeColor="accent1" w:themeShade="BF"/>
      <w:sz w:val="32"/>
      <w:szCs w:val="32"/>
    </w:rPr>
  </w:style>
  <w:style w:type="paragraph" w:customStyle="1" w:styleId="2tableaunormal">
    <w:name w:val="2tableaunormal"/>
    <w:basedOn w:val="Normal"/>
    <w:rsid w:val="008173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xp-contenu">
    <w:name w:val="exp-contenu"/>
    <w:basedOn w:val="Normal"/>
    <w:rsid w:val="008173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unhideWhenUsed/>
    <w:qFormat/>
    <w:rsid w:val="008173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1"/>
    <w:semiHidden/>
    <w:rsid w:val="008173E5"/>
    <w:rPr>
      <w:rFonts w:ascii="Times New Roman" w:eastAsia="Times New Roman" w:hAnsi="Times New Roman" w:cs="Times New Roman"/>
      <w:sz w:val="24"/>
      <w:szCs w:val="24"/>
      <w:lang w:eastAsia="fr-FR"/>
    </w:rPr>
  </w:style>
  <w:style w:type="table" w:styleId="Grilledutableau">
    <w:name w:val="Table Grid"/>
    <w:basedOn w:val="TableauNormal"/>
    <w:uiPriority w:val="39"/>
    <w:rsid w:val="00B5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784946"/>
    <w:pPr>
      <w:widowControl w:val="0"/>
      <w:autoSpaceDE w:val="0"/>
      <w:autoSpaceDN w:val="0"/>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Normal">
    <w:name w:val="Table Normal"/>
    <w:uiPriority w:val="2"/>
    <w:semiHidden/>
    <w:unhideWhenUsed/>
    <w:qFormat/>
    <w:rsid w:val="00C70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08FA"/>
    <w:pPr>
      <w:widowControl w:val="0"/>
      <w:autoSpaceDE w:val="0"/>
      <w:autoSpaceDN w:val="0"/>
      <w:spacing w:after="0" w:line="248" w:lineRule="exact"/>
      <w:ind w:left="107"/>
    </w:pPr>
    <w:rPr>
      <w:rFonts w:ascii="Calibri" w:eastAsia="Calibri" w:hAnsi="Calibri" w:cs="Calibri"/>
    </w:rPr>
  </w:style>
  <w:style w:type="character" w:customStyle="1" w:styleId="Titre2Car">
    <w:name w:val="Titre 2 Car"/>
    <w:basedOn w:val="Policepardfaut"/>
    <w:link w:val="Titre2"/>
    <w:uiPriority w:val="9"/>
    <w:rsid w:val="002D1313"/>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234CFA"/>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D16247"/>
    <w:pPr>
      <w:tabs>
        <w:tab w:val="right" w:leader="dot" w:pos="9488"/>
      </w:tabs>
      <w:spacing w:before="360" w:after="360"/>
    </w:pPr>
    <w:rPr>
      <w:rFonts w:cstheme="minorHAnsi"/>
      <w:b/>
      <w:bCs/>
      <w:caps/>
      <w:u w:val="single"/>
    </w:rPr>
  </w:style>
  <w:style w:type="paragraph" w:styleId="TM2">
    <w:name w:val="toc 2"/>
    <w:basedOn w:val="Normal"/>
    <w:next w:val="Normal"/>
    <w:autoRedefine/>
    <w:uiPriority w:val="39"/>
    <w:unhideWhenUsed/>
    <w:rsid w:val="00234CFA"/>
    <w:pPr>
      <w:spacing w:after="0"/>
    </w:pPr>
    <w:rPr>
      <w:rFonts w:cstheme="minorHAnsi"/>
      <w:b/>
      <w:bCs/>
      <w:smallCaps/>
    </w:rPr>
  </w:style>
  <w:style w:type="paragraph" w:styleId="TM3">
    <w:name w:val="toc 3"/>
    <w:basedOn w:val="Normal"/>
    <w:next w:val="Normal"/>
    <w:autoRedefine/>
    <w:uiPriority w:val="39"/>
    <w:unhideWhenUsed/>
    <w:rsid w:val="00234CFA"/>
    <w:pPr>
      <w:spacing w:after="0"/>
    </w:pPr>
    <w:rPr>
      <w:rFonts w:cstheme="minorHAnsi"/>
      <w:smallCaps/>
    </w:rPr>
  </w:style>
  <w:style w:type="paragraph" w:styleId="TM4">
    <w:name w:val="toc 4"/>
    <w:basedOn w:val="Normal"/>
    <w:next w:val="Normal"/>
    <w:autoRedefine/>
    <w:uiPriority w:val="39"/>
    <w:semiHidden/>
    <w:unhideWhenUsed/>
    <w:rsid w:val="00234CFA"/>
    <w:pPr>
      <w:spacing w:after="0"/>
    </w:pPr>
    <w:rPr>
      <w:rFonts w:cstheme="minorHAnsi"/>
    </w:rPr>
  </w:style>
  <w:style w:type="paragraph" w:styleId="TM5">
    <w:name w:val="toc 5"/>
    <w:basedOn w:val="Normal"/>
    <w:next w:val="Normal"/>
    <w:autoRedefine/>
    <w:uiPriority w:val="39"/>
    <w:semiHidden/>
    <w:unhideWhenUsed/>
    <w:rsid w:val="00234CFA"/>
    <w:pPr>
      <w:spacing w:after="0"/>
    </w:pPr>
    <w:rPr>
      <w:rFonts w:cstheme="minorHAnsi"/>
    </w:rPr>
  </w:style>
  <w:style w:type="paragraph" w:styleId="TM6">
    <w:name w:val="toc 6"/>
    <w:basedOn w:val="Normal"/>
    <w:next w:val="Normal"/>
    <w:autoRedefine/>
    <w:uiPriority w:val="39"/>
    <w:semiHidden/>
    <w:unhideWhenUsed/>
    <w:rsid w:val="00234CFA"/>
    <w:pPr>
      <w:spacing w:after="0"/>
    </w:pPr>
    <w:rPr>
      <w:rFonts w:cstheme="minorHAnsi"/>
    </w:rPr>
  </w:style>
  <w:style w:type="paragraph" w:styleId="TM7">
    <w:name w:val="toc 7"/>
    <w:basedOn w:val="Normal"/>
    <w:next w:val="Normal"/>
    <w:autoRedefine/>
    <w:uiPriority w:val="39"/>
    <w:semiHidden/>
    <w:unhideWhenUsed/>
    <w:rsid w:val="00234CFA"/>
    <w:pPr>
      <w:spacing w:after="0"/>
    </w:pPr>
    <w:rPr>
      <w:rFonts w:cstheme="minorHAnsi"/>
    </w:rPr>
  </w:style>
  <w:style w:type="paragraph" w:styleId="TM8">
    <w:name w:val="toc 8"/>
    <w:basedOn w:val="Normal"/>
    <w:next w:val="Normal"/>
    <w:autoRedefine/>
    <w:uiPriority w:val="39"/>
    <w:semiHidden/>
    <w:unhideWhenUsed/>
    <w:rsid w:val="00234CFA"/>
    <w:pPr>
      <w:spacing w:after="0"/>
    </w:pPr>
    <w:rPr>
      <w:rFonts w:cstheme="minorHAnsi"/>
    </w:rPr>
  </w:style>
  <w:style w:type="paragraph" w:styleId="TM9">
    <w:name w:val="toc 9"/>
    <w:basedOn w:val="Normal"/>
    <w:next w:val="Normal"/>
    <w:autoRedefine/>
    <w:uiPriority w:val="39"/>
    <w:semiHidden/>
    <w:unhideWhenUsed/>
    <w:rsid w:val="00234CFA"/>
    <w:pPr>
      <w:spacing w:after="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334">
      <w:bodyDiv w:val="1"/>
      <w:marLeft w:val="0"/>
      <w:marRight w:val="0"/>
      <w:marTop w:val="0"/>
      <w:marBottom w:val="0"/>
      <w:divBdr>
        <w:top w:val="none" w:sz="0" w:space="0" w:color="auto"/>
        <w:left w:val="none" w:sz="0" w:space="0" w:color="auto"/>
        <w:bottom w:val="none" w:sz="0" w:space="0" w:color="auto"/>
        <w:right w:val="none" w:sz="0" w:space="0" w:color="auto"/>
      </w:divBdr>
    </w:div>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411465128">
      <w:bodyDiv w:val="1"/>
      <w:marLeft w:val="0"/>
      <w:marRight w:val="0"/>
      <w:marTop w:val="0"/>
      <w:marBottom w:val="0"/>
      <w:divBdr>
        <w:top w:val="none" w:sz="0" w:space="0" w:color="auto"/>
        <w:left w:val="none" w:sz="0" w:space="0" w:color="auto"/>
        <w:bottom w:val="none" w:sz="0" w:space="0" w:color="auto"/>
        <w:right w:val="none" w:sz="0" w:space="0" w:color="auto"/>
      </w:divBdr>
    </w:div>
    <w:div w:id="414983060">
      <w:bodyDiv w:val="1"/>
      <w:marLeft w:val="0"/>
      <w:marRight w:val="0"/>
      <w:marTop w:val="0"/>
      <w:marBottom w:val="0"/>
      <w:divBdr>
        <w:top w:val="none" w:sz="0" w:space="0" w:color="auto"/>
        <w:left w:val="none" w:sz="0" w:space="0" w:color="auto"/>
        <w:bottom w:val="none" w:sz="0" w:space="0" w:color="auto"/>
        <w:right w:val="none" w:sz="0" w:space="0" w:color="auto"/>
      </w:divBdr>
    </w:div>
    <w:div w:id="513736921">
      <w:bodyDiv w:val="1"/>
      <w:marLeft w:val="0"/>
      <w:marRight w:val="0"/>
      <w:marTop w:val="0"/>
      <w:marBottom w:val="0"/>
      <w:divBdr>
        <w:top w:val="none" w:sz="0" w:space="0" w:color="auto"/>
        <w:left w:val="none" w:sz="0" w:space="0" w:color="auto"/>
        <w:bottom w:val="none" w:sz="0" w:space="0" w:color="auto"/>
        <w:right w:val="none" w:sz="0" w:space="0" w:color="auto"/>
      </w:divBdr>
    </w:div>
    <w:div w:id="561327035">
      <w:bodyDiv w:val="1"/>
      <w:marLeft w:val="0"/>
      <w:marRight w:val="0"/>
      <w:marTop w:val="0"/>
      <w:marBottom w:val="0"/>
      <w:divBdr>
        <w:top w:val="none" w:sz="0" w:space="0" w:color="auto"/>
        <w:left w:val="none" w:sz="0" w:space="0" w:color="auto"/>
        <w:bottom w:val="none" w:sz="0" w:space="0" w:color="auto"/>
        <w:right w:val="none" w:sz="0" w:space="0" w:color="auto"/>
      </w:divBdr>
    </w:div>
    <w:div w:id="569583304">
      <w:bodyDiv w:val="1"/>
      <w:marLeft w:val="0"/>
      <w:marRight w:val="0"/>
      <w:marTop w:val="0"/>
      <w:marBottom w:val="0"/>
      <w:divBdr>
        <w:top w:val="none" w:sz="0" w:space="0" w:color="auto"/>
        <w:left w:val="none" w:sz="0" w:space="0" w:color="auto"/>
        <w:bottom w:val="none" w:sz="0" w:space="0" w:color="auto"/>
        <w:right w:val="none" w:sz="0" w:space="0" w:color="auto"/>
      </w:divBdr>
      <w:divsChild>
        <w:div w:id="623392827">
          <w:marLeft w:val="0"/>
          <w:marRight w:val="0"/>
          <w:marTop w:val="0"/>
          <w:marBottom w:val="0"/>
          <w:divBdr>
            <w:top w:val="none" w:sz="0" w:space="0" w:color="auto"/>
            <w:left w:val="none" w:sz="0" w:space="0" w:color="auto"/>
            <w:bottom w:val="none" w:sz="0" w:space="0" w:color="auto"/>
            <w:right w:val="none" w:sz="0" w:space="0" w:color="auto"/>
          </w:divBdr>
          <w:divsChild>
            <w:div w:id="1182012388">
              <w:marLeft w:val="0"/>
              <w:marRight w:val="0"/>
              <w:marTop w:val="0"/>
              <w:marBottom w:val="0"/>
              <w:divBdr>
                <w:top w:val="none" w:sz="0" w:space="0" w:color="auto"/>
                <w:left w:val="none" w:sz="0" w:space="0" w:color="auto"/>
                <w:bottom w:val="none" w:sz="0" w:space="0" w:color="auto"/>
                <w:right w:val="none" w:sz="0" w:space="0" w:color="auto"/>
              </w:divBdr>
              <w:divsChild>
                <w:div w:id="1274289706">
                  <w:marLeft w:val="0"/>
                  <w:marRight w:val="0"/>
                  <w:marTop w:val="0"/>
                  <w:marBottom w:val="0"/>
                  <w:divBdr>
                    <w:top w:val="none" w:sz="0" w:space="0" w:color="auto"/>
                    <w:left w:val="none" w:sz="0" w:space="0" w:color="auto"/>
                    <w:bottom w:val="none" w:sz="0" w:space="0" w:color="auto"/>
                    <w:right w:val="none" w:sz="0" w:space="0" w:color="auto"/>
                  </w:divBdr>
                  <w:divsChild>
                    <w:div w:id="1987393245">
                      <w:marLeft w:val="0"/>
                      <w:marRight w:val="0"/>
                      <w:marTop w:val="0"/>
                      <w:marBottom w:val="0"/>
                      <w:divBdr>
                        <w:top w:val="none" w:sz="0" w:space="0" w:color="auto"/>
                        <w:left w:val="none" w:sz="0" w:space="0" w:color="auto"/>
                        <w:bottom w:val="none" w:sz="0" w:space="0" w:color="auto"/>
                        <w:right w:val="none" w:sz="0" w:space="0" w:color="auto"/>
                      </w:divBdr>
                      <w:divsChild>
                        <w:div w:id="1443304816">
                          <w:marLeft w:val="0"/>
                          <w:marRight w:val="0"/>
                          <w:marTop w:val="0"/>
                          <w:marBottom w:val="0"/>
                          <w:divBdr>
                            <w:top w:val="none" w:sz="0" w:space="0" w:color="auto"/>
                            <w:left w:val="none" w:sz="0" w:space="0" w:color="auto"/>
                            <w:bottom w:val="none" w:sz="0" w:space="0" w:color="auto"/>
                            <w:right w:val="none" w:sz="0" w:space="0" w:color="auto"/>
                          </w:divBdr>
                          <w:divsChild>
                            <w:div w:id="1919099618">
                              <w:marLeft w:val="0"/>
                              <w:marRight w:val="0"/>
                              <w:marTop w:val="0"/>
                              <w:marBottom w:val="0"/>
                              <w:divBdr>
                                <w:top w:val="none" w:sz="0" w:space="0" w:color="auto"/>
                                <w:left w:val="none" w:sz="0" w:space="0" w:color="auto"/>
                                <w:bottom w:val="none" w:sz="0" w:space="0" w:color="auto"/>
                                <w:right w:val="none" w:sz="0" w:space="0" w:color="auto"/>
                              </w:divBdr>
                              <w:divsChild>
                                <w:div w:id="1955670786">
                                  <w:marLeft w:val="0"/>
                                  <w:marRight w:val="0"/>
                                  <w:marTop w:val="0"/>
                                  <w:marBottom w:val="0"/>
                                  <w:divBdr>
                                    <w:top w:val="none" w:sz="0" w:space="0" w:color="auto"/>
                                    <w:left w:val="none" w:sz="0" w:space="0" w:color="auto"/>
                                    <w:bottom w:val="none" w:sz="0" w:space="0" w:color="auto"/>
                                    <w:right w:val="none" w:sz="0" w:space="0" w:color="auto"/>
                                  </w:divBdr>
                                  <w:divsChild>
                                    <w:div w:id="1277367619">
                                      <w:marLeft w:val="0"/>
                                      <w:marRight w:val="0"/>
                                      <w:marTop w:val="0"/>
                                      <w:marBottom w:val="0"/>
                                      <w:divBdr>
                                        <w:top w:val="none" w:sz="0" w:space="0" w:color="auto"/>
                                        <w:left w:val="none" w:sz="0" w:space="0" w:color="auto"/>
                                        <w:bottom w:val="none" w:sz="0" w:space="0" w:color="auto"/>
                                        <w:right w:val="none" w:sz="0" w:space="0" w:color="auto"/>
                                      </w:divBdr>
                                    </w:div>
                                    <w:div w:id="384597471">
                                      <w:marLeft w:val="0"/>
                                      <w:marRight w:val="0"/>
                                      <w:marTop w:val="0"/>
                                      <w:marBottom w:val="0"/>
                                      <w:divBdr>
                                        <w:top w:val="none" w:sz="0" w:space="0" w:color="auto"/>
                                        <w:left w:val="none" w:sz="0" w:space="0" w:color="auto"/>
                                        <w:bottom w:val="none" w:sz="0" w:space="0" w:color="auto"/>
                                        <w:right w:val="none" w:sz="0" w:space="0" w:color="auto"/>
                                      </w:divBdr>
                                      <w:divsChild>
                                        <w:div w:id="9803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24567">
          <w:marLeft w:val="0"/>
          <w:marRight w:val="0"/>
          <w:marTop w:val="0"/>
          <w:marBottom w:val="0"/>
          <w:divBdr>
            <w:top w:val="none" w:sz="0" w:space="0" w:color="auto"/>
            <w:left w:val="none" w:sz="0" w:space="0" w:color="auto"/>
            <w:bottom w:val="none" w:sz="0" w:space="0" w:color="auto"/>
            <w:right w:val="none" w:sz="0" w:space="0" w:color="auto"/>
          </w:divBdr>
        </w:div>
      </w:divsChild>
    </w:div>
    <w:div w:id="666054387">
      <w:bodyDiv w:val="1"/>
      <w:marLeft w:val="0"/>
      <w:marRight w:val="0"/>
      <w:marTop w:val="0"/>
      <w:marBottom w:val="0"/>
      <w:divBdr>
        <w:top w:val="none" w:sz="0" w:space="0" w:color="auto"/>
        <w:left w:val="none" w:sz="0" w:space="0" w:color="auto"/>
        <w:bottom w:val="none" w:sz="0" w:space="0" w:color="auto"/>
        <w:right w:val="none" w:sz="0" w:space="0" w:color="auto"/>
      </w:divBdr>
    </w:div>
    <w:div w:id="706563268">
      <w:bodyDiv w:val="1"/>
      <w:marLeft w:val="0"/>
      <w:marRight w:val="0"/>
      <w:marTop w:val="0"/>
      <w:marBottom w:val="0"/>
      <w:divBdr>
        <w:top w:val="none" w:sz="0" w:space="0" w:color="auto"/>
        <w:left w:val="none" w:sz="0" w:space="0" w:color="auto"/>
        <w:bottom w:val="none" w:sz="0" w:space="0" w:color="auto"/>
        <w:right w:val="none" w:sz="0" w:space="0" w:color="auto"/>
      </w:divBdr>
    </w:div>
    <w:div w:id="771047587">
      <w:bodyDiv w:val="1"/>
      <w:marLeft w:val="0"/>
      <w:marRight w:val="0"/>
      <w:marTop w:val="0"/>
      <w:marBottom w:val="0"/>
      <w:divBdr>
        <w:top w:val="none" w:sz="0" w:space="0" w:color="auto"/>
        <w:left w:val="none" w:sz="0" w:space="0" w:color="auto"/>
        <w:bottom w:val="none" w:sz="0" w:space="0" w:color="auto"/>
        <w:right w:val="none" w:sz="0" w:space="0" w:color="auto"/>
      </w:divBdr>
    </w:div>
    <w:div w:id="1087655864">
      <w:bodyDiv w:val="1"/>
      <w:marLeft w:val="0"/>
      <w:marRight w:val="0"/>
      <w:marTop w:val="0"/>
      <w:marBottom w:val="0"/>
      <w:divBdr>
        <w:top w:val="none" w:sz="0" w:space="0" w:color="auto"/>
        <w:left w:val="none" w:sz="0" w:space="0" w:color="auto"/>
        <w:bottom w:val="none" w:sz="0" w:space="0" w:color="auto"/>
        <w:right w:val="none" w:sz="0" w:space="0" w:color="auto"/>
      </w:divBdr>
    </w:div>
    <w:div w:id="1488280581">
      <w:bodyDiv w:val="1"/>
      <w:marLeft w:val="0"/>
      <w:marRight w:val="0"/>
      <w:marTop w:val="0"/>
      <w:marBottom w:val="0"/>
      <w:divBdr>
        <w:top w:val="none" w:sz="0" w:space="0" w:color="auto"/>
        <w:left w:val="none" w:sz="0" w:space="0" w:color="auto"/>
        <w:bottom w:val="none" w:sz="0" w:space="0" w:color="auto"/>
        <w:right w:val="none" w:sz="0" w:space="0" w:color="auto"/>
      </w:divBdr>
    </w:div>
    <w:div w:id="1703630608">
      <w:bodyDiv w:val="1"/>
      <w:marLeft w:val="0"/>
      <w:marRight w:val="0"/>
      <w:marTop w:val="0"/>
      <w:marBottom w:val="0"/>
      <w:divBdr>
        <w:top w:val="none" w:sz="0" w:space="0" w:color="auto"/>
        <w:left w:val="none" w:sz="0" w:space="0" w:color="auto"/>
        <w:bottom w:val="none" w:sz="0" w:space="0" w:color="auto"/>
        <w:right w:val="none" w:sz="0" w:space="0" w:color="auto"/>
      </w:divBdr>
    </w:div>
    <w:div w:id="1816675964">
      <w:bodyDiv w:val="1"/>
      <w:marLeft w:val="0"/>
      <w:marRight w:val="0"/>
      <w:marTop w:val="0"/>
      <w:marBottom w:val="0"/>
      <w:divBdr>
        <w:top w:val="none" w:sz="0" w:space="0" w:color="auto"/>
        <w:left w:val="none" w:sz="0" w:space="0" w:color="auto"/>
        <w:bottom w:val="none" w:sz="0" w:space="0" w:color="auto"/>
        <w:right w:val="none" w:sz="0" w:space="0" w:color="auto"/>
      </w:divBdr>
      <w:divsChild>
        <w:div w:id="485559983">
          <w:marLeft w:val="0"/>
          <w:marRight w:val="0"/>
          <w:marTop w:val="0"/>
          <w:marBottom w:val="0"/>
          <w:divBdr>
            <w:top w:val="none" w:sz="0" w:space="0" w:color="auto"/>
            <w:left w:val="none" w:sz="0" w:space="0" w:color="auto"/>
            <w:bottom w:val="none" w:sz="0" w:space="0" w:color="auto"/>
            <w:right w:val="none" w:sz="0" w:space="0" w:color="auto"/>
          </w:divBdr>
          <w:divsChild>
            <w:div w:id="394203698">
              <w:marLeft w:val="0"/>
              <w:marRight w:val="0"/>
              <w:marTop w:val="0"/>
              <w:marBottom w:val="0"/>
              <w:divBdr>
                <w:top w:val="none" w:sz="0" w:space="0" w:color="auto"/>
                <w:left w:val="none" w:sz="0" w:space="0" w:color="auto"/>
                <w:bottom w:val="none" w:sz="0" w:space="0" w:color="auto"/>
                <w:right w:val="none" w:sz="0" w:space="0" w:color="auto"/>
              </w:divBdr>
              <w:divsChild>
                <w:div w:id="1130828358">
                  <w:marLeft w:val="0"/>
                  <w:marRight w:val="0"/>
                  <w:marTop w:val="0"/>
                  <w:marBottom w:val="0"/>
                  <w:divBdr>
                    <w:top w:val="none" w:sz="0" w:space="0" w:color="auto"/>
                    <w:left w:val="none" w:sz="0" w:space="0" w:color="auto"/>
                    <w:bottom w:val="none" w:sz="0" w:space="0" w:color="auto"/>
                    <w:right w:val="none" w:sz="0" w:space="0" w:color="auto"/>
                  </w:divBdr>
                  <w:divsChild>
                    <w:div w:id="1097168669">
                      <w:marLeft w:val="0"/>
                      <w:marRight w:val="0"/>
                      <w:marTop w:val="0"/>
                      <w:marBottom w:val="0"/>
                      <w:divBdr>
                        <w:top w:val="none" w:sz="0" w:space="0" w:color="auto"/>
                        <w:left w:val="none" w:sz="0" w:space="0" w:color="auto"/>
                        <w:bottom w:val="none" w:sz="0" w:space="0" w:color="auto"/>
                        <w:right w:val="none" w:sz="0" w:space="0" w:color="auto"/>
                      </w:divBdr>
                      <w:divsChild>
                        <w:div w:id="1635678562">
                          <w:marLeft w:val="0"/>
                          <w:marRight w:val="0"/>
                          <w:marTop w:val="0"/>
                          <w:marBottom w:val="0"/>
                          <w:divBdr>
                            <w:top w:val="none" w:sz="0" w:space="0" w:color="auto"/>
                            <w:left w:val="none" w:sz="0" w:space="0" w:color="auto"/>
                            <w:bottom w:val="none" w:sz="0" w:space="0" w:color="auto"/>
                            <w:right w:val="none" w:sz="0" w:space="0" w:color="auto"/>
                          </w:divBdr>
                          <w:divsChild>
                            <w:div w:id="1251353321">
                              <w:marLeft w:val="0"/>
                              <w:marRight w:val="0"/>
                              <w:marTop w:val="0"/>
                              <w:marBottom w:val="0"/>
                              <w:divBdr>
                                <w:top w:val="none" w:sz="0" w:space="0" w:color="auto"/>
                                <w:left w:val="none" w:sz="0" w:space="0" w:color="auto"/>
                                <w:bottom w:val="none" w:sz="0" w:space="0" w:color="auto"/>
                                <w:right w:val="none" w:sz="0" w:space="0" w:color="auto"/>
                              </w:divBdr>
                              <w:divsChild>
                                <w:div w:id="1369912125">
                                  <w:marLeft w:val="0"/>
                                  <w:marRight w:val="0"/>
                                  <w:marTop w:val="0"/>
                                  <w:marBottom w:val="0"/>
                                  <w:divBdr>
                                    <w:top w:val="none" w:sz="0" w:space="0" w:color="auto"/>
                                    <w:left w:val="none" w:sz="0" w:space="0" w:color="auto"/>
                                    <w:bottom w:val="none" w:sz="0" w:space="0" w:color="auto"/>
                                    <w:right w:val="none" w:sz="0" w:space="0" w:color="auto"/>
                                  </w:divBdr>
                                  <w:divsChild>
                                    <w:div w:id="1091588595">
                                      <w:marLeft w:val="0"/>
                                      <w:marRight w:val="0"/>
                                      <w:marTop w:val="0"/>
                                      <w:marBottom w:val="0"/>
                                      <w:divBdr>
                                        <w:top w:val="none" w:sz="0" w:space="0" w:color="auto"/>
                                        <w:left w:val="none" w:sz="0" w:space="0" w:color="auto"/>
                                        <w:bottom w:val="none" w:sz="0" w:space="0" w:color="auto"/>
                                        <w:right w:val="none" w:sz="0" w:space="0" w:color="auto"/>
                                      </w:divBdr>
                                    </w:div>
                                    <w:div w:id="991101290">
                                      <w:marLeft w:val="0"/>
                                      <w:marRight w:val="0"/>
                                      <w:marTop w:val="0"/>
                                      <w:marBottom w:val="0"/>
                                      <w:divBdr>
                                        <w:top w:val="none" w:sz="0" w:space="0" w:color="auto"/>
                                        <w:left w:val="none" w:sz="0" w:space="0" w:color="auto"/>
                                        <w:bottom w:val="none" w:sz="0" w:space="0" w:color="auto"/>
                                        <w:right w:val="none" w:sz="0" w:space="0" w:color="auto"/>
                                      </w:divBdr>
                                      <w:divsChild>
                                        <w:div w:id="20404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557225">
          <w:marLeft w:val="0"/>
          <w:marRight w:val="0"/>
          <w:marTop w:val="0"/>
          <w:marBottom w:val="0"/>
          <w:divBdr>
            <w:top w:val="none" w:sz="0" w:space="0" w:color="auto"/>
            <w:left w:val="none" w:sz="0" w:space="0" w:color="auto"/>
            <w:bottom w:val="none" w:sz="0" w:space="0" w:color="auto"/>
            <w:right w:val="none" w:sz="0" w:space="0" w:color="auto"/>
          </w:divBdr>
        </w:div>
      </w:divsChild>
    </w:div>
    <w:div w:id="1917930416">
      <w:bodyDiv w:val="1"/>
      <w:marLeft w:val="0"/>
      <w:marRight w:val="0"/>
      <w:marTop w:val="0"/>
      <w:marBottom w:val="0"/>
      <w:divBdr>
        <w:top w:val="none" w:sz="0" w:space="0" w:color="auto"/>
        <w:left w:val="none" w:sz="0" w:space="0" w:color="auto"/>
        <w:bottom w:val="none" w:sz="0" w:space="0" w:color="auto"/>
        <w:right w:val="none" w:sz="0" w:space="0" w:color="auto"/>
      </w:divBdr>
    </w:div>
    <w:div w:id="2132824151">
      <w:bodyDiv w:val="1"/>
      <w:marLeft w:val="0"/>
      <w:marRight w:val="0"/>
      <w:marTop w:val="0"/>
      <w:marBottom w:val="0"/>
      <w:divBdr>
        <w:top w:val="none" w:sz="0" w:space="0" w:color="auto"/>
        <w:left w:val="none" w:sz="0" w:space="0" w:color="auto"/>
        <w:bottom w:val="none" w:sz="0" w:space="0" w:color="auto"/>
        <w:right w:val="none" w:sz="0" w:space="0" w:color="auto"/>
      </w:divBdr>
      <w:divsChild>
        <w:div w:id="505176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01F3F-012F-44C1-8430-9B4587B8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4033</Words>
  <Characters>22184</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Marlène Peyrutie</dc:creator>
  <cp:keywords/>
  <dc:description/>
  <cp:lastModifiedBy>Ahmed Zied BENNOUR</cp:lastModifiedBy>
  <cp:revision>2</cp:revision>
  <cp:lastPrinted>2021-06-02T14:02:00Z</cp:lastPrinted>
  <dcterms:created xsi:type="dcterms:W3CDTF">2025-08-07T07:29:00Z</dcterms:created>
  <dcterms:modified xsi:type="dcterms:W3CDTF">2025-08-07T07:29:00Z</dcterms:modified>
</cp:coreProperties>
</file>